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161F" w14:textId="77777777" w:rsidR="00441475" w:rsidRDefault="00441475" w:rsidP="0044147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СОГЛАШЕНИЕ</w:t>
      </w:r>
    </w:p>
    <w:p w14:paraId="00005B9D" w14:textId="77777777" w:rsidR="00441475" w:rsidRDefault="00441475" w:rsidP="0044147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между Правительством Республики Узбекистан</w:t>
      </w:r>
    </w:p>
    <w:p w14:paraId="28C739ED" w14:textId="77777777" w:rsidR="00441475" w:rsidRDefault="00441475" w:rsidP="0044147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  Правительством  Республики  Молдова  о</w:t>
      </w:r>
    </w:p>
    <w:p w14:paraId="7E061329" w14:textId="77777777" w:rsidR="00441475" w:rsidRDefault="00441475" w:rsidP="0044147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принципах взимания косвенных налогов</w:t>
      </w:r>
    </w:p>
    <w:p w14:paraId="4A1A0042" w14:textId="77777777" w:rsidR="00441475" w:rsidRDefault="00441475" w:rsidP="0044147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при экспорте и импорте товаров</w:t>
      </w:r>
    </w:p>
    <w:p w14:paraId="6288C143" w14:textId="77777777" w:rsidR="00441475" w:rsidRDefault="00441475" w:rsidP="0044147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(работ, услуг)</w:t>
      </w:r>
    </w:p>
    <w:p w14:paraId="336B06A6" w14:textId="77777777" w:rsidR="00441475" w:rsidRDefault="00441475" w:rsidP="0044147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BEAE9F2" w14:textId="77777777" w:rsidR="00441475" w:rsidRDefault="00441475" w:rsidP="0044147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Ташкент, 17 декабря 1998 г.</w:t>
      </w:r>
    </w:p>
    <w:p w14:paraId="6E1DA202" w14:textId="77777777" w:rsidR="00441475" w:rsidRDefault="00441475" w:rsidP="0044147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1DD104E" w14:textId="77777777" w:rsidR="00441475" w:rsidRDefault="00441475" w:rsidP="0044147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Утверждено Постановлением КМ РУз</w:t>
      </w:r>
    </w:p>
    <w:p w14:paraId="18C73144" w14:textId="77777777" w:rsidR="00441475" w:rsidRDefault="00441475" w:rsidP="0044147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от 30 июня 1999 года N 319</w:t>
      </w:r>
    </w:p>
    <w:p w14:paraId="2CB9C8A3" w14:textId="77777777" w:rsidR="00441475" w:rsidRDefault="00441475" w:rsidP="0044147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E52D1E7" w14:textId="77777777" w:rsidR="00441475" w:rsidRDefault="00441475" w:rsidP="0044147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Вступило в силу 14 июля 1999 года</w:t>
      </w:r>
    </w:p>
    <w:p w14:paraId="7A4B9010" w14:textId="77777777" w:rsidR="00441475" w:rsidRDefault="00441475" w:rsidP="0044147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FE2AD79" w14:textId="77777777" w:rsidR="00441475" w:rsidRDefault="00441475" w:rsidP="00441475">
      <w:pPr>
        <w:autoSpaceDE w:val="0"/>
        <w:autoSpaceDN w:val="0"/>
        <w:adjustRightInd w:val="0"/>
        <w:spacing w:after="0" w:line="240" w:lineRule="auto"/>
        <w:jc w:val="right"/>
        <w:rPr>
          <w:rFonts w:ascii="Times New Roman" w:hAnsi="Times New Roman" w:cs="Times New Roman"/>
          <w:noProof/>
          <w:sz w:val="24"/>
          <w:szCs w:val="24"/>
        </w:rPr>
      </w:pPr>
    </w:p>
    <w:p w14:paraId="7625D7F1" w14:textId="77777777" w:rsidR="001444B3" w:rsidRDefault="001444B3" w:rsidP="00441475">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24DA225A"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 Общие определения</w:t>
      </w:r>
    </w:p>
    <w:p w14:paraId="5F649C74"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 Принцип взимания при экспорте</w:t>
      </w:r>
    </w:p>
    <w:p w14:paraId="31D2EC1A"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3. Принцип взимания при импорте</w:t>
      </w:r>
    </w:p>
    <w:p w14:paraId="03B872BF"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4. Разрешение спорных вопросов</w:t>
      </w:r>
    </w:p>
    <w:p w14:paraId="5616BFEF"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5. Обмен информацией</w:t>
      </w:r>
    </w:p>
    <w:p w14:paraId="41CE16A8"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6. Внесение изменений и дополнений</w:t>
      </w:r>
    </w:p>
    <w:p w14:paraId="1A47F4EA"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7. Вступление в силу</w:t>
      </w:r>
    </w:p>
    <w:p w14:paraId="558B6C3B"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C3E840"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B1D0C4"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Правительство Республики Узбекистан и Правительство Республики Молдова, именуемые в дальнейшем Договаривающиеся Стороны,</w:t>
      </w:r>
    </w:p>
    <w:p w14:paraId="7EA2D028"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t>стремясь</w:t>
      </w:r>
      <w:r>
        <w:rPr>
          <w:rFonts w:ascii="Times New Roman" w:hAnsi="Times New Roman" w:cs="Times New Roman"/>
          <w:noProof/>
          <w:sz w:val="24"/>
          <w:szCs w:val="24"/>
        </w:rPr>
        <w:t xml:space="preserve"> к развитию торгово-экономического сотрудничества, установлению равных возможностей для хозяйствующих субъектов и созданию условий для добросовестной конкуренции,</w:t>
      </w:r>
    </w:p>
    <w:p w14:paraId="47189062"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t>ориентируясь</w:t>
      </w:r>
      <w:r>
        <w:rPr>
          <w:rFonts w:ascii="Times New Roman" w:hAnsi="Times New Roman" w:cs="Times New Roman"/>
          <w:noProof/>
          <w:sz w:val="24"/>
          <w:szCs w:val="24"/>
        </w:rPr>
        <w:t xml:space="preserve"> на общепринятые нормы и правила международной торговли,</w:t>
      </w:r>
    </w:p>
    <w:p w14:paraId="1467D134"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t>согласились о нижеследующем</w:t>
      </w:r>
      <w:r>
        <w:rPr>
          <w:rFonts w:ascii="Times New Roman" w:hAnsi="Times New Roman" w:cs="Times New Roman"/>
          <w:noProof/>
          <w:sz w:val="24"/>
          <w:szCs w:val="24"/>
        </w:rPr>
        <w:t>:</w:t>
      </w:r>
    </w:p>
    <w:p w14:paraId="6DD163F2"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F433A0"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6D4C93" w14:textId="77777777" w:rsidR="00441475" w:rsidRDefault="00441475" w:rsidP="0044147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 Общие определения</w:t>
      </w:r>
    </w:p>
    <w:p w14:paraId="371FA03C" w14:textId="77777777" w:rsidR="00441475" w:rsidRDefault="00441475" w:rsidP="0044147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352E8F3"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целях настоящего Соглашения нижеследующие термины означают:</w:t>
      </w:r>
    </w:p>
    <w:p w14:paraId="2EBF933C"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80404A"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b/>
          <w:bCs/>
          <w:noProof/>
          <w:sz w:val="24"/>
          <w:szCs w:val="24"/>
        </w:rPr>
        <w:t>косвенные налоги</w:t>
      </w:r>
      <w:r>
        <w:rPr>
          <w:rFonts w:ascii="Times New Roman" w:hAnsi="Times New Roman" w:cs="Times New Roman"/>
          <w:noProof/>
          <w:sz w:val="24"/>
          <w:szCs w:val="24"/>
        </w:rPr>
        <w:t>” - налог на добавленную стоимость и акцизный налог;</w:t>
      </w:r>
    </w:p>
    <w:p w14:paraId="012F020C"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6E2B74"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b/>
          <w:bCs/>
          <w:noProof/>
          <w:sz w:val="24"/>
          <w:szCs w:val="24"/>
        </w:rPr>
        <w:t>нулевая ставка</w:t>
      </w:r>
      <w:r>
        <w:rPr>
          <w:rFonts w:ascii="Times New Roman" w:hAnsi="Times New Roman" w:cs="Times New Roman"/>
          <w:noProof/>
          <w:sz w:val="24"/>
          <w:szCs w:val="24"/>
        </w:rPr>
        <w:t>” - обложение налогом на добавленную стоимость по ставке ноль процентов, в соответствии с налоговым законодательством государств Договаривающихся Сторон;</w:t>
      </w:r>
    </w:p>
    <w:p w14:paraId="3485B13F"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ED9464"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b/>
          <w:bCs/>
          <w:noProof/>
          <w:sz w:val="24"/>
          <w:szCs w:val="24"/>
        </w:rPr>
        <w:t>принцип места назначения</w:t>
      </w:r>
      <w:r>
        <w:rPr>
          <w:rFonts w:ascii="Times New Roman" w:hAnsi="Times New Roman" w:cs="Times New Roman"/>
          <w:noProof/>
          <w:sz w:val="24"/>
          <w:szCs w:val="24"/>
        </w:rPr>
        <w:t>” - применение нулевой ставки при экспорте с таможенной территории государства одной Договаривающейся Стороны и обложение импортируемых (или импортированных) товаров (работ, услуг) по ставке, установленной национальным законодательством этого государства;</w:t>
      </w:r>
    </w:p>
    <w:p w14:paraId="406273FE"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08A730"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b/>
          <w:bCs/>
          <w:noProof/>
          <w:sz w:val="24"/>
          <w:szCs w:val="24"/>
        </w:rPr>
        <w:t>компетентные органы</w:t>
      </w:r>
      <w:r>
        <w:rPr>
          <w:rFonts w:ascii="Times New Roman" w:hAnsi="Times New Roman" w:cs="Times New Roman"/>
          <w:noProof/>
          <w:sz w:val="24"/>
          <w:szCs w:val="24"/>
        </w:rPr>
        <w:t xml:space="preserve">” - от узбекской стороны - Министерство финансов Республики Узбекистан, Государственный налоговый комитет Республики Узбекистан и </w:t>
      </w:r>
      <w:r>
        <w:rPr>
          <w:rFonts w:ascii="Times New Roman" w:hAnsi="Times New Roman" w:cs="Times New Roman"/>
          <w:noProof/>
          <w:sz w:val="24"/>
          <w:szCs w:val="24"/>
        </w:rPr>
        <w:lastRenderedPageBreak/>
        <w:t>Государственный таможенный комитет Республики Узбекистан, от молдавской стороны - Министерство финансов Республики Молдова.</w:t>
      </w:r>
    </w:p>
    <w:p w14:paraId="13029862"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9CA710"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C20B3F" w14:textId="77777777" w:rsidR="00441475" w:rsidRDefault="00441475" w:rsidP="0044147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 Принцип взимания при экспорте</w:t>
      </w:r>
    </w:p>
    <w:p w14:paraId="40364215" w14:textId="77777777" w:rsidR="00441475" w:rsidRDefault="00441475" w:rsidP="0044147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C92036E"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Одна Договаривающаяся Сторона не будет облагать косвенными налогами товары (работы, услуги), экспортируемые на таможенную территорию государства другой Договаривающейся Стороны.</w:t>
      </w:r>
    </w:p>
    <w:p w14:paraId="089A9112"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BC07A1"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Настоящее правило означает обложение налогом на добавленную стоимость по нулевой ставке согласно принципу места назначения, а также освобождение от акцизного налога экспортируемых товаров.</w:t>
      </w:r>
    </w:p>
    <w:p w14:paraId="447D65C8"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B68FA3"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B11BDC" w14:textId="77777777" w:rsidR="00441475" w:rsidRDefault="00441475" w:rsidP="0044147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3. Принцип взимания при импорте</w:t>
      </w:r>
    </w:p>
    <w:p w14:paraId="248690E1" w14:textId="77777777" w:rsidR="00441475" w:rsidRDefault="00441475" w:rsidP="0044147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970C5ED"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Импортированные на таможенную территорию государства одной Договаривающейся Стороны товары (работы, услуги), которые экспортированы с таможенной территории государства другой Договаривающейся Стороны, облагаются косвенными налогами в стране-импортере согласно ее законодательству.</w:t>
      </w:r>
    </w:p>
    <w:p w14:paraId="56660C28"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ED4C6D"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Налог на добавленную стоимость по импортируемым товарам взимается с таможенной стоимости товаров, определяемой в соответствии с национальным законодательством государств Договаривающихся Сторон.</w:t>
      </w:r>
    </w:p>
    <w:p w14:paraId="6199A8AB"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E8955D"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B70A8C" w14:textId="77777777" w:rsidR="00441475" w:rsidRDefault="00441475" w:rsidP="0044147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4. Разрешение спорных вопросов</w:t>
      </w:r>
    </w:p>
    <w:p w14:paraId="581C56B4" w14:textId="77777777" w:rsidR="00441475" w:rsidRDefault="00441475" w:rsidP="0044147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23719EC"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Разногласия между Договаривающимися Сторонами относительно толкования и применения положений настоящего Соглашения будут решены путем консультаций и переговоров между Договаривающимися Сторонами.</w:t>
      </w:r>
    </w:p>
    <w:p w14:paraId="26EA471B"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B69E85"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Договаривающиеся Стороны в рамках законодательства своих государств будут предпринимать согласованные действия, направленные на создание идентичной системы косвенного налогообложения при торговле с третьими странами. Компетентные органы разработают конкретный порядок действия настоящего пункта с учетом положений ранее достигнутых договоренностей в области сотрудничества и взаимной помощи по вопросам соблюдения налогового законодательства.</w:t>
      </w:r>
    </w:p>
    <w:p w14:paraId="6CEC0145"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F9B3AC"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6E8DD8" w14:textId="77777777" w:rsidR="00441475" w:rsidRDefault="00441475" w:rsidP="0044147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5. Обмен информацией</w:t>
      </w:r>
    </w:p>
    <w:p w14:paraId="2E4498CC" w14:textId="77777777" w:rsidR="00441475" w:rsidRDefault="00441475" w:rsidP="0044147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8A69138"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Договаривающиеся Стороны будут обмениваться информацией об изменениях и дополнениях в их национальном законодательстве относительно налогов, охватываемых настоящим Соглашением.</w:t>
      </w:r>
    </w:p>
    <w:p w14:paraId="491DD348"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3F4501"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46F4A7" w14:textId="77777777" w:rsidR="00441475" w:rsidRDefault="00441475" w:rsidP="0044147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6. Внесение изменений и дополнений</w:t>
      </w:r>
    </w:p>
    <w:p w14:paraId="13249AD7" w14:textId="77777777" w:rsidR="00441475" w:rsidRDefault="00441475" w:rsidP="0044147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E54DA5B"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Договаривающиеся Стороны при взаимном согласии могут вносить в настоящее Соглашение необходимые изменения и дополнения, которые оформляются отдельными протоколами, являющимися неотъемлемой частью настоящего Соглашения.</w:t>
      </w:r>
    </w:p>
    <w:p w14:paraId="1849D45D"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6364BEA3"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F25EAA" w14:textId="77777777" w:rsidR="00441475" w:rsidRDefault="00441475" w:rsidP="00441475">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7. Вступление в силу</w:t>
      </w:r>
    </w:p>
    <w:p w14:paraId="2F26655E" w14:textId="77777777" w:rsidR="00441475" w:rsidRDefault="00441475" w:rsidP="00441475">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F0B972B"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Настоящее Соглашение вступает в силу с даты получения последнего письменного уведомления по дипломатическим каналам о выполнении Договаривающимися Сторонами внутригосударственных процедур, необходимых для вступления его в силу.</w:t>
      </w:r>
    </w:p>
    <w:p w14:paraId="2AB34C86"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8B8CEB"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Настоящее Соглашение заключается сроком на пять лет. Его действие будет автоматически продлеваться на последующий пятилетний период, если ни одна из Договаривающихся Сторон не уведомит письменно по дипломатическим каналам не позднее шести месяцев до истечения срока действия настоящего Соглашения о своем намерении прекратить его действие, урегулировав финансовые и иные обязательства, возникшие за время действия Соглашения.</w:t>
      </w:r>
    </w:p>
    <w:p w14:paraId="73A9DDD9"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B0BCCD"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Настоящее Соглашение будет применяться только в отношении товаров (работ, услуг), поставленных после его вступления в силу.</w:t>
      </w:r>
    </w:p>
    <w:p w14:paraId="5547DEC3"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39B3F5"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Совершено в городе Ташкенте 17 декабря 1998 года в двух экземплярах, каждый на узбекском, молдавском и русском языках, причем все тексты имеют одинаковую силу.</w:t>
      </w:r>
    </w:p>
    <w:p w14:paraId="5DB9A507"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Для целей толкования положений настоящего Соглашения используется текст на русском языке.</w:t>
      </w:r>
    </w:p>
    <w:p w14:paraId="35FCF461"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44380A39" w14:textId="77777777" w:rsidR="00441475" w:rsidRDefault="00441475" w:rsidP="0044147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34ED1682" w14:textId="77777777" w:rsidR="00441475" w:rsidRDefault="00441475" w:rsidP="0044147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853EFD" w14:textId="77777777" w:rsidR="00444D04" w:rsidRDefault="00444D04"/>
    <w:sectPr w:rsidR="00444D04" w:rsidSect="0049478E">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5"/>
    <w:rsid w:val="001444B3"/>
    <w:rsid w:val="00441475"/>
    <w:rsid w:val="00444D04"/>
    <w:rsid w:val="006B4E4E"/>
    <w:rsid w:val="00A163EE"/>
    <w:rsid w:val="00A72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7786"/>
  <w15:docId w15:val="{2FCFC67F-FDD0-48D4-8C20-4654C4E5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2024-06-10T09:42:00Z</dcterms:created>
  <dcterms:modified xsi:type="dcterms:W3CDTF">2024-06-10T09:42:00Z</dcterms:modified>
</cp:coreProperties>
</file>