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C8" w:rsidRPr="00785C35" w:rsidRDefault="00D02DC8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D15A80" w:rsidRDefault="00D15A80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785C35" w:rsidRDefault="00785C35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785C35" w:rsidRDefault="00785C35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785C35" w:rsidRDefault="00785C35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785C35" w:rsidRDefault="00785C35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785C35" w:rsidRPr="00785C35" w:rsidRDefault="00785C35" w:rsidP="00A1394E">
      <w:pPr>
        <w:ind w:firstLine="0"/>
        <w:jc w:val="center"/>
        <w:rPr>
          <w:noProof/>
          <w:sz w:val="28"/>
          <w:szCs w:val="28"/>
          <w:lang w:val="uz-Latn-UZ"/>
        </w:rPr>
      </w:pPr>
    </w:p>
    <w:p w:rsidR="00677400" w:rsidRPr="00785C35" w:rsidRDefault="006B0DBB" w:rsidP="00A1394E">
      <w:pPr>
        <w:ind w:firstLine="0"/>
        <w:jc w:val="center"/>
        <w:rPr>
          <w:b/>
          <w:noProof/>
          <w:sz w:val="28"/>
          <w:szCs w:val="28"/>
          <w:lang w:val="uz-Latn-UZ"/>
        </w:rPr>
      </w:pPr>
      <w:r w:rsidRPr="00785C35">
        <w:rPr>
          <w:b/>
          <w:noProof/>
          <w:sz w:val="28"/>
          <w:szCs w:val="28"/>
          <w:lang w:val="uz-Latn-UZ"/>
        </w:rPr>
        <w:t>O‘zbekiston Respublikasi</w:t>
      </w:r>
      <w:r w:rsidR="003C6128" w:rsidRPr="00785C35">
        <w:rPr>
          <w:b/>
          <w:noProof/>
          <w:sz w:val="28"/>
          <w:szCs w:val="28"/>
          <w:lang w:val="uz-Latn-UZ"/>
        </w:rPr>
        <w:t xml:space="preserve"> </w:t>
      </w:r>
      <w:r w:rsidR="00677400" w:rsidRPr="00785C35">
        <w:rPr>
          <w:b/>
          <w:noProof/>
          <w:sz w:val="28"/>
          <w:szCs w:val="28"/>
          <w:lang w:val="uz-Latn-UZ"/>
        </w:rPr>
        <w:t>S</w:t>
      </w:r>
      <w:r w:rsidR="003C6128" w:rsidRPr="00785C35">
        <w:rPr>
          <w:b/>
          <w:noProof/>
          <w:sz w:val="28"/>
          <w:szCs w:val="28"/>
          <w:lang w:val="uz-Latn-UZ"/>
        </w:rPr>
        <w:t>port vazir</w:t>
      </w:r>
      <w:r w:rsidR="00677400" w:rsidRPr="00785C35">
        <w:rPr>
          <w:b/>
          <w:noProof/>
          <w:sz w:val="28"/>
          <w:szCs w:val="28"/>
          <w:lang w:val="uz-Latn-UZ"/>
        </w:rPr>
        <w:t xml:space="preserve">ligi huzuridagi Jamoatchilik kengashi </w:t>
      </w:r>
      <w:r w:rsidR="009A15FD" w:rsidRPr="00785C35">
        <w:rPr>
          <w:b/>
          <w:noProof/>
          <w:sz w:val="28"/>
          <w:szCs w:val="28"/>
          <w:lang w:val="uz-Latn-UZ"/>
        </w:rPr>
        <w:t xml:space="preserve">faoliyatini qayta tashkil etish </w:t>
      </w:r>
      <w:r w:rsidR="00677400" w:rsidRPr="00785C35">
        <w:rPr>
          <w:b/>
          <w:noProof/>
          <w:sz w:val="28"/>
          <w:szCs w:val="28"/>
          <w:lang w:val="uz-Latn-UZ"/>
        </w:rPr>
        <w:t>to‘g‘risida</w:t>
      </w:r>
    </w:p>
    <w:p w:rsidR="006B0DBB" w:rsidRPr="00785C35" w:rsidRDefault="006B0DBB" w:rsidP="0005205D">
      <w:pPr>
        <w:ind w:firstLine="0"/>
        <w:jc w:val="center"/>
        <w:rPr>
          <w:bCs/>
          <w:noProof/>
          <w:szCs w:val="26"/>
          <w:lang w:val="uz-Latn-UZ" w:eastAsia="ru-RU"/>
        </w:rPr>
      </w:pPr>
    </w:p>
    <w:p w:rsidR="006B0DBB" w:rsidRPr="00785C35" w:rsidRDefault="003C6128" w:rsidP="00D15A80">
      <w:pPr>
        <w:spacing w:line="259" w:lineRule="auto"/>
        <w:jc w:val="both"/>
        <w:rPr>
          <w:noProof/>
          <w:sz w:val="28"/>
          <w:szCs w:val="28"/>
          <w:lang w:val="uz-Latn-UZ"/>
        </w:rPr>
      </w:pPr>
      <w:r w:rsidRPr="00785C35">
        <w:rPr>
          <w:noProof/>
          <w:sz w:val="28"/>
          <w:szCs w:val="28"/>
          <w:lang w:val="uz-Latn-UZ"/>
        </w:rPr>
        <w:t xml:space="preserve">O‘zbekiston Respublikasi Prezidentining </w:t>
      </w:r>
      <w:r w:rsidR="009A15FD" w:rsidRPr="00785C35">
        <w:rPr>
          <w:noProof/>
          <w:sz w:val="28"/>
          <w:szCs w:val="28"/>
          <w:lang w:val="uz-Latn-UZ"/>
        </w:rPr>
        <w:t>2021-yil 16-iyundagi “Davlat organlari va tashkilotlarining faoliyati ochiqligini ta’minlash, shuningdek, jamoatchilik nazoratini samarali amalga oshirishga doir qo‘shimcha chora-tadbirlar to‘g‘risida”</w:t>
      </w:r>
      <w:r w:rsidR="00D15A80" w:rsidRPr="00785C35">
        <w:rPr>
          <w:noProof/>
          <w:sz w:val="28"/>
          <w:szCs w:val="28"/>
          <w:lang w:val="uz-Latn-UZ"/>
        </w:rPr>
        <w:t>gi</w:t>
      </w:r>
      <w:r w:rsidR="009A15FD" w:rsidRPr="00785C35">
        <w:rPr>
          <w:noProof/>
          <w:sz w:val="28"/>
          <w:szCs w:val="28"/>
          <w:lang w:val="uz-Latn-UZ"/>
        </w:rPr>
        <w:t xml:space="preserve"> PF–6247-son hamda 2024-yil 26-avgustdagi “Fuqarolik jamiyati institutlarini davlat tomonidan qo‘llab-quvvatlash tizimini yanada takomillashtirish chora-tadbirlari to‘g‘risida”gi PF–124-son Farmonlari</w:t>
      </w:r>
      <w:r w:rsidR="00D15A80" w:rsidRPr="00785C35">
        <w:rPr>
          <w:noProof/>
          <w:sz w:val="28"/>
          <w:szCs w:val="28"/>
          <w:lang w:val="uz-Latn-UZ"/>
        </w:rPr>
        <w:t xml:space="preserve">, shuningdek, </w:t>
      </w:r>
      <w:r w:rsidR="009A15FD" w:rsidRPr="00785C35">
        <w:rPr>
          <w:noProof/>
          <w:sz w:val="28"/>
          <w:szCs w:val="28"/>
          <w:lang w:val="uz-Latn-UZ"/>
        </w:rPr>
        <w:t xml:space="preserve">2018-yil </w:t>
      </w:r>
      <w:r w:rsidR="00D15A80" w:rsidRPr="00785C35">
        <w:rPr>
          <w:noProof/>
          <w:sz w:val="28"/>
          <w:szCs w:val="28"/>
          <w:lang w:val="uz-Latn-UZ"/>
        </w:rPr>
        <w:br/>
      </w:r>
      <w:r w:rsidR="009A15FD" w:rsidRPr="00785C35">
        <w:rPr>
          <w:noProof/>
          <w:sz w:val="28"/>
          <w:szCs w:val="28"/>
          <w:lang w:val="uz-Latn-UZ"/>
        </w:rPr>
        <w:t>4-iyuldagi “Davlat organlari huzurida jamoatchilik kengashlari faoliyatini tashkil etish chora-tadbirlari to‘g‘risida”gi PQ–3837-son qarori</w:t>
      </w:r>
      <w:r w:rsidR="00D15A80" w:rsidRPr="00785C35">
        <w:rPr>
          <w:noProof/>
          <w:sz w:val="28"/>
          <w:szCs w:val="28"/>
          <w:lang w:val="uz-Latn-UZ"/>
        </w:rPr>
        <w:t xml:space="preserve"> </w:t>
      </w:r>
      <w:r w:rsidR="00A1394E" w:rsidRPr="00785C35">
        <w:rPr>
          <w:noProof/>
          <w:sz w:val="28"/>
          <w:szCs w:val="28"/>
          <w:lang w:val="uz-Latn-UZ"/>
        </w:rPr>
        <w:t>ijrosini ta’minlash</w:t>
      </w:r>
      <w:r w:rsidR="007464E2" w:rsidRPr="00785C35">
        <w:rPr>
          <w:noProof/>
          <w:sz w:val="28"/>
          <w:szCs w:val="28"/>
          <w:lang w:val="uz-Latn-UZ"/>
        </w:rPr>
        <w:t xml:space="preserve"> </w:t>
      </w:r>
      <w:r w:rsidR="00D15A80" w:rsidRPr="00785C35">
        <w:rPr>
          <w:noProof/>
          <w:sz w:val="28"/>
          <w:szCs w:val="28"/>
          <w:lang w:val="uz-Latn-UZ"/>
        </w:rPr>
        <w:t>maqsadida</w:t>
      </w:r>
    </w:p>
    <w:p w:rsidR="006B0DBB" w:rsidRPr="00785C35" w:rsidRDefault="006B0DBB" w:rsidP="00D825C2">
      <w:pPr>
        <w:tabs>
          <w:tab w:val="left" w:pos="6059"/>
          <w:tab w:val="left" w:pos="6480"/>
        </w:tabs>
        <w:spacing w:line="288" w:lineRule="auto"/>
        <w:ind w:firstLine="0"/>
        <w:jc w:val="center"/>
        <w:rPr>
          <w:rFonts w:cs="Calibri"/>
          <w:noProof/>
          <w:szCs w:val="26"/>
          <w:lang w:val="uz-Latn-UZ" w:eastAsia="ru-RU"/>
        </w:rPr>
      </w:pPr>
    </w:p>
    <w:p w:rsidR="009A01AE" w:rsidRPr="00785C35" w:rsidRDefault="009C579F" w:rsidP="00D825C2">
      <w:pPr>
        <w:tabs>
          <w:tab w:val="left" w:pos="6059"/>
          <w:tab w:val="left" w:pos="6480"/>
        </w:tabs>
        <w:spacing w:line="288" w:lineRule="auto"/>
        <w:ind w:firstLine="0"/>
        <w:jc w:val="center"/>
        <w:rPr>
          <w:b/>
          <w:bCs/>
          <w:noProof/>
          <w:color w:val="000000" w:themeColor="text1"/>
          <w:szCs w:val="26"/>
          <w:lang w:val="uz-Latn-UZ" w:eastAsia="ru-RU"/>
        </w:rPr>
      </w:pPr>
      <w:r w:rsidRPr="00785C35">
        <w:rPr>
          <w:rFonts w:cs="Calibri"/>
          <w:b/>
          <w:bCs/>
          <w:noProof/>
          <w:color w:val="000000" w:themeColor="text1"/>
          <w:szCs w:val="26"/>
          <w:lang w:val="uz-Latn-UZ" w:eastAsia="ru-RU"/>
        </w:rPr>
        <w:t>BUYURAMAN</w:t>
      </w:r>
      <w:r w:rsidR="0063686A" w:rsidRPr="00785C35">
        <w:rPr>
          <w:rFonts w:cs="Calibri"/>
          <w:b/>
          <w:bCs/>
          <w:noProof/>
          <w:color w:val="000000" w:themeColor="text1"/>
          <w:szCs w:val="26"/>
          <w:lang w:val="uz-Latn-UZ" w:eastAsia="ru-RU"/>
        </w:rPr>
        <w:t>:</w:t>
      </w:r>
    </w:p>
    <w:p w:rsidR="009A01AE" w:rsidRPr="00785C35" w:rsidRDefault="009A01AE" w:rsidP="00D825C2">
      <w:pPr>
        <w:tabs>
          <w:tab w:val="left" w:pos="6059"/>
          <w:tab w:val="left" w:pos="6480"/>
        </w:tabs>
        <w:spacing w:line="288" w:lineRule="auto"/>
        <w:ind w:firstLine="0"/>
        <w:jc w:val="center"/>
        <w:rPr>
          <w:rFonts w:cs="Calibri"/>
          <w:b/>
          <w:bCs/>
          <w:noProof/>
          <w:color w:val="000000" w:themeColor="text1"/>
          <w:szCs w:val="26"/>
          <w:lang w:val="uz-Latn-UZ" w:eastAsia="ru-RU"/>
        </w:rPr>
      </w:pPr>
    </w:p>
    <w:p w:rsidR="009A01AE" w:rsidRPr="00785C35" w:rsidRDefault="0063686A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>1.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 </w:t>
      </w:r>
      <w:r w:rsidR="00D15A80" w:rsidRPr="00785C35">
        <w:rPr>
          <w:noProof/>
          <w:sz w:val="28"/>
          <w:szCs w:val="28"/>
          <w:lang w:val="uz-Latn-UZ"/>
        </w:rPr>
        <w:t xml:space="preserve">O‘zbekiston Respublikasi Prezidentining 2021-yil 16-iyundagi “Davlat organlari va tashkilotlarining faoliyati ochiqligini ta’minlash, shuningdek, jamoatchilik nazoratini samarali amalga oshirishga doir qo‘shimcha chora-tadbirlar to‘g‘risida”gi PF–6247-son hamda 2024-yil 26-avgustdagi “Fuqarolik jamiyati institutlarini davlat tomonidan qo‘llab-quvvatlash tizimini yanada takomillashtirish chora-tadbirlari to‘g‘risida”gi PF–124-son Farmonlari, shuningdek, 2018-yil </w:t>
      </w:r>
      <w:r w:rsidR="00D15A80" w:rsidRPr="00785C35">
        <w:rPr>
          <w:noProof/>
          <w:sz w:val="28"/>
          <w:szCs w:val="28"/>
          <w:lang w:val="uz-Latn-UZ"/>
        </w:rPr>
        <w:br/>
        <w:t>4-iyuldagi “Davlat organlari huzurida jamoatchilik kengashlari faoliyatini tashkil etish chora-tadbirlari to‘g‘risida”gi PQ–3837-son qarori</w:t>
      </w:r>
      <w:r w:rsidR="009B49C2" w:rsidRPr="00785C35">
        <w:rPr>
          <w:noProof/>
          <w:sz w:val="28"/>
          <w:szCs w:val="28"/>
          <w:lang w:val="uz-Latn-UZ"/>
        </w:rPr>
        <w:t xml:space="preserve"> rahbarlik </w:t>
      </w:r>
      <w:r w:rsidR="00677400" w:rsidRPr="00785C35">
        <w:rPr>
          <w:noProof/>
          <w:sz w:val="28"/>
          <w:szCs w:val="28"/>
          <w:lang w:val="uz-Latn-UZ"/>
        </w:rPr>
        <w:t>va ijro uchun</w:t>
      </w:r>
      <w:r w:rsidR="0005205D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qabul qilinsin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.</w:t>
      </w:r>
    </w:p>
    <w:p w:rsidR="00D15A80" w:rsidRPr="00785C35" w:rsidRDefault="009B49C2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2. </w:t>
      </w:r>
      <w:r w:rsidR="00D15A80" w:rsidRPr="00785C35">
        <w:rPr>
          <w:noProof/>
          <w:color w:val="000000" w:themeColor="text1"/>
          <w:sz w:val="28"/>
          <w:szCs w:val="28"/>
          <w:lang w:val="uz-Latn-UZ" w:eastAsia="ru-RU"/>
        </w:rPr>
        <w:t>Quyidagilar:</w:t>
      </w:r>
    </w:p>
    <w:p w:rsidR="00D15A80" w:rsidRPr="00785C35" w:rsidRDefault="009B49C2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Sport vazirligi huzuridagi </w:t>
      </w: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Jamoatchilik kengashi</w:t>
      </w:r>
      <w:r w:rsidR="00D15A80"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to‘g‘risidagi nizom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="00D15A80" w:rsidRPr="00785C35">
        <w:rPr>
          <w:noProof/>
          <w:color w:val="000000" w:themeColor="text1"/>
          <w:sz w:val="28"/>
          <w:szCs w:val="28"/>
          <w:lang w:val="uz-Latn-UZ" w:eastAsia="ru-RU"/>
        </w:rPr>
        <w:br/>
        <w:t>1-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ilovaga</w:t>
      </w:r>
      <w:r w:rsidR="00D15A80" w:rsidRPr="00785C35">
        <w:rPr>
          <w:noProof/>
          <w:color w:val="000000" w:themeColor="text1"/>
          <w:sz w:val="28"/>
          <w:szCs w:val="28"/>
          <w:lang w:val="uz-Latn-UZ" w:eastAsia="ru-RU"/>
        </w:rPr>
        <w:t>;</w:t>
      </w:r>
    </w:p>
    <w:p w:rsidR="00D15A80" w:rsidRPr="00785C35" w:rsidRDefault="00D15A80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Sport vazirligi huzuridagi </w:t>
      </w: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Jamoatchilik kengashining tarkibi</w:t>
      </w:r>
      <w:r w:rsidR="009B49C2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2-ilovaga;</w:t>
      </w:r>
    </w:p>
    <w:p w:rsidR="009B49C2" w:rsidRPr="00785C35" w:rsidRDefault="00D15A80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Sport vazirligi huzuridagi </w:t>
      </w:r>
      <w:r w:rsidRPr="009C2C5F">
        <w:rPr>
          <w:b/>
          <w:noProof/>
          <w:color w:val="000000" w:themeColor="text1"/>
          <w:sz w:val="28"/>
          <w:szCs w:val="28"/>
          <w:lang w:val="uz-Latn-UZ" w:eastAsia="ru-RU"/>
        </w:rPr>
        <w:t>Jamoatchilik kengashining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ish rejasi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br/>
        <w:t xml:space="preserve">3-ilovaga </w:t>
      </w:r>
      <w:r w:rsidR="009B49C2" w:rsidRPr="00785C35">
        <w:rPr>
          <w:noProof/>
          <w:color w:val="000000" w:themeColor="text1"/>
          <w:sz w:val="28"/>
          <w:szCs w:val="28"/>
          <w:lang w:val="uz-Latn-UZ" w:eastAsia="ru-RU"/>
        </w:rPr>
        <w:t>muvofiq tasdiqlansin.</w:t>
      </w:r>
      <w:bookmarkStart w:id="0" w:name="_GoBack"/>
      <w:bookmarkEnd w:id="0"/>
    </w:p>
    <w:p w:rsidR="002142E1" w:rsidRPr="00785C35" w:rsidRDefault="009B49C2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3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. </w:t>
      </w:r>
      <w:r w:rsidR="002142E1" w:rsidRPr="00785C35">
        <w:rPr>
          <w:noProof/>
          <w:color w:val="000000" w:themeColor="text1"/>
          <w:sz w:val="28"/>
          <w:szCs w:val="28"/>
          <w:lang w:val="uz-Latn-UZ" w:eastAsia="ru-RU"/>
        </w:rPr>
        <w:t>Belgilansinki, Axborot xizmati (N.</w:t>
      </w:r>
      <w:r w:rsidR="001D751B" w:rsidRPr="00785C35">
        <w:rPr>
          <w:noProof/>
          <w:color w:val="000000" w:themeColor="text1"/>
          <w:sz w:val="28"/>
          <w:szCs w:val="28"/>
          <w:lang w:val="uz-Latn-UZ" w:eastAsia="ru-RU"/>
        </w:rPr>
        <w:t>Salomov</w:t>
      </w:r>
      <w:r w:rsidR="002142E1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) </w:t>
      </w:r>
      <w:r w:rsidR="00D15A80" w:rsidRPr="00785C35">
        <w:rPr>
          <w:noProof/>
          <w:color w:val="000000" w:themeColor="text1"/>
          <w:sz w:val="28"/>
          <w:szCs w:val="28"/>
          <w:lang w:val="uz-Latn-UZ" w:eastAsia="ru-RU"/>
        </w:rPr>
        <w:t>Sport vazirligi huzuridagi Jamoatchilik kengashi (bundan buyon Jamoatchik kengashi deb yuritiladi)</w:t>
      </w:r>
      <w:r w:rsidR="002142E1" w:rsidRPr="00785C35">
        <w:rPr>
          <w:noProof/>
          <w:color w:val="000000" w:themeColor="text1"/>
          <w:sz w:val="28"/>
          <w:szCs w:val="28"/>
          <w:lang w:val="uz-Latn-UZ" w:eastAsia="ru-RU"/>
        </w:rPr>
        <w:t>ning</w:t>
      </w:r>
      <w:r w:rsidR="009006E1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ishchi organi hisoblanadi, uning</w:t>
      </w:r>
      <w:r w:rsidR="002142E1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faoliyatini tashkiliy-uslubiy va axborot jihatdan ta’minlaydi.</w:t>
      </w:r>
    </w:p>
    <w:p w:rsidR="002142E1" w:rsidRPr="00785C35" w:rsidRDefault="001C2CFC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>
        <w:rPr>
          <w:b/>
          <w:noProof/>
          <w:color w:val="000000" w:themeColor="text1"/>
          <w:sz w:val="28"/>
          <w:szCs w:val="28"/>
          <w:lang w:val="uz-Latn-UZ" w:eastAsia="ru-RU"/>
        </w:rPr>
        <w:lastRenderedPageBreak/>
        <w:t>4. Axborot xizmati</w:t>
      </w:r>
      <w:r w:rsidR="001D751B"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 xml:space="preserve"> (N.Salomov)</w:t>
      </w:r>
      <w:r w:rsidR="001D751B" w:rsidRPr="00785C35">
        <w:rPr>
          <w:noProof/>
          <w:color w:val="000000" w:themeColor="text1"/>
          <w:sz w:val="28"/>
          <w:szCs w:val="28"/>
          <w:lang w:val="uz-Latn-UZ" w:eastAsia="ru-RU"/>
        </w:rPr>
        <w:t>ga</w:t>
      </w:r>
      <w:r w:rsidR="002142E1"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:</w:t>
      </w:r>
    </w:p>
    <w:p w:rsidR="009006E1" w:rsidRPr="00785C35" w:rsidRDefault="002142E1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a) bir hafta muddatda </w:t>
      </w:r>
      <w:r w:rsidR="009006E1" w:rsidRPr="00785C35">
        <w:rPr>
          <w:noProof/>
          <w:color w:val="000000" w:themeColor="text1"/>
          <w:sz w:val="28"/>
          <w:szCs w:val="28"/>
          <w:lang w:val="uz-Latn-UZ" w:eastAsia="ru-RU"/>
        </w:rPr>
        <w:t>Jamoatchilik kengashi a’zozlarining yangilangan ro‘yxatini O‘zbekiston Respublikasi Prezidenti huzuridagi Jamoatchilik palatasi kelishish uchun kiritish;</w:t>
      </w:r>
    </w:p>
    <w:p w:rsidR="00242554" w:rsidRPr="00785C35" w:rsidRDefault="002142E1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b) </w:t>
      </w:r>
      <w:r w:rsidR="009006E1" w:rsidRPr="00785C35">
        <w:rPr>
          <w:noProof/>
          <w:color w:val="000000" w:themeColor="text1"/>
          <w:sz w:val="28"/>
          <w:szCs w:val="28"/>
          <w:lang w:val="uz-Latn-UZ" w:eastAsia="ru-RU"/>
        </w:rPr>
        <w:t>Jamoatchilik kengashi ish rejasida belgilangan chora-tadbirlarni Jamoatchilik kengashi nizomiga muvofiq amalga oshirilishini o‘rganib borish hamda doimiy nazorat yuritish</w:t>
      </w:r>
      <w:r w:rsidR="00242554" w:rsidRPr="00785C35">
        <w:rPr>
          <w:noProof/>
          <w:color w:val="000000" w:themeColor="text1"/>
          <w:sz w:val="28"/>
          <w:szCs w:val="28"/>
          <w:lang w:val="uz-Latn-UZ" w:eastAsia="ru-RU"/>
        </w:rPr>
        <w:t>;</w:t>
      </w:r>
    </w:p>
    <w:p w:rsidR="00242554" w:rsidRPr="00785C35" w:rsidRDefault="00242554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d) </w:t>
      </w:r>
      <w:r w:rsidR="00785C35">
        <w:rPr>
          <w:noProof/>
          <w:color w:val="000000" w:themeColor="text1"/>
          <w:sz w:val="28"/>
          <w:szCs w:val="28"/>
          <w:lang w:val="uz-Latn-UZ" w:eastAsia="ru-RU"/>
        </w:rPr>
        <w:t>“Yuksalish” harakati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ning so‘roviga asosan Jamoatchilik kengashi faoliyatiga doir ma’lumotlarni taqdim etib borish;</w:t>
      </w:r>
    </w:p>
    <w:p w:rsidR="002142E1" w:rsidRPr="00785C35" w:rsidRDefault="00242554" w:rsidP="009006E1">
      <w:pPr>
        <w:tabs>
          <w:tab w:val="left" w:pos="567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e) “Yuksalish” harakatining Jamoatchilik kengashi faoliyati samaradorligini baholash natijalarini Sport vazirligining rasmiy veb-sayti hamda ijtimoiy tarmoqlarda e’lon qilib borish </w:t>
      </w:r>
      <w:r w:rsidR="009006E1" w:rsidRPr="00785C35">
        <w:rPr>
          <w:noProof/>
          <w:color w:val="000000" w:themeColor="text1"/>
          <w:sz w:val="28"/>
          <w:szCs w:val="28"/>
          <w:lang w:val="uz-Latn-UZ" w:eastAsia="ru-RU"/>
        </w:rPr>
        <w:t>vazifa</w:t>
      </w:r>
      <w:r w:rsidRPr="00785C35">
        <w:rPr>
          <w:noProof/>
          <w:color w:val="000000" w:themeColor="text1"/>
          <w:sz w:val="28"/>
          <w:szCs w:val="28"/>
          <w:lang w:val="uz-Latn-UZ" w:eastAsia="ru-RU"/>
        </w:rPr>
        <w:t>lar</w:t>
      </w:r>
      <w:r w:rsidR="00BA26B6" w:rsidRPr="00785C35">
        <w:rPr>
          <w:noProof/>
          <w:color w:val="000000" w:themeColor="text1"/>
          <w:sz w:val="28"/>
          <w:szCs w:val="28"/>
          <w:lang w:val="uz-Latn-UZ" w:eastAsia="ru-RU"/>
        </w:rPr>
        <w:t>i yuklatilsin.</w:t>
      </w:r>
    </w:p>
    <w:p w:rsidR="00677400" w:rsidRPr="00785C35" w:rsidRDefault="00BA26B6" w:rsidP="009006E1">
      <w:pPr>
        <w:tabs>
          <w:tab w:val="left" w:pos="0"/>
          <w:tab w:val="left" w:pos="4111"/>
        </w:tabs>
        <w:spacing w:after="80" w:line="259" w:lineRule="auto"/>
        <w:ind w:firstLine="706"/>
        <w:jc w:val="both"/>
        <w:rPr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b/>
          <w:noProof/>
          <w:color w:val="000000" w:themeColor="text1"/>
          <w:sz w:val="28"/>
          <w:szCs w:val="28"/>
          <w:lang w:val="uz-Latn-UZ" w:eastAsia="ru-RU"/>
        </w:rPr>
        <w:t>5</w:t>
      </w:r>
      <w:r w:rsidR="00677400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. Qoraqalpog‘iston Respublikasi sport vaziri, viloyatlar va Toshkent shahar sport boshqarmalari boshliqlari </w:t>
      </w:r>
      <w:r w:rsidR="00677400" w:rsidRPr="007C1134">
        <w:rPr>
          <w:b/>
          <w:noProof/>
          <w:color w:val="000000" w:themeColor="text1"/>
          <w:sz w:val="28"/>
          <w:szCs w:val="28"/>
          <w:lang w:val="uz-Latn-UZ" w:eastAsia="ru-RU"/>
        </w:rPr>
        <w:t>o‘n kun muddatda</w:t>
      </w:r>
      <w:r w:rsidR="00677400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mazkur buyruq </w:t>
      </w:r>
      <w:r w:rsidR="00B10483" w:rsidRPr="00785C35">
        <w:rPr>
          <w:noProof/>
          <w:color w:val="000000" w:themeColor="text1"/>
          <w:sz w:val="28"/>
          <w:szCs w:val="28"/>
          <w:lang w:val="uz-Latn-UZ" w:eastAsia="ru-RU"/>
        </w:rPr>
        <w:t>talablaridan kelib chiqib</w:t>
      </w:r>
      <w:r w:rsidR="00677400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 tegishliligi bo‘yicha o‘zlarining Jamoatchilik kengashlari tarkibini </w:t>
      </w:r>
      <w:r w:rsidR="00B10483" w:rsidRPr="00785C35">
        <w:rPr>
          <w:noProof/>
          <w:color w:val="000000" w:themeColor="text1"/>
          <w:sz w:val="28"/>
          <w:szCs w:val="28"/>
          <w:lang w:val="uz-Latn-UZ" w:eastAsia="ru-RU"/>
        </w:rPr>
        <w:t xml:space="preserve">qayta </w:t>
      </w:r>
      <w:r w:rsidR="00677400" w:rsidRPr="00785C35">
        <w:rPr>
          <w:noProof/>
          <w:color w:val="000000" w:themeColor="text1"/>
          <w:sz w:val="28"/>
          <w:szCs w:val="28"/>
          <w:lang w:val="uz-Latn-UZ" w:eastAsia="ru-RU"/>
        </w:rPr>
        <w:t>shakllantirib, ular faoliyatini samarali tashkil etish bo‘yicha zarur choralarni ko‘rsin.</w:t>
      </w:r>
    </w:p>
    <w:p w:rsidR="009442CC" w:rsidRPr="00785C35" w:rsidRDefault="00BA26B6" w:rsidP="009006E1">
      <w:pPr>
        <w:spacing w:after="80" w:line="259" w:lineRule="auto"/>
        <w:jc w:val="both"/>
        <w:rPr>
          <w:b/>
          <w:noProof/>
          <w:sz w:val="28"/>
          <w:szCs w:val="28"/>
          <w:lang w:val="uz-Latn-UZ"/>
        </w:rPr>
      </w:pPr>
      <w:r w:rsidRPr="00785C35">
        <w:rPr>
          <w:b/>
          <w:noProof/>
          <w:sz w:val="28"/>
          <w:szCs w:val="28"/>
          <w:lang w:val="uz-Latn-UZ"/>
        </w:rPr>
        <w:t>6</w:t>
      </w:r>
      <w:r w:rsidR="00B952E3" w:rsidRPr="00785C35">
        <w:rPr>
          <w:b/>
          <w:noProof/>
          <w:sz w:val="28"/>
          <w:szCs w:val="28"/>
          <w:lang w:val="uz-Latn-UZ"/>
        </w:rPr>
        <w:t>. Devonxona (S.Rasulova)</w:t>
      </w:r>
      <w:r w:rsidR="00B952E3" w:rsidRPr="00785C35">
        <w:rPr>
          <w:noProof/>
          <w:sz w:val="28"/>
          <w:szCs w:val="28"/>
          <w:lang w:val="uz-Latn-UZ"/>
        </w:rPr>
        <w:t>ga</w:t>
      </w:r>
      <w:r w:rsidR="009442CC" w:rsidRPr="00785C35">
        <w:rPr>
          <w:b/>
          <w:noProof/>
          <w:sz w:val="28"/>
          <w:szCs w:val="28"/>
          <w:lang w:val="uz-Latn-UZ"/>
        </w:rPr>
        <w:t>:</w:t>
      </w:r>
    </w:p>
    <w:p w:rsidR="009442CC" w:rsidRPr="00785C35" w:rsidRDefault="009442CC" w:rsidP="009006E1">
      <w:pPr>
        <w:spacing w:after="80" w:line="259" w:lineRule="auto"/>
        <w:jc w:val="both"/>
        <w:rPr>
          <w:noProof/>
          <w:sz w:val="28"/>
          <w:szCs w:val="28"/>
          <w:lang w:val="uz-Latn-UZ"/>
        </w:rPr>
      </w:pPr>
      <w:r w:rsidRPr="00785C35">
        <w:rPr>
          <w:noProof/>
          <w:sz w:val="28"/>
          <w:szCs w:val="28"/>
          <w:lang w:val="uz-Latn-UZ"/>
        </w:rPr>
        <w:t>a) </w:t>
      </w:r>
      <w:r w:rsidR="00B952E3" w:rsidRPr="00785C35">
        <w:rPr>
          <w:noProof/>
          <w:sz w:val="28"/>
          <w:szCs w:val="28"/>
          <w:lang w:val="uz-Latn-UZ"/>
        </w:rPr>
        <w:t xml:space="preserve">mazkur buyruq bilan </w:t>
      </w:r>
      <w:r w:rsidR="00CC474B" w:rsidRPr="00785C35">
        <w:rPr>
          <w:noProof/>
          <w:sz w:val="28"/>
          <w:szCs w:val="28"/>
          <w:lang w:val="uz-Latn-UZ"/>
        </w:rPr>
        <w:t xml:space="preserve">vazirlikning </w:t>
      </w:r>
      <w:r w:rsidR="00B952E3" w:rsidRPr="00785C35">
        <w:rPr>
          <w:noProof/>
          <w:sz w:val="28"/>
          <w:szCs w:val="28"/>
          <w:lang w:val="uz-Latn-UZ"/>
        </w:rPr>
        <w:t>tegishli boshqarma va bo‘limlarni tanishtirish</w:t>
      </w:r>
      <w:r w:rsidRPr="00785C35">
        <w:rPr>
          <w:noProof/>
          <w:sz w:val="28"/>
          <w:szCs w:val="28"/>
          <w:lang w:val="uz-Latn-UZ"/>
        </w:rPr>
        <w:t>;</w:t>
      </w:r>
    </w:p>
    <w:p w:rsidR="00B952E3" w:rsidRPr="00785C35" w:rsidRDefault="009442CC" w:rsidP="009006E1">
      <w:pPr>
        <w:spacing w:after="80" w:line="259" w:lineRule="auto"/>
        <w:jc w:val="both"/>
        <w:rPr>
          <w:noProof/>
          <w:sz w:val="28"/>
          <w:szCs w:val="28"/>
          <w:lang w:val="uz-Latn-UZ"/>
        </w:rPr>
      </w:pPr>
      <w:r w:rsidRPr="00785C35">
        <w:rPr>
          <w:noProof/>
          <w:sz w:val="28"/>
          <w:szCs w:val="28"/>
          <w:lang w:val="uz-Latn-UZ"/>
        </w:rPr>
        <w:t>b) ushbu buyruq nusxasini Qoraqalpog‘iston Respublikasi Sport vazirligi, viloyatlar va Toshkent shahar sport boshqarmalari hamda vazirlik tizimidagi tashkilotlarga</w:t>
      </w:r>
      <w:r w:rsidR="00D409DC" w:rsidRPr="00785C35">
        <w:rPr>
          <w:noProof/>
          <w:sz w:val="28"/>
          <w:szCs w:val="28"/>
          <w:lang w:val="uz-Latn-UZ"/>
        </w:rPr>
        <w:t xml:space="preserve">, </w:t>
      </w:r>
      <w:r w:rsidR="006B3BDB" w:rsidRPr="00785C35">
        <w:rPr>
          <w:noProof/>
          <w:sz w:val="28"/>
          <w:szCs w:val="28"/>
          <w:lang w:val="uz-Latn-UZ"/>
        </w:rPr>
        <w:t>tegishli hamkor tashkilotlarga</w:t>
      </w:r>
      <w:r w:rsidR="00677400" w:rsidRPr="00785C35">
        <w:rPr>
          <w:noProof/>
          <w:sz w:val="28"/>
          <w:szCs w:val="28"/>
          <w:lang w:val="uz-Latn-UZ"/>
        </w:rPr>
        <w:t xml:space="preserve">, shuningdek, </w:t>
      </w:r>
      <w:r w:rsidR="00677400" w:rsidRPr="00785C35">
        <w:rPr>
          <w:noProof/>
          <w:color w:val="000000" w:themeColor="text1"/>
          <w:sz w:val="28"/>
          <w:szCs w:val="28"/>
          <w:lang w:val="uz-Latn-UZ" w:eastAsia="ru-RU"/>
        </w:rPr>
        <w:t>Sport vazirligi huzuridagi Jamoatchilik kengashiga</w:t>
      </w:r>
      <w:r w:rsidR="00677400" w:rsidRPr="00785C35">
        <w:rPr>
          <w:noProof/>
          <w:sz w:val="28"/>
          <w:szCs w:val="28"/>
          <w:lang w:val="uz-Latn-UZ"/>
        </w:rPr>
        <w:t xml:space="preserve"> </w:t>
      </w:r>
      <w:r w:rsidR="00F4290A" w:rsidRPr="00785C35">
        <w:rPr>
          <w:noProof/>
          <w:sz w:val="28"/>
          <w:szCs w:val="28"/>
          <w:lang w:val="uz-Latn-UZ"/>
        </w:rPr>
        <w:t>yuborish vazifalari yuklatil</w:t>
      </w:r>
      <w:r w:rsidRPr="00785C35">
        <w:rPr>
          <w:noProof/>
          <w:sz w:val="28"/>
          <w:szCs w:val="28"/>
          <w:lang w:val="uz-Latn-UZ"/>
        </w:rPr>
        <w:t>sin.</w:t>
      </w:r>
    </w:p>
    <w:p w:rsidR="00BA26B6" w:rsidRPr="00785C35" w:rsidRDefault="00BA26B6" w:rsidP="009006E1">
      <w:pPr>
        <w:spacing w:after="80" w:line="259" w:lineRule="auto"/>
        <w:jc w:val="both"/>
        <w:rPr>
          <w:noProof/>
          <w:sz w:val="28"/>
          <w:szCs w:val="28"/>
          <w:lang w:val="uz-Latn-UZ"/>
        </w:rPr>
      </w:pPr>
      <w:r w:rsidRPr="00785C35">
        <w:rPr>
          <w:b/>
          <w:noProof/>
          <w:sz w:val="28"/>
          <w:szCs w:val="28"/>
          <w:lang w:val="uz-Latn-UZ"/>
        </w:rPr>
        <w:t>7. </w:t>
      </w:r>
      <w:r w:rsidRPr="00785C35">
        <w:rPr>
          <w:noProof/>
          <w:sz w:val="28"/>
          <w:szCs w:val="28"/>
          <w:lang w:val="uz-Latn-UZ"/>
        </w:rPr>
        <w:t>Mazkur buyruq qabul qilinishi munosabati bilan</w:t>
      </w:r>
      <w:r w:rsidRPr="00785C35">
        <w:rPr>
          <w:b/>
          <w:noProof/>
          <w:sz w:val="28"/>
          <w:szCs w:val="28"/>
          <w:lang w:val="uz-Latn-UZ"/>
        </w:rPr>
        <w:t xml:space="preserve"> </w:t>
      </w:r>
      <w:r w:rsidRPr="00785C35">
        <w:rPr>
          <w:noProof/>
          <w:sz w:val="28"/>
          <w:szCs w:val="28"/>
          <w:lang w:val="uz-Latn-UZ"/>
        </w:rPr>
        <w:t>O‘zbekiston Respublikasi sport vazirining 2024-yil 27-maydagi “Sport vazirligi huzuridagi Jamoatchilik kengashi faoliyatini tashkil etish to‘g‘risida”</w:t>
      </w:r>
      <w:r w:rsidR="009006E1" w:rsidRPr="00785C35">
        <w:rPr>
          <w:noProof/>
          <w:sz w:val="28"/>
          <w:szCs w:val="28"/>
          <w:lang w:val="uz-Latn-UZ"/>
        </w:rPr>
        <w:t>gi</w:t>
      </w:r>
      <w:r w:rsidRPr="00785C35">
        <w:rPr>
          <w:noProof/>
          <w:sz w:val="28"/>
          <w:szCs w:val="28"/>
          <w:lang w:val="uz-Latn-UZ"/>
        </w:rPr>
        <w:t xml:space="preserve"> 01/870-A/F-son </w:t>
      </w:r>
      <w:r w:rsidR="009006E1" w:rsidRPr="00785C35">
        <w:rPr>
          <w:noProof/>
          <w:sz w:val="28"/>
          <w:szCs w:val="28"/>
          <w:lang w:val="uz-Latn-UZ"/>
        </w:rPr>
        <w:t xml:space="preserve">hamda 2024-yil </w:t>
      </w:r>
      <w:r w:rsidR="009006E1" w:rsidRPr="00785C35">
        <w:rPr>
          <w:noProof/>
          <w:sz w:val="28"/>
          <w:szCs w:val="28"/>
          <w:lang w:val="uz-Latn-UZ"/>
        </w:rPr>
        <w:br/>
        <w:t>29-iyundagi “O‘zbekiston Respublikasi sport vazirining 2024-yil 27-maydagi “Sport vazirligi huzuridagi Jamoatchilik kengashi faoliyatini tashkil etish to‘g‘risida”gi 01/870-A/F-sonli buyrug‘iga qo‘shimchalar kiritish to‘g‘risida”gi 01/1045-A/F-son buyruqlar</w:t>
      </w:r>
      <w:r w:rsidRPr="00785C35">
        <w:rPr>
          <w:noProof/>
          <w:sz w:val="28"/>
          <w:szCs w:val="28"/>
          <w:lang w:val="uz-Latn-UZ"/>
        </w:rPr>
        <w:t>i</w:t>
      </w:r>
      <w:r w:rsidR="009006E1" w:rsidRPr="00785C35">
        <w:rPr>
          <w:noProof/>
          <w:sz w:val="28"/>
          <w:szCs w:val="28"/>
          <w:lang w:val="uz-Latn-UZ"/>
        </w:rPr>
        <w:t xml:space="preserve"> </w:t>
      </w:r>
      <w:r w:rsidRPr="00785C35">
        <w:rPr>
          <w:noProof/>
          <w:sz w:val="28"/>
          <w:szCs w:val="28"/>
          <w:lang w:val="uz-Latn-UZ"/>
        </w:rPr>
        <w:t>o‘z kuchini yo‘qotgan deb hisoblansin.</w:t>
      </w:r>
    </w:p>
    <w:p w:rsidR="00A526B8" w:rsidRPr="00785C35" w:rsidRDefault="00BA26B6" w:rsidP="009006E1">
      <w:pPr>
        <w:spacing w:after="80" w:line="259" w:lineRule="auto"/>
        <w:jc w:val="both"/>
        <w:rPr>
          <w:noProof/>
          <w:sz w:val="28"/>
          <w:szCs w:val="28"/>
          <w:lang w:val="uz-Latn-UZ" w:eastAsia="ru-RU"/>
        </w:rPr>
      </w:pPr>
      <w:r w:rsidRPr="00785C35">
        <w:rPr>
          <w:b/>
          <w:noProof/>
          <w:sz w:val="28"/>
          <w:szCs w:val="28"/>
          <w:lang w:val="uz-Latn-UZ"/>
        </w:rPr>
        <w:t>8</w:t>
      </w:r>
      <w:r w:rsidR="00A526B8" w:rsidRPr="00785C35">
        <w:rPr>
          <w:b/>
          <w:noProof/>
          <w:sz w:val="28"/>
          <w:szCs w:val="28"/>
          <w:lang w:val="uz-Latn-UZ"/>
        </w:rPr>
        <w:t>.</w:t>
      </w:r>
      <w:r w:rsidR="00A526B8" w:rsidRPr="00785C35">
        <w:rPr>
          <w:noProof/>
          <w:sz w:val="28"/>
          <w:szCs w:val="28"/>
          <w:lang w:val="uz-Latn-UZ"/>
        </w:rPr>
        <w:t> </w:t>
      </w:r>
      <w:r w:rsidR="00A526B8" w:rsidRPr="00785C35">
        <w:rPr>
          <w:noProof/>
          <w:sz w:val="28"/>
          <w:szCs w:val="28"/>
          <w:lang w:val="uz-Latn-UZ" w:eastAsia="ru-RU"/>
        </w:rPr>
        <w:t>Mazkur buyruq ijrosini nazorat qilishni o‘z zimmamda qoldiraman.</w:t>
      </w:r>
    </w:p>
    <w:p w:rsidR="009A01AE" w:rsidRPr="00785C35" w:rsidRDefault="009A01AE">
      <w:pPr>
        <w:spacing w:line="264" w:lineRule="auto"/>
        <w:jc w:val="both"/>
        <w:rPr>
          <w:noProof/>
          <w:sz w:val="28"/>
          <w:szCs w:val="28"/>
          <w:lang w:val="uz-Latn-UZ" w:eastAsia="ru-RU"/>
        </w:rPr>
      </w:pPr>
    </w:p>
    <w:p w:rsidR="009A01AE" w:rsidRPr="00785C35" w:rsidRDefault="009A01AE">
      <w:pPr>
        <w:spacing w:line="264" w:lineRule="auto"/>
        <w:jc w:val="both"/>
        <w:rPr>
          <w:noProof/>
          <w:sz w:val="28"/>
          <w:szCs w:val="28"/>
          <w:lang w:val="uz-Latn-UZ" w:eastAsia="ru-RU"/>
        </w:rPr>
      </w:pPr>
    </w:p>
    <w:p w:rsidR="00C41539" w:rsidRPr="00785C35" w:rsidRDefault="009C579F" w:rsidP="00785C35">
      <w:pPr>
        <w:rPr>
          <w:b/>
          <w:bCs/>
          <w:noProof/>
          <w:color w:val="000000" w:themeColor="text1"/>
          <w:sz w:val="28"/>
          <w:szCs w:val="28"/>
          <w:lang w:val="uz-Latn-UZ" w:eastAsia="ru-RU"/>
        </w:rPr>
      </w:pPr>
      <w:r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>Vazir</w:t>
      </w:r>
      <w:r w:rsidR="00F83BDD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 xml:space="preserve"> </w:t>
      </w:r>
      <w:r w:rsidR="00A526B8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A526B8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63686A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ab/>
      </w:r>
      <w:r w:rsidR="00A526B8" w:rsidRPr="00785C35">
        <w:rPr>
          <w:b/>
          <w:bCs/>
          <w:noProof/>
          <w:color w:val="000000" w:themeColor="text1"/>
          <w:sz w:val="28"/>
          <w:szCs w:val="28"/>
          <w:lang w:val="uz-Latn-UZ" w:eastAsia="ru-RU"/>
        </w:rPr>
        <w:t>A.Ikramov</w:t>
      </w:r>
    </w:p>
    <w:sectPr w:rsidR="00C41539" w:rsidRPr="00785C35" w:rsidSect="002D05D7">
      <w:footerReference w:type="default" r:id="rId8"/>
      <w:headerReference w:type="first" r:id="rId9"/>
      <w:pgSz w:w="11906" w:h="16838"/>
      <w:pgMar w:top="1134" w:right="851" w:bottom="1134" w:left="1701" w:header="9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60" w:rsidRDefault="00E25360">
      <w:r>
        <w:separator/>
      </w:r>
    </w:p>
  </w:endnote>
  <w:endnote w:type="continuationSeparator" w:id="0">
    <w:p w:rsidR="00E25360" w:rsidRDefault="00E2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6B7" w:rsidRDefault="000656B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C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60" w:rsidRDefault="00E25360">
      <w:r>
        <w:separator/>
      </w:r>
    </w:p>
  </w:footnote>
  <w:footnote w:type="continuationSeparator" w:id="0">
    <w:p w:rsidR="00E25360" w:rsidRDefault="00E2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6B7" w:rsidRDefault="000656B7">
    <w:pPr>
      <w:pStyle w:val="a3"/>
      <w:ind w:left="5103" w:firstLine="1985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5EA"/>
    <w:multiLevelType w:val="hybridMultilevel"/>
    <w:tmpl w:val="B254F348"/>
    <w:lvl w:ilvl="0" w:tplc="5D9A5C02">
      <w:start w:val="1"/>
      <w:numFmt w:val="decimal"/>
      <w:lvlText w:val="%1."/>
      <w:lvlJc w:val="left"/>
      <w:pPr>
        <w:ind w:left="1080" w:hanging="720"/>
      </w:pPr>
    </w:lvl>
    <w:lvl w:ilvl="1" w:tplc="421A738C">
      <w:start w:val="1"/>
      <w:numFmt w:val="decimal"/>
      <w:lvlText w:val="%2."/>
      <w:lvlJc w:val="left"/>
      <w:pPr>
        <w:ind w:left="1800" w:hanging="720"/>
      </w:pPr>
    </w:lvl>
    <w:lvl w:ilvl="2" w:tplc="0419001B">
      <w:start w:val="1"/>
      <w:numFmt w:val="decimal"/>
      <w:lvlText w:val="%3."/>
      <w:lvlJc w:val="left"/>
      <w:pPr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ind w:left="4320" w:hanging="36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decimal"/>
      <w:lvlText w:val="%8."/>
      <w:lvlJc w:val="left"/>
      <w:pPr>
        <w:ind w:left="5760" w:hanging="360"/>
      </w:pPr>
    </w:lvl>
    <w:lvl w:ilvl="8" w:tplc="0419001B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5A87088"/>
    <w:multiLevelType w:val="hybridMultilevel"/>
    <w:tmpl w:val="17EE75E8"/>
    <w:lvl w:ilvl="0" w:tplc="D5245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AE"/>
    <w:rsid w:val="000017D3"/>
    <w:rsid w:val="0001099B"/>
    <w:rsid w:val="00013C27"/>
    <w:rsid w:val="0005205D"/>
    <w:rsid w:val="000615C3"/>
    <w:rsid w:val="000656B7"/>
    <w:rsid w:val="0009263F"/>
    <w:rsid w:val="0009569C"/>
    <w:rsid w:val="000B1635"/>
    <w:rsid w:val="00143226"/>
    <w:rsid w:val="00154622"/>
    <w:rsid w:val="00185055"/>
    <w:rsid w:val="001C2CFC"/>
    <w:rsid w:val="001D751B"/>
    <w:rsid w:val="002142E1"/>
    <w:rsid w:val="00216C6B"/>
    <w:rsid w:val="0023509F"/>
    <w:rsid w:val="00242554"/>
    <w:rsid w:val="00260333"/>
    <w:rsid w:val="00287EC4"/>
    <w:rsid w:val="002966EC"/>
    <w:rsid w:val="002D05D7"/>
    <w:rsid w:val="003005B4"/>
    <w:rsid w:val="00351DD1"/>
    <w:rsid w:val="00351F22"/>
    <w:rsid w:val="003C6128"/>
    <w:rsid w:val="003E1A8A"/>
    <w:rsid w:val="003E2C14"/>
    <w:rsid w:val="003F4712"/>
    <w:rsid w:val="003F524D"/>
    <w:rsid w:val="004104F5"/>
    <w:rsid w:val="00422F4C"/>
    <w:rsid w:val="00435E7D"/>
    <w:rsid w:val="004605F7"/>
    <w:rsid w:val="004B6261"/>
    <w:rsid w:val="004F269E"/>
    <w:rsid w:val="004F37AD"/>
    <w:rsid w:val="00543822"/>
    <w:rsid w:val="00550142"/>
    <w:rsid w:val="0057261F"/>
    <w:rsid w:val="00576B5E"/>
    <w:rsid w:val="00587E73"/>
    <w:rsid w:val="005908D8"/>
    <w:rsid w:val="005E2F5C"/>
    <w:rsid w:val="0063686A"/>
    <w:rsid w:val="00656113"/>
    <w:rsid w:val="00677400"/>
    <w:rsid w:val="00686E9C"/>
    <w:rsid w:val="006B0DBB"/>
    <w:rsid w:val="006B3BDB"/>
    <w:rsid w:val="0070607C"/>
    <w:rsid w:val="00712BCC"/>
    <w:rsid w:val="007446F8"/>
    <w:rsid w:val="007464E2"/>
    <w:rsid w:val="007633B6"/>
    <w:rsid w:val="007642EE"/>
    <w:rsid w:val="007706B6"/>
    <w:rsid w:val="00785C35"/>
    <w:rsid w:val="007A50BB"/>
    <w:rsid w:val="007C1134"/>
    <w:rsid w:val="008305B4"/>
    <w:rsid w:val="00833BA8"/>
    <w:rsid w:val="009006E1"/>
    <w:rsid w:val="009442CC"/>
    <w:rsid w:val="00955AC7"/>
    <w:rsid w:val="0099020C"/>
    <w:rsid w:val="009A01AE"/>
    <w:rsid w:val="009A15FD"/>
    <w:rsid w:val="009B49C2"/>
    <w:rsid w:val="009C2C5F"/>
    <w:rsid w:val="009C579F"/>
    <w:rsid w:val="00A1394E"/>
    <w:rsid w:val="00A3059C"/>
    <w:rsid w:val="00A30E75"/>
    <w:rsid w:val="00A50946"/>
    <w:rsid w:val="00A526B8"/>
    <w:rsid w:val="00A925A5"/>
    <w:rsid w:val="00AE11F1"/>
    <w:rsid w:val="00B10483"/>
    <w:rsid w:val="00B952E3"/>
    <w:rsid w:val="00B97DA9"/>
    <w:rsid w:val="00BA26B6"/>
    <w:rsid w:val="00BC1937"/>
    <w:rsid w:val="00C34A07"/>
    <w:rsid w:val="00C41539"/>
    <w:rsid w:val="00C76C96"/>
    <w:rsid w:val="00CC474B"/>
    <w:rsid w:val="00CE4A6A"/>
    <w:rsid w:val="00D02DC8"/>
    <w:rsid w:val="00D14D0F"/>
    <w:rsid w:val="00D15A80"/>
    <w:rsid w:val="00D36D36"/>
    <w:rsid w:val="00D407C7"/>
    <w:rsid w:val="00D409DC"/>
    <w:rsid w:val="00D825C2"/>
    <w:rsid w:val="00D97738"/>
    <w:rsid w:val="00DE5AE9"/>
    <w:rsid w:val="00E25360"/>
    <w:rsid w:val="00EB6F6F"/>
    <w:rsid w:val="00EC0A60"/>
    <w:rsid w:val="00EC2B44"/>
    <w:rsid w:val="00EF5E59"/>
    <w:rsid w:val="00F24424"/>
    <w:rsid w:val="00F4290A"/>
    <w:rsid w:val="00F821DC"/>
    <w:rsid w:val="00F83BDD"/>
    <w:rsid w:val="00F8773D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B85B9-B124-49FC-AEDA-8BDBF53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  <w:lang w:eastAsia="en-US"/>
    </w:rPr>
  </w:style>
  <w:style w:type="paragraph" w:styleId="1">
    <w:name w:val="heading 1"/>
    <w:basedOn w:val="a"/>
    <w:qFormat/>
    <w:pPr>
      <w:spacing w:before="100" w:beforeAutospacing="1" w:after="100" w:afterAutospacing="1"/>
      <w:ind w:firstLine="0"/>
      <w:outlineLvl w:val="0"/>
    </w:pPr>
    <w:rPr>
      <w:b/>
      <w:sz w:val="48"/>
      <w:lang w:eastAsia="ja-JP"/>
    </w:rPr>
  </w:style>
  <w:style w:type="paragraph" w:styleId="4">
    <w:name w:val="heading 4"/>
    <w:basedOn w:val="a"/>
    <w:next w:val="a"/>
    <w:qFormat/>
    <w:pPr>
      <w:keepNext/>
      <w:spacing w:before="240" w:after="60"/>
      <w:ind w:firstLine="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No Spacing"/>
    <w:qFormat/>
    <w:rPr>
      <w:rFonts w:ascii="Calibri" w:hAnsi="Calibri"/>
      <w:sz w:val="22"/>
    </w:rPr>
  </w:style>
  <w:style w:type="paragraph" w:styleId="a6">
    <w:name w:val="Balloon Text"/>
    <w:basedOn w:val="a"/>
    <w:semiHidden/>
    <w:rPr>
      <w:rFonts w:ascii="Tahoma" w:hAnsi="Tahoma"/>
      <w:sz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  <w:lang w:eastAsia="ru-RU"/>
    </w:rPr>
  </w:style>
  <w:style w:type="paragraph" w:customStyle="1" w:styleId="Default">
    <w:name w:val="Default"/>
    <w:rPr>
      <w:color w:val="000000"/>
      <w:sz w:val="24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</w:rPr>
  </w:style>
  <w:style w:type="paragraph" w:styleId="a9">
    <w:name w:val="footnote text"/>
    <w:semiHidden/>
  </w:style>
  <w:style w:type="paragraph" w:styleId="aa">
    <w:name w:val="endnote text"/>
    <w:semiHidden/>
  </w:style>
  <w:style w:type="paragraph" w:styleId="ab">
    <w:name w:val="Normal (Web)"/>
    <w:basedOn w:val="a"/>
    <w:uiPriority w:val="99"/>
    <w:pPr>
      <w:spacing w:before="100" w:after="100"/>
      <w:ind w:firstLine="0"/>
    </w:pPr>
    <w:rPr>
      <w:sz w:val="24"/>
      <w:lang w:eastAsia="ru-RU" w:bidi="ru-RU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e">
    <w:name w:val="Верхний колонтитул Знак"/>
    <w:uiPriority w:val="99"/>
    <w:rPr>
      <w:sz w:val="26"/>
      <w:lang w:eastAsia="en-US"/>
    </w:rPr>
  </w:style>
  <w:style w:type="character" w:styleId="af">
    <w:name w:val="page number"/>
    <w:basedOn w:val="a0"/>
  </w:style>
  <w:style w:type="character" w:customStyle="1" w:styleId="af0">
    <w:name w:val="Нижний колонтитул Знак"/>
    <w:uiPriority w:val="99"/>
    <w:rPr>
      <w:sz w:val="26"/>
      <w:lang w:eastAsia="en-US"/>
    </w:rPr>
  </w:style>
  <w:style w:type="character" w:customStyle="1" w:styleId="10">
    <w:name w:val="Заголовок 1 Знак"/>
    <w:rPr>
      <w:b/>
      <w:sz w:val="48"/>
      <w:lang w:eastAsia="ja-JP"/>
    </w:rPr>
  </w:style>
  <w:style w:type="character" w:customStyle="1" w:styleId="40">
    <w:name w:val="Заголовок 4 Знак"/>
    <w:rPr>
      <w:b/>
      <w:sz w:val="28"/>
    </w:rPr>
  </w:style>
  <w:style w:type="character" w:customStyle="1" w:styleId="af1">
    <w:name w:val="Текст выноски Знак"/>
    <w:semiHidden/>
    <w:rPr>
      <w:rFonts w:ascii="Tahoma" w:hAnsi="Tahoma"/>
      <w:sz w:val="16"/>
      <w:lang w:eastAsia="en-US"/>
    </w:rPr>
  </w:style>
  <w:style w:type="character" w:customStyle="1" w:styleId="HTML0">
    <w:name w:val="Стандартный HTML Знак"/>
    <w:rPr>
      <w:rFonts w:ascii="Courier New" w:hAnsi="Courier New"/>
    </w:rPr>
  </w:style>
  <w:style w:type="character" w:styleId="af2">
    <w:name w:val="annotation reference"/>
    <w:semiHidden/>
    <w:rPr>
      <w:sz w:val="16"/>
    </w:rPr>
  </w:style>
  <w:style w:type="character" w:customStyle="1" w:styleId="af3">
    <w:name w:val="Текст примечания Знак"/>
    <w:semiHidden/>
    <w:rPr>
      <w:lang w:eastAsia="en-US"/>
    </w:rPr>
  </w:style>
  <w:style w:type="character" w:customStyle="1" w:styleId="af4">
    <w:name w:val="Тема примечания Знак"/>
    <w:semiHidden/>
    <w:rPr>
      <w:b/>
      <w:lang w:eastAsia="en-US"/>
    </w:rPr>
  </w:style>
  <w:style w:type="character" w:styleId="af5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</w:rPr>
  </w:style>
  <w:style w:type="character" w:styleId="af6">
    <w:name w:val="endnote reference"/>
    <w:semiHidden/>
    <w:rPr>
      <w:vertAlign w:val="superscript"/>
    </w:rPr>
  </w:style>
  <w:style w:type="character" w:customStyle="1" w:styleId="EndnoteTextChar">
    <w:name w:val="Endnote Text Char"/>
    <w:semiHidden/>
    <w:rPr>
      <w:sz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rsid w:val="0009569C"/>
    <w:pPr>
      <w:ind w:left="720"/>
      <w:contextualSpacing/>
    </w:pPr>
  </w:style>
  <w:style w:type="table" w:styleId="af8">
    <w:name w:val="Table Grid"/>
    <w:basedOn w:val="a1"/>
    <w:uiPriority w:val="39"/>
    <w:rsid w:val="00260333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30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8C4-7AC8-4C29-B93C-64A2B61F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2024-09-11T06:06:00Z</dcterms:created>
  <dcterms:modified xsi:type="dcterms:W3CDTF">2024-09-11T06:08:00Z</dcterms:modified>
</cp:coreProperties>
</file>