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A01" w:rsidRPr="00510A27" w:rsidRDefault="00C01A01" w:rsidP="00C01A0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10A27">
        <w:rPr>
          <w:rFonts w:ascii="Times New Roman" w:hAnsi="Times New Roman"/>
          <w:b/>
          <w:bCs/>
          <w:sz w:val="28"/>
          <w:szCs w:val="28"/>
        </w:rPr>
        <w:t>МИНИСТЕРСТВО ДОШКОЛЬНОГО И ШКОЛЬНОГО</w:t>
      </w:r>
    </w:p>
    <w:p w:rsidR="00C01A01" w:rsidRPr="00510A27" w:rsidRDefault="00C01A01" w:rsidP="00C01A0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10A27">
        <w:rPr>
          <w:rFonts w:ascii="Times New Roman" w:hAnsi="Times New Roman"/>
          <w:b/>
          <w:bCs/>
          <w:sz w:val="28"/>
          <w:szCs w:val="28"/>
        </w:rPr>
        <w:t>ОБРАЗОВАНИЯ РЕСПУБЛИКИ УЗБЕКИСТАН</w:t>
      </w:r>
    </w:p>
    <w:p w:rsidR="00D2662C" w:rsidRPr="00510A27" w:rsidRDefault="00C01A01" w:rsidP="00C01A0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10A27">
        <w:rPr>
          <w:rFonts w:ascii="Times New Roman" w:hAnsi="Times New Roman"/>
          <w:b/>
          <w:bCs/>
          <w:sz w:val="28"/>
          <w:szCs w:val="28"/>
        </w:rPr>
        <w:t>АГЕНТСТВО СПЕЦИАЛИЗИРОВАННЫХ ОБРАЗОВАТЕЛЬНЫХ УЧРЕЖДЕНИЙ</w:t>
      </w:r>
      <w:r w:rsidRPr="00510A27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510A27">
        <w:rPr>
          <w:rFonts w:ascii="Times New Roman" w:hAnsi="Times New Roman"/>
          <w:b/>
          <w:bCs/>
          <w:sz w:val="28"/>
          <w:szCs w:val="28"/>
        </w:rPr>
        <w:t xml:space="preserve">НАУЧНО-ПРАКТИЧЕСКИЙ ЦЕНТР ПЕДАГОГИЧЕСКОГО МАСТЕРСТВА И МЕЖДУНАРОДНОГО ОЦЕНИВАНИЯ </w:t>
      </w:r>
      <w:r w:rsidR="00492BA2" w:rsidRPr="00510A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Pr="00510A27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0A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D2662C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ТЕСТОВЫЕ ЗАДАНИЯ ДЛЯ ПРОФЕССИОНАЛЬНОЙ СЕРТИФИКАЦИИ ПО НАПРАВЛЕНИЮ «НАЧАЛЬНОЕ ОБРАЗОВАНИЕ»</w:t>
      </w: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СПЕЦИФИКАЦИЯ</w:t>
      </w: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D2662C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662C" w:rsidRDefault="00D2662C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D2662C">
      <w:pPr>
        <w:spacing w:before="240" w:after="24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3qucdcyinvey" w:colFirst="0" w:colLast="0"/>
      <w:bookmarkEnd w:id="0"/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240" w:line="276" w:lineRule="auto"/>
        <w:ind w:firstLine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662C" w:rsidRDefault="00492BA2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c3p6lazdug9x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Ташкент– 2026</w:t>
      </w: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СПЕЦИФИКАЦИЯ ТЕСТОВЫХ ЗАДАНИЙ ДЛЯ ПРОФЕССИОНАЛЬНОЙ СЕРТИФИКАЦИИ ПО НАПРАВЛЕНИЮ </w:t>
      </w:r>
      <w:r w:rsidR="00DE2D40">
        <w:rPr>
          <w:rFonts w:ascii="Times New Roman" w:eastAsia="Times New Roman" w:hAnsi="Times New Roman" w:cs="Times New Roman"/>
          <w:b/>
          <w:bCs/>
          <w:sz w:val="28"/>
          <w:szCs w:val="28"/>
          <w:lang w:val="uz-Cyrl-UZ"/>
        </w:rPr>
        <w:t xml:space="preserve"> </w:t>
      </w:r>
      <w:proofErr w:type="gramStart"/>
      <w:r w:rsidR="00DE2D40">
        <w:rPr>
          <w:rFonts w:ascii="Times New Roman" w:eastAsia="Times New Roman" w:hAnsi="Times New Roman" w:cs="Times New Roman"/>
          <w:b/>
          <w:bCs/>
          <w:sz w:val="28"/>
          <w:szCs w:val="28"/>
          <w:lang w:val="uz-Cyrl-UZ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НАЧАЛЬНОЕ ОБРАЗОВАНИЕ»</w:t>
      </w:r>
    </w:p>
    <w:p w:rsidR="00D2662C" w:rsidRDefault="00D266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1F3864"/>
          <w:sz w:val="28"/>
          <w:szCs w:val="28"/>
        </w:rPr>
      </w:pPr>
    </w:p>
    <w:p w:rsidR="00D2662C" w:rsidRDefault="00492BA2" w:rsidP="00DE2D4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спецификация разработана в соответствии с административным регламентом оказания государственных услуг по профессиональной сертификации педагогических кадров государственных дошкольных и общих средних образовательных организаций Республики Узбекистан. Документ определяет содержание, структуру и критерии оценивания тестовых испытаний, применяемых для оценки профессиональных знаний, умений и компетенций учителей начального образования.</w:t>
      </w:r>
    </w:p>
    <w:p w:rsidR="00D2662C" w:rsidRDefault="00492BA2" w:rsidP="00DE2D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E2D4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Спецификация устанавливает содержание, структуру, критерии оценивания, формы тестовых заданий, когнитивные уровни, а также порядок организации процесса оценивания.</w:t>
      </w:r>
    </w:p>
    <w:p w:rsidR="00D2662C" w:rsidRDefault="00492BA2" w:rsidP="00DE2D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E2D4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Данный документ служит методической основой для разработки тестовых заданий и направлен на обеспечение прозрачности, справедливости и научной обоснованности процесса оценивания.</w:t>
      </w:r>
    </w:p>
    <w:p w:rsidR="00D2662C" w:rsidRDefault="00492BA2" w:rsidP="00DE2D4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I. Общие принципы</w:t>
      </w:r>
    </w:p>
    <w:p w:rsidR="00D2662C" w:rsidRDefault="00492BA2" w:rsidP="00DE2D4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E2D40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Основная цель оценивания заключается в комплексной оценке теоретических знаний учителей начальных классов по предмету, их практических навыков, компетенций по организации лабораторной деятельности, знаний методики преподавания в направлении начального образования, педагогического мастерства и профессиональных компетенций. Результаты оценивания служат основой для принятия решений в процессе профессиональной сертификации педагогических кадров.</w:t>
      </w:r>
    </w:p>
    <w:p w:rsidR="00D2662C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II. Нормативно- </w:t>
      </w:r>
      <w:r w:rsidR="00C01A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правовая база</w:t>
      </w:r>
    </w:p>
    <w:p w:rsidR="00D2662C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1. Постановление Кабинета Министров Республики Узбекистан № 87 от 12 февраля 2024 года «Об утверждении административного регламента оказания государственных услуг по профессиональной сертификации педагогических кадров государственных дошкольных и общих средних образовательных организаций».</w:t>
      </w:r>
    </w:p>
    <w:p w:rsidR="00D2662C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2. Приказ министра дошкольного и школьного образования № 81 от 25 февраля 2026 года «Об организации проведения контрольных испытаний по профессиональной сертификации педагогических кадров государственных дошкольных и общих средних образовательных организаций».</w:t>
      </w:r>
    </w:p>
    <w:p w:rsidR="00DE2D40" w:rsidRDefault="00DE2D40" w:rsidP="00DE2D40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E2D40" w:rsidRDefault="00DE2D40" w:rsidP="00DE2D40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662C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III. Охват оценивания и отведённое время</w:t>
      </w:r>
    </w:p>
    <w:p w:rsidR="00D2662C" w:rsidRDefault="00492BA2" w:rsidP="00DE2D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Для учителей начального образования предоставляется 40 тестовых заданий по профильному предмету и 10 заданий по педагогическому мастерству — всего 50 тестовых заданий. Время, выделенное на выполнение всех заданий, составляет 120 минут.</w:t>
      </w:r>
    </w:p>
    <w:p w:rsidR="00D2662C" w:rsidRDefault="00492BA2" w:rsidP="00DE2D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При этом используются закрытые тестовые задания: с выбором одного правильного ответа (Y1), на установление соответствия (Y2) и на определение последовательности (Y3). Распределение тестовых заданий по профильным предметам в соответствии с содержательными областями, а также оцениваемыми знаниями и навыками, отражено в следующей таблице.</w:t>
      </w:r>
    </w:p>
    <w:p w:rsidR="00D2662C" w:rsidRDefault="00492BA2" w:rsidP="00DE2D4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IV. Структура теста</w:t>
      </w:r>
    </w:p>
    <w:p w:rsidR="00D2662C" w:rsidRDefault="00492BA2" w:rsidP="00DE2D4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Тестовое испытание охватывает основные содержательные направления области начального образования. В частности, тестовые задания направлены на оценку знаний и навыков по родному языку, читательской грамотности, математике, естественным наукам, воспитанию, методике преподавания в начальных классах и педагогическому мастерству. Содержание тестовых заданий формируется на основе государственных образовательных стандартов общего среднего образования, действующих учебных программ и методических требований по предмету.</w:t>
      </w: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 тестовых заданий по профильным предметам в соответствии с содержательными областями, а также оцениваемыми знаниями и навыками</w:t>
      </w:r>
    </w:p>
    <w:p w:rsidR="00D2662C" w:rsidRDefault="00D2662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right"/>
      </w:pP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1-таблица</w:t>
      </w:r>
    </w:p>
    <w:tbl>
      <w:tblPr>
        <w:tblStyle w:val="afa"/>
        <w:tblW w:w="9628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5103"/>
        <w:gridCol w:w="1843"/>
      </w:tblGrid>
      <w:tr w:rsidR="00D2662C" w:rsidTr="00DE2D40">
        <w:trPr>
          <w:trHeight w:val="459"/>
        </w:trPr>
        <w:tc>
          <w:tcPr>
            <w:tcW w:w="2682" w:type="dxa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Содержательная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обдасть</w:t>
            </w:r>
            <w:proofErr w:type="spellEnd"/>
          </w:p>
        </w:tc>
        <w:tc>
          <w:tcPr>
            <w:tcW w:w="5103" w:type="dxa"/>
          </w:tcPr>
          <w:p w:rsidR="00D2662C" w:rsidRDefault="00492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Оцениваемые конструкты</w:t>
            </w:r>
          </w:p>
        </w:tc>
        <w:tc>
          <w:tcPr>
            <w:tcW w:w="1843" w:type="dxa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тестов</w:t>
            </w:r>
          </w:p>
        </w:tc>
      </w:tr>
      <w:tr w:rsidR="00D2662C" w:rsidTr="00DE2D40">
        <w:trPr>
          <w:trHeight w:val="432"/>
        </w:trPr>
        <w:tc>
          <w:tcPr>
            <w:tcW w:w="9628" w:type="dxa"/>
            <w:gridSpan w:val="3"/>
            <w:shd w:val="clear" w:color="auto" w:fill="FFFFFF"/>
          </w:tcPr>
          <w:p w:rsidR="00D2662C" w:rsidRDefault="00492BA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Читательская грамотность  </w:t>
            </w:r>
          </w:p>
        </w:tc>
      </w:tr>
      <w:tr w:rsidR="00D2662C" w:rsidTr="00DE2D40">
        <w:trPr>
          <w:trHeight w:val="1322"/>
        </w:trPr>
        <w:tc>
          <w:tcPr>
            <w:tcW w:w="2682" w:type="dxa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 Чтение, понимание и логический анализ текста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ind w:lef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выявление основных идей и фактов из научных и художественных текстов;</w:t>
            </w:r>
          </w:p>
          <w:p w:rsidR="00D2662C" w:rsidRDefault="00492BA2" w:rsidP="00DE2D40">
            <w:pPr>
              <w:spacing w:after="0"/>
              <w:ind w:lef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-логический анализ произведения и формулирование выводов;</w:t>
            </w:r>
          </w:p>
          <w:p w:rsidR="00D2662C" w:rsidRDefault="00492BA2" w:rsidP="00DE2D40">
            <w:pPr>
              <w:spacing w:after="0"/>
              <w:ind w:lef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анализ прозаического изложения стихотворений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рубаи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843" w:type="dxa"/>
            <w:vAlign w:val="center"/>
          </w:tcPr>
          <w:p w:rsidR="00D2662C" w:rsidRDefault="00D2662C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2662C" w:rsidRDefault="00492BA2" w:rsidP="00DE2D4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662C" w:rsidTr="00DE2D40">
        <w:trPr>
          <w:trHeight w:val="701"/>
        </w:trPr>
        <w:tc>
          <w:tcPr>
            <w:tcW w:w="2682" w:type="dxa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 Устное народное творчество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анализ образцов устного народного творчества с точки зрения содержания, идеи и 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62C" w:rsidTr="00DE2D40">
        <w:trPr>
          <w:trHeight w:val="1079"/>
        </w:trPr>
        <w:tc>
          <w:tcPr>
            <w:tcW w:w="2682" w:type="dxa"/>
          </w:tcPr>
          <w:p w:rsidR="00D2662C" w:rsidRDefault="00492B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1.3. Литературные жанры. Художественные средства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знаний по теории литературы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разграничение жанровых особенностей, рифмы,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редифа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художественных средств.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62C" w:rsidTr="00DE2D40">
        <w:trPr>
          <w:trHeight w:val="1408"/>
        </w:trPr>
        <w:tc>
          <w:tcPr>
            <w:tcW w:w="2682" w:type="dxa"/>
          </w:tcPr>
          <w:p w:rsidR="00D2662C" w:rsidRDefault="00492B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 Жизнь и творчество представителей узбекской и мировой детской литературы</w:t>
            </w:r>
          </w:p>
        </w:tc>
        <w:tc>
          <w:tcPr>
            <w:tcW w:w="5103" w:type="dxa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литературное сравнение — определение содержания и художественных особенностей произведений узбекской, мировой литературы и творчества современных представителей определение авторского стиля.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 персонажей и событий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определение темы произведения, образов и стилистических подходов.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662C" w:rsidTr="00DE2D40">
        <w:trPr>
          <w:trHeight w:val="269"/>
        </w:trPr>
        <w:tc>
          <w:tcPr>
            <w:tcW w:w="9628" w:type="dxa"/>
            <w:gridSpan w:val="3"/>
            <w:shd w:val="clear" w:color="auto" w:fill="FFFFFF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Родной язык</w:t>
            </w:r>
          </w:p>
        </w:tc>
      </w:tr>
      <w:tr w:rsidR="00D2662C" w:rsidTr="00DE2D40">
        <w:trPr>
          <w:trHeight w:val="1052"/>
        </w:trPr>
        <w:tc>
          <w:tcPr>
            <w:tcW w:w="2682" w:type="dxa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Звуки речи, правописание (орфография), фонетические явления</w:t>
            </w:r>
          </w:p>
        </w:tc>
        <w:tc>
          <w:tcPr>
            <w:tcW w:w="5103" w:type="dxa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фонетический и орфографический анализ — анализ звуков;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-применение правил правописания (орфографии) на практике, умение различать фонетические явления;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62C" w:rsidTr="00DE2D40">
        <w:trPr>
          <w:trHeight w:val="1781"/>
        </w:trPr>
        <w:tc>
          <w:tcPr>
            <w:tcW w:w="2682" w:type="dxa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 Прямое и переносное значение, омонимы, паронимы, синонимы, антонимы, фразеологизмы (идиомы)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различение лексических значений слов, прямого и переносного значения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типов слов по соотношению формы и значения (омонимы, синонимы и др.), анализ значения фразеологизмов и изобразительных выражений.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 Основа и аффиксы. Классификация аффиксов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умение проводить морфемный анализ слова и разделять слова на значимые части. </w:t>
            </w:r>
          </w:p>
          <w:p w:rsidR="00D2662C" w:rsidRDefault="00492BA2" w:rsidP="00DE2D40">
            <w:pPr>
              <w:spacing w:after="0"/>
              <w:ind w:hanging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-определение функций словообразующих, формообразующих и словоизменительных аффиксов, а также их правильное использование в речи.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2.4. Самостоятельные части речи. Служебные части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речи. Отдельные слова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самостоятельные части речи. Служебные части речи. </w:t>
            </w:r>
          </w:p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-анализ их видов, разграничение омонимии и синонимии (форм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значений), определение простых производных слов. </w:t>
            </w:r>
          </w:p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-морфологический анализ грамматических единиц</w:t>
            </w:r>
          </w:p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разграничение самостоятельных и служебных частей речи на основе их грамматических признаков.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2.5. Знаки препинания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знание видов знаков препинания и правил их применения; умение осознавать влияние знаков препинания на смысл и интонацию в предложении, а также правильно и уместно использовать их в письменной речи.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2.6. Словосочетание, предложение, члены предложения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синтаксический анализ структуры — анализ состава предложения, типов связи, а также значения компонентов, не вступающих в связь с членами предложения (вводные слова, обращения и др.), в контексте предложения.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662C" w:rsidTr="00DE2D40">
        <w:tc>
          <w:tcPr>
            <w:tcW w:w="9628" w:type="dxa"/>
            <w:gridSpan w:val="3"/>
            <w:shd w:val="clear" w:color="auto" w:fill="FFFFFF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3. Математика</w:t>
            </w:r>
          </w:p>
        </w:tc>
      </w:tr>
      <w:tr w:rsidR="00D2662C" w:rsidTr="00DE2D40">
        <w:trPr>
          <w:trHeight w:val="70"/>
        </w:trPr>
        <w:tc>
          <w:tcPr>
            <w:tcW w:w="2682" w:type="dxa"/>
            <w:vAlign w:val="center"/>
          </w:tcPr>
          <w:p w:rsidR="00D2662C" w:rsidRDefault="00492BA2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 Натуральные числа. Дробные числа. Десятичные дроби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умение определять натуральные, целые и дробные числа;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понимание разрядного значения цифр (позиционной системы счисления);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различение целых и дробных чисел; упорядочивание чисел; сравнение дробных и целых чисел;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-запись заданного числа римскими цифрами.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D2662C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Действия и алгебраические рассуждения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переменных и алгебраических выражений;</w:t>
            </w:r>
          </w:p>
          <w:p w:rsidR="00D2662C" w:rsidRDefault="00492BA2" w:rsidP="00DE2D4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-умение составлять уравнения и неравенства;</w:t>
            </w:r>
          </w:p>
          <w:p w:rsidR="00D2662C" w:rsidRDefault="00492BA2" w:rsidP="00DE2D4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-умение логически упрощать простые алгебраические выражения;</w:t>
            </w:r>
          </w:p>
          <w:p w:rsidR="00D2662C" w:rsidRDefault="00492BA2" w:rsidP="00DE2D4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анализировать алгебраические рассуждения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Геометрия и измерения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-вычисление периметра, площади и объёма геометрических фигур;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выражение фигур и результатов измерений с помощью математических формул; сравнение периметров и площадей различных фигур; решение геометрических задач на основе заданных измерений;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представление результатов измерений с помощью таблиц, диаграмм или чертежей; сопоставление результатов измерений;</w:t>
            </w:r>
          </w:p>
          <w:p w:rsidR="00D2662C" w:rsidRDefault="00D2662C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Теория вероятностей и работа с данными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понимание вероятности событий; сравнение различных наборов данных и результатов вероятности;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умение читать данные в различных формах (таблицы, диаграммы, графики) и понимание различий между статистическими показателями;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2662C" w:rsidTr="00DE2D40">
        <w:trPr>
          <w:trHeight w:val="224"/>
        </w:trPr>
        <w:tc>
          <w:tcPr>
            <w:tcW w:w="9628" w:type="dxa"/>
            <w:gridSpan w:val="3"/>
            <w:shd w:val="clear" w:color="auto" w:fill="FFFFFF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4. Естественные науки</w:t>
            </w:r>
          </w:p>
        </w:tc>
      </w:tr>
      <w:tr w:rsidR="00D2662C" w:rsidTr="00DE2D40">
        <w:trPr>
          <w:trHeight w:val="2384"/>
        </w:trPr>
        <w:tc>
          <w:tcPr>
            <w:tcW w:w="2682" w:type="dxa"/>
            <w:vAlign w:val="center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4.1.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Земная поверхность, природные зоны, климат, ландшафт, природные ресурсы</w:t>
            </w:r>
          </w:p>
          <w:p w:rsidR="00D2662C" w:rsidRDefault="00D2662C">
            <w:pPr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определение материков и океанов, основных морей. Природные рельефы: горы, степи, долины, пустыни. Водные ресурсы: реки, озёра, подземные воды;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-понимание специфических особенностей природных зон: климата, растительного и животного мира; природных процессов, формирующих ландшафт. Различение минеральных ресурсов; 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Жизненные системы и организмы.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определение основных характеристик организмов и экологических систем; понимание взаимосвязи между экологической средой и деятельностью человека; оценка решений, касающихся здорового образа жизни, с биологической точки зрения (на основе биологических принципов);</w:t>
            </w:r>
          </w:p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умение называть основные части растительных и животных организмов; применение классификации живых организмов в практических ситуациях.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</w:tr>
      <w:tr w:rsidR="00D2662C" w:rsidTr="00DE2D40">
        <w:tc>
          <w:tcPr>
            <w:tcW w:w="2682" w:type="dxa"/>
            <w:vAlign w:val="center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Физические свойства. Энергия. Свет. Движение. Сила.</w:t>
            </w:r>
          </w:p>
        </w:tc>
        <w:tc>
          <w:tcPr>
            <w:tcW w:w="5103" w:type="dxa"/>
            <w:vAlign w:val="center"/>
          </w:tcPr>
          <w:p w:rsidR="00D2662C" w:rsidRDefault="00492BA2" w:rsidP="00DE2D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объяснение факторов, под влиянием которых происходят природные явления; группировка заданных тел по их физическим свойствам; определение основных понятий природных явлений и процессов, а также свойств природного вещества и энергии; понимание явлений и процессов.</w:t>
            </w:r>
          </w:p>
        </w:tc>
        <w:tc>
          <w:tcPr>
            <w:tcW w:w="1843" w:type="dxa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2662C" w:rsidTr="00DE2D40">
        <w:tc>
          <w:tcPr>
            <w:tcW w:w="9628" w:type="dxa"/>
            <w:gridSpan w:val="3"/>
            <w:vAlign w:val="center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5. Воспитание</w:t>
            </w:r>
          </w:p>
        </w:tc>
      </w:tr>
      <w:tr w:rsidR="00D2662C" w:rsidTr="00DE2D40">
        <w:tc>
          <w:tcPr>
            <w:tcW w:w="2682" w:type="dxa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 Личностное воспитание и нравственные ценности.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умение различать сущность национальных и общечеловеческих ценностей, а также разграничивать правильные и неправильные поступки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 </w:t>
            </w:r>
          </w:p>
        </w:tc>
        <w:tc>
          <w:tcPr>
            <w:tcW w:w="1843" w:type="dxa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2662C" w:rsidTr="00DE2D40">
        <w:trPr>
          <w:trHeight w:val="1052"/>
        </w:trPr>
        <w:tc>
          <w:tcPr>
            <w:tcW w:w="2682" w:type="dxa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 Социальное и гражданское воспитание.</w:t>
            </w:r>
          </w:p>
        </w:tc>
        <w:tc>
          <w:tcPr>
            <w:tcW w:w="5103" w:type="dxa"/>
          </w:tcPr>
          <w:p w:rsidR="00D2662C" w:rsidRDefault="00492BA2" w:rsidP="00DE2D4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применение чувства гражданского долга и принципов сопричастности в реальных ситуациях, разграничение гражданских прав и обязанностей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D2662C" w:rsidRDefault="00492BA2" w:rsidP="00DE2D40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2662C" w:rsidTr="00DE2D40">
        <w:trPr>
          <w:trHeight w:val="280"/>
        </w:trPr>
        <w:tc>
          <w:tcPr>
            <w:tcW w:w="7785" w:type="dxa"/>
            <w:gridSpan w:val="2"/>
            <w:vAlign w:val="center"/>
          </w:tcPr>
          <w:p w:rsidR="00D2662C" w:rsidRDefault="00492B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843" w:type="dxa"/>
          </w:tcPr>
          <w:p w:rsidR="00D2662C" w:rsidRDefault="00492BA2">
            <w:pPr>
              <w:ind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D2662C" w:rsidRDefault="00D266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Распределение тестовых заданий по педагогическому мастерству по содержательной области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оцениваемым знаниям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навыкам.</w:t>
      </w:r>
    </w:p>
    <w:p w:rsidR="00D2662C" w:rsidRDefault="00492BA2">
      <w:pPr>
        <w:spacing w:before="240" w:after="0" w:line="276" w:lineRule="auto"/>
        <w:ind w:firstLine="72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2-таблица</w:t>
      </w:r>
    </w:p>
    <w:tbl>
      <w:tblPr>
        <w:tblStyle w:val="afb"/>
        <w:tblW w:w="965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7087"/>
        <w:gridCol w:w="6"/>
        <w:gridCol w:w="716"/>
        <w:gridCol w:w="7"/>
      </w:tblGrid>
      <w:tr w:rsidR="00D2662C">
        <w:trPr>
          <w:cantSplit/>
          <w:trHeight w:val="413"/>
        </w:trPr>
        <w:tc>
          <w:tcPr>
            <w:tcW w:w="8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62C" w:rsidRDefault="00492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Педагогическое мастерство</w:t>
            </w:r>
          </w:p>
        </w:tc>
        <w:tc>
          <w:tcPr>
            <w:tcW w:w="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62C" w:rsidRDefault="00492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10 </w:t>
            </w:r>
          </w:p>
        </w:tc>
      </w:tr>
      <w:tr w:rsidR="00815A88">
        <w:trPr>
          <w:gridAfter w:val="1"/>
          <w:wAfter w:w="7" w:type="dxa"/>
          <w:cantSplit/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A88" w:rsidRDefault="00815A88" w:rsidP="00815A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1.1. Общая педагогика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– знание </w:t>
            </w:r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основных понятий и категорий педагогики, дидактики, воспитания и психологии молодежи, педагогических подходов и образовательных парадигм (традиционная — консервативная, рационалистическая (</w:t>
            </w:r>
            <w:proofErr w:type="spellStart"/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бихевиористская</w:t>
            </w:r>
            <w:proofErr w:type="spellEnd"/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), феноменологическая (гуманистическая), технократическая и эзотерическая) и умение выбирать наиболее подходящую для конкретной ситуации</w:t>
            </w: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 xml:space="preserve">– знание принципов педагогики (сознание и деятельность, </w:t>
            </w:r>
            <w:proofErr w:type="spellStart"/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демонстративность</w:t>
            </w:r>
            <w:proofErr w:type="spellEnd"/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, систематичность и регулярность, научность, единство теории и практики и т. д.) и умение выбирать наиболее подходящий для данной ситуации;</w:t>
            </w:r>
          </w:p>
          <w:p w:rsidR="00815A88" w:rsidRPr="00815A88" w:rsidRDefault="00815A88" w:rsidP="00815A88">
            <w:pPr>
              <w:spacing w:after="0" w:line="308" w:lineRule="auto"/>
              <w:jc w:val="both"/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– знание видов воспитания и их различий, умение отличать их друг от друга и выбирать наиболее подходящий для данной ситуации;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 знание</w:t>
            </w:r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 xml:space="preserve"> типа урока и его видов (урок усвоения новых знаний, урок закрепления, урок повторения и обобщения, контрольный (проверочный) урок, смешанный урок; лекционный урок, разговорный урок, практический урок, лабораторный урок, урок самостоятельной работы; традиционный урок, нетрадиционный урок и т. д.), умение применять подходы к планированию уроков, организации и управлению классом в конкретных ситуациях, проектировать и управлять образовательным процессом, принимать правильные решения в проблемных ситуациях, контролировать деятельность;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 знание прав и обязанностей классного руководителя, умение работать с классной документацией, соблюдение правильной последовательности ее ведения, корректное формирование классного коллектива, следование правилам педагогической этики в общении, выбор эффективных форм сотрудничества с родителями и применение наиболее оптимального стратегического подхода в проблемной ситуации;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– знание основ педагогической этики, речи, техники, творчества, педагогического этикета, знаний/компетенций, педагогических навыков, необходимых для профессиональной деятельности, культуры общения, такта/мягкости, креативности, рефлексии и профессионального роста, а также умение </w:t>
            </w: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выбирать наиболее приемлемый подход в данной ситуации;</w:t>
            </w:r>
          </w:p>
          <w:p w:rsidR="00815A88" w:rsidRPr="00815A88" w:rsidRDefault="00815A88" w:rsidP="00815A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color w:val="1F1F1F"/>
                <w:sz w:val="28"/>
                <w:szCs w:val="28"/>
                <w:shd w:val="clear" w:color="auto" w:fill="F8F9FA"/>
              </w:rPr>
              <w:t>– знание педагогических способностей и их типов (дидактические способности, академические способности, перцептивно-педагогические способности, культура речи, культура оценки, технологическая культура, организаторские способности, коммуникативные способности, авторитарные способности и т. д.) и их применение в конкретных ситуациях;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 знание образовательных технологий (проектное обучение, проблемно-ориентированное обучение, совместное обучение, эвристическое обучение, личностно-ориентированное обучение, интерактивное обучение, дифференцированное обучение, интегрированное обучение, игровое обучение, инклюзивное обучение и т. д.) и умение выбирать наиболее подходящую для конкретной ситуации;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– знание основных понятий оценивания в образовании (цели оценивания, принципы, подходы, типы, методы и технологии, инструменты) и оценка целесообразности решений, принимаемых в отношении оценивания в данной ситуации;</w:t>
            </w:r>
          </w:p>
          <w:p w:rsidR="00815A88" w:rsidRPr="00815A88" w:rsidRDefault="00815A88" w:rsidP="00815A88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– цифровая грамотность, знание современных информационно-коммуникационных технологий, цифровых платформ (emaktab.uz и др.) и ресурсов (программы </w:t>
            </w:r>
            <w:proofErr w:type="spellStart"/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Microsoft</w:t>
            </w:r>
            <w:proofErr w:type="spellEnd"/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Office</w:t>
            </w:r>
            <w:proofErr w:type="spellEnd"/>
            <w:r w:rsidRPr="00815A8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 Интернет).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A88" w:rsidRDefault="00815A88" w:rsidP="00815A8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</w:tr>
      <w:tr w:rsidR="00D2662C">
        <w:trPr>
          <w:gridAfter w:val="1"/>
          <w:wAfter w:w="7" w:type="dxa"/>
          <w:cantSplit/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1.2.  Методика преподавания начального образования</w:t>
            </w:r>
          </w:p>
          <w:p w:rsidR="00D2662C" w:rsidRDefault="00D266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знание подходов, методики и технологий преподавания конкретной предметной области;</w:t>
            </w:r>
          </w:p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различение способов и методов преподавания в рамках учебной дисциплины и выбор наиболее подходящих для заданной ситуации;</w:t>
            </w:r>
          </w:p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оценка принятых решений в отношении учебных ситуаций, связанных с преподаванием конкретного предмета.</w:t>
            </w:r>
          </w:p>
        </w:tc>
        <w:tc>
          <w:tcPr>
            <w:tcW w:w="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62C" w:rsidRDefault="00492B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Распределение когнитивных навыков</w:t>
      </w:r>
    </w:p>
    <w:p w:rsidR="00D2662C" w:rsidRDefault="00492BA2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3-таблица</w:t>
      </w:r>
    </w:p>
    <w:tbl>
      <w:tblPr>
        <w:tblStyle w:val="afc"/>
        <w:tblW w:w="987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2307"/>
        <w:gridCol w:w="5271"/>
        <w:gridCol w:w="1488"/>
      </w:tblGrid>
      <w:tr w:rsidR="00D2662C">
        <w:trPr>
          <w:trHeight w:val="285"/>
        </w:trPr>
        <w:tc>
          <w:tcPr>
            <w:tcW w:w="812" w:type="dxa"/>
            <w:vAlign w:val="center"/>
          </w:tcPr>
          <w:p w:rsidR="00D2662C" w:rsidRDefault="00492BA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07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Когнитивная степень</w:t>
            </w:r>
          </w:p>
        </w:tc>
        <w:tc>
          <w:tcPr>
            <w:tcW w:w="5271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Пояснение</w:t>
            </w:r>
          </w:p>
        </w:tc>
        <w:tc>
          <w:tcPr>
            <w:tcW w:w="1488" w:type="dxa"/>
            <w:vAlign w:val="center"/>
          </w:tcPr>
          <w:p w:rsidR="00D2662C" w:rsidRDefault="00492BA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тестов</w:t>
            </w:r>
          </w:p>
        </w:tc>
      </w:tr>
      <w:tr w:rsidR="00D2662C">
        <w:trPr>
          <w:trHeight w:val="873"/>
        </w:trPr>
        <w:tc>
          <w:tcPr>
            <w:tcW w:w="812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2307" w:type="dxa"/>
            <w:vAlign w:val="center"/>
          </w:tcPr>
          <w:p w:rsidR="00D2662C" w:rsidRDefault="00492BA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Знание </w:t>
            </w:r>
          </w:p>
        </w:tc>
        <w:tc>
          <w:tcPr>
            <w:tcW w:w="5271" w:type="dxa"/>
            <w:vAlign w:val="center"/>
          </w:tcPr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на память, распознавание и припоминание основных научных фактов, законов, определений, формул и явлений по предмету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88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2662C">
        <w:trPr>
          <w:trHeight w:val="873"/>
        </w:trPr>
        <w:tc>
          <w:tcPr>
            <w:tcW w:w="812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07" w:type="dxa"/>
            <w:vAlign w:val="center"/>
          </w:tcPr>
          <w:p w:rsidR="00D2662C" w:rsidRDefault="00492BA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Применение</w:t>
            </w:r>
          </w:p>
        </w:tc>
        <w:tc>
          <w:tcPr>
            <w:tcW w:w="5271" w:type="dxa"/>
            <w:vAlign w:val="center"/>
          </w:tcPr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фактов и законов в знакомых ситуациях, проведение расчётов, анализ графиков и диаграмм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88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2662C">
        <w:trPr>
          <w:trHeight w:val="1158"/>
        </w:trPr>
        <w:tc>
          <w:tcPr>
            <w:tcW w:w="812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07" w:type="dxa"/>
            <w:vAlign w:val="center"/>
          </w:tcPr>
          <w:p w:rsidR="00D2662C" w:rsidRDefault="00492BA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Рассуждение</w:t>
            </w:r>
          </w:p>
        </w:tc>
        <w:tc>
          <w:tcPr>
            <w:tcW w:w="5271" w:type="dxa"/>
            <w:vAlign w:val="center"/>
          </w:tcPr>
          <w:p w:rsidR="00D2662C" w:rsidRDefault="00492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в незнакомых ситуациях, анализ и синтез, установление причинно-следственных связей, интерпретация (объяснение) и оценка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88" w:type="dxa"/>
            <w:vAlign w:val="center"/>
          </w:tcPr>
          <w:p w:rsidR="00D2662C" w:rsidRDefault="00492BA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D2662C" w:rsidRDefault="00D266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662C" w:rsidRDefault="00492BA2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V. Критерии оценивания</w:t>
      </w:r>
    </w:p>
    <w:p w:rsidR="00D2662C" w:rsidRDefault="00492BA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Общий результат тестируемого определяется на основе суммы баллов, полученных за каждое тестовое задание. За каждый верный ответ начисляется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балла,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неверный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0 баллов.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Максимальный результат тестирования составляет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100 баллов.</w:t>
      </w:r>
    </w:p>
    <w:p w:rsidR="00D2662C" w:rsidRDefault="00492BA2">
      <w:pPr>
        <w:widowControl w:val="0"/>
        <w:spacing w:before="240"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VI. Порядок проведения экзамена</w:t>
      </w:r>
    </w:p>
    <w:p w:rsidR="00D2662C" w:rsidRDefault="00492BA2">
      <w:pPr>
        <w:widowControl w:val="0"/>
        <w:spacing w:after="0" w:line="276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Запрещенные средства: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экзамена строго запрещается использование мобильных телефонов, умных часов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smartwatch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), планшетов или шпаргалок</w:t>
      </w:r>
      <w:r>
        <w:t>.</w:t>
      </w:r>
    </w:p>
    <w:p w:rsidR="00D2662C" w:rsidRDefault="00492BA2">
      <w:pPr>
        <w:widowControl w:val="0"/>
        <w:spacing w:after="0" w:line="276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Этика и дисциплина: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запрещаются любые проявления списывания, попытки попросить о помощи или оказать её при выполнении экзаменационных заданий, разговоры во время экзамена, а также самовольный выход из аудитории без разрешения.</w:t>
      </w:r>
    </w:p>
    <w:p w:rsidR="00D2662C" w:rsidRDefault="00492BA2">
      <w:pPr>
        <w:widowControl w:val="0"/>
        <w:spacing w:after="0" w:line="276" w:lineRule="auto"/>
        <w:ind w:firstLine="56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Последствия нарушений: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выявлении нарушения наблюдатель составляет акт, на основании которого учащийся отстраняется от тестирования, а его результаты аннулируются.</w:t>
      </w:r>
    </w:p>
    <w:p w:rsidR="00D2662C" w:rsidRDefault="00D2662C">
      <w:pPr>
        <w:widowControl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1F3864"/>
          <w:sz w:val="28"/>
          <w:szCs w:val="28"/>
        </w:rPr>
      </w:pPr>
    </w:p>
    <w:p w:rsidR="00D2662C" w:rsidRPr="00C01A01" w:rsidRDefault="00492B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</w:t>
      </w:r>
      <w:r w:rsidR="00DE2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 рекомендуемая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 использованию</w:t>
      </w:r>
      <w:r w:rsidR="00C01A01" w:rsidRPr="00C01A0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C01A0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литература</w:t>
      </w:r>
    </w:p>
    <w:p w:rsidR="00D2662C" w:rsidRDefault="00D266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1. Математика 1-4 классы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Репьёва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И.В.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Novda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2023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>2. Русский язык 1-4 классы В.Ю. Уварова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Novda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2023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3. Читательская </w:t>
      </w:r>
      <w:proofErr w:type="gramStart"/>
      <w:r w:rsidRPr="00DE2D40">
        <w:rPr>
          <w:rFonts w:ascii="Times New Roman" w:eastAsia="Times New Roman" w:hAnsi="Times New Roman" w:cs="Times New Roman"/>
          <w:sz w:val="28"/>
          <w:szCs w:val="28"/>
        </w:rPr>
        <w:t>грамотность  1</w:t>
      </w:r>
      <w:proofErr w:type="gramEnd"/>
      <w:r w:rsidRPr="00DE2D40">
        <w:rPr>
          <w:rFonts w:ascii="Times New Roman" w:eastAsia="Times New Roman" w:hAnsi="Times New Roman" w:cs="Times New Roman"/>
          <w:sz w:val="28"/>
          <w:szCs w:val="28"/>
        </w:rPr>
        <w:t>-4 классы Ахмадуллина Т.В. и Ким М.М.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Novda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2023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4. Естественные </w:t>
      </w:r>
      <w:proofErr w:type="gramStart"/>
      <w:r w:rsidRPr="00DE2D40">
        <w:rPr>
          <w:rFonts w:ascii="Times New Roman" w:eastAsia="Times New Roman" w:hAnsi="Times New Roman" w:cs="Times New Roman"/>
          <w:sz w:val="28"/>
          <w:szCs w:val="28"/>
        </w:rPr>
        <w:t>науки  1</w:t>
      </w:r>
      <w:proofErr w:type="gram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-4 классы Маликова Ю.В., О.Э.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Тигай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Novda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2023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gramStart"/>
      <w:r w:rsidRPr="00DE2D40">
        <w:rPr>
          <w:rFonts w:ascii="Times New Roman" w:eastAsia="Times New Roman" w:hAnsi="Times New Roman" w:cs="Times New Roman"/>
          <w:sz w:val="28"/>
          <w:szCs w:val="28"/>
        </w:rPr>
        <w:t>Воспитание  1</w:t>
      </w:r>
      <w:proofErr w:type="gramEnd"/>
      <w:r w:rsidRPr="00DE2D40">
        <w:rPr>
          <w:rFonts w:ascii="Times New Roman" w:eastAsia="Times New Roman" w:hAnsi="Times New Roman" w:cs="Times New Roman"/>
          <w:sz w:val="28"/>
          <w:szCs w:val="28"/>
        </w:rPr>
        <w:t>-4 классы</w:t>
      </w:r>
      <w:r w:rsidRPr="00DE2D40">
        <w:rPr>
          <w:rFonts w:ascii="Times New Roman" w:eastAsia="Times New Roman" w:hAnsi="Times New Roman" w:cs="Times New Roman"/>
          <w:sz w:val="28"/>
          <w:szCs w:val="28"/>
        </w:rPr>
        <w:tab/>
        <w:t>Усманова О.В.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Novda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 2023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>6. Современный русский язык С. М. Колесникова</w:t>
      </w:r>
      <w:r w:rsidRPr="00DE2D4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Обpазовательная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платформа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>» 2024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Словарь литературоведческих </w:t>
      </w:r>
      <w:proofErr w:type="gramStart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терминов 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Белокурова</w:t>
      </w:r>
      <w:proofErr w:type="spellEnd"/>
      <w:proofErr w:type="gram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С.П. Паритет</w:t>
      </w:r>
      <w:r w:rsidRPr="00DE2D40">
        <w:rPr>
          <w:rFonts w:ascii="Times New Roman" w:eastAsia="Times New Roman" w:hAnsi="Times New Roman" w:cs="Times New Roman"/>
          <w:sz w:val="28"/>
          <w:szCs w:val="28"/>
        </w:rPr>
        <w:tab/>
        <w:t>2007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8. Русский язык 5 класс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Р.Казакова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«Узбекистан» 2022</w:t>
      </w:r>
    </w:p>
    <w:p w:rsidR="00D2662C" w:rsidRPr="00DE2D40" w:rsidRDefault="00492BA2" w:rsidP="00A4252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 литература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>1. Стилистика русского языка Голуб И.Б. Москва. Издательство «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», 2023 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2. Справочник по русской грамматике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Шелякин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E2D40">
        <w:rPr>
          <w:rFonts w:ascii="Times New Roman" w:eastAsia="Times New Roman" w:hAnsi="Times New Roman" w:cs="Times New Roman"/>
          <w:sz w:val="28"/>
          <w:szCs w:val="28"/>
        </w:rPr>
        <w:t>М.А..</w:t>
      </w:r>
      <w:proofErr w:type="gram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Москва. Издательство «Русский язык», 2005 год.</w:t>
      </w:r>
    </w:p>
    <w:p w:rsidR="00D2662C" w:rsidRPr="00DE2D40" w:rsidRDefault="00492BA2" w:rsidP="00DE2D4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3. Толковый словарь русского языка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С.И.Ожегов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, Н.Ю. Шведова, </w:t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Атберт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98</w:t>
      </w:r>
    </w:p>
    <w:p w:rsidR="00D2662C" w:rsidRPr="00DE2D40" w:rsidRDefault="00492BA2" w:rsidP="00DE2D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DE2D40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4.</w:t>
      </w:r>
      <w:r w:rsidRPr="00DE2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</w:t>
      </w:r>
      <w:r w:rsidRPr="00DE2D40">
        <w:rPr>
          <w:rFonts w:ascii="Times New Roman" w:eastAsia="Times New Roman" w:hAnsi="Times New Roman" w:cs="Times New Roman"/>
          <w:sz w:val="28"/>
          <w:szCs w:val="28"/>
        </w:rPr>
        <w:t>Справочник по русской грамматике</w:t>
      </w:r>
      <w:r w:rsidRPr="00DE2D4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E2D40">
        <w:rPr>
          <w:rFonts w:ascii="Times New Roman" w:eastAsia="Times New Roman" w:hAnsi="Times New Roman" w:cs="Times New Roman"/>
          <w:sz w:val="28"/>
          <w:szCs w:val="28"/>
        </w:rPr>
        <w:t>Шелякин</w:t>
      </w:r>
      <w:proofErr w:type="spellEnd"/>
      <w:r w:rsidRPr="00DE2D40">
        <w:rPr>
          <w:rFonts w:ascii="Times New Roman" w:eastAsia="Times New Roman" w:hAnsi="Times New Roman" w:cs="Times New Roman"/>
          <w:sz w:val="28"/>
          <w:szCs w:val="28"/>
        </w:rPr>
        <w:t xml:space="preserve"> М.А. 5-е издание стереотипное 2006</w:t>
      </w:r>
      <w:r w:rsidR="00796494" w:rsidRPr="00DE2D40">
        <w:rPr>
          <w:rFonts w:ascii="Times New Roman" w:eastAsia="Times New Roman" w:hAnsi="Times New Roman" w:cs="Times New Roman"/>
          <w:sz w:val="28"/>
          <w:szCs w:val="28"/>
          <w:lang w:val="uz-Cyrl-UZ"/>
        </w:rPr>
        <w:t>ю</w:t>
      </w:r>
    </w:p>
    <w:p w:rsidR="00D2662C" w:rsidRPr="00510A27" w:rsidRDefault="00C01A01" w:rsidP="00510A2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</w:pPr>
      <w:r w:rsidRPr="00510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  <w:t xml:space="preserve">        </w:t>
      </w:r>
      <w:r w:rsidR="00DB6D2C" w:rsidRPr="00510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  <w:t>VIII.</w:t>
      </w:r>
      <w:r w:rsidRPr="00510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z-Cyrl-UZ"/>
        </w:rPr>
        <w:t xml:space="preserve"> Дополнительная литература по педагогическому мастерству</w:t>
      </w:r>
    </w:p>
    <w:p w:rsidR="00510A27" w:rsidRPr="00510A27" w:rsidRDefault="00510A27" w:rsidP="00510A2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0A27">
        <w:rPr>
          <w:rFonts w:ascii="Times New Roman" w:eastAsia="Times New Roman" w:hAnsi="Times New Roman" w:cs="Times New Roman"/>
          <w:sz w:val="28"/>
          <w:szCs w:val="28"/>
          <w:lang w:val="uz-Cyrl-UZ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Мавлонова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Р.А. </w:t>
      </w:r>
      <w:r w:rsidRPr="00510A2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Общая педагогика.</w:t>
      </w:r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Учебник. – Ташкент: «Фан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технологиялар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2018. – 528 с. </w:t>
      </w:r>
    </w:p>
    <w:p w:rsidR="00510A27" w:rsidRPr="00510A27" w:rsidRDefault="00510A27" w:rsidP="00510A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0A27">
        <w:rPr>
          <w:rFonts w:ascii="Times New Roman" w:eastAsia="Times New Roman" w:hAnsi="Symbol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Symbol" w:cs="Times New Roman"/>
          <w:sz w:val="28"/>
          <w:szCs w:val="28"/>
          <w:lang w:val="ru-RU"/>
        </w:rPr>
        <w:t xml:space="preserve">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Холиқов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А. </w:t>
      </w:r>
      <w:r w:rsidRPr="00510A2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Педагогическое мастерство.</w:t>
      </w:r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Учебник. – Ташкент: издательство «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Bayoz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2025. – 504 с. </w:t>
      </w:r>
    </w:p>
    <w:p w:rsidR="00D2662C" w:rsidRPr="00510A27" w:rsidRDefault="00510A27" w:rsidP="00510A27">
      <w:pPr>
        <w:widowControl w:val="0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0A27">
        <w:rPr>
          <w:rFonts w:ascii="Times New Roman" w:eastAsia="Times New Roman" w:hAnsi="Symbol" w:cs="Times New Roman"/>
          <w:sz w:val="28"/>
          <w:szCs w:val="28"/>
          <w:lang w:val="ru-RU"/>
        </w:rPr>
        <w:t>3.</w:t>
      </w:r>
      <w:r>
        <w:rPr>
          <w:rFonts w:ascii="Times New Roman" w:eastAsia="Times New Roman" w:hAnsi="Symbol" w:cs="Times New Roman"/>
          <w:sz w:val="28"/>
          <w:szCs w:val="28"/>
          <w:lang w:val="ru-RU"/>
        </w:rPr>
        <w:t xml:space="preserve">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Толипов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О., 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Рўзиева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Д. </w:t>
      </w:r>
      <w:r w:rsidRPr="00510A2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Педагогические технологии и педагогическое мастерство.</w:t>
      </w:r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Учебное пособие. – Ташкент: издательство «</w:t>
      </w:r>
      <w:proofErr w:type="spellStart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Innovatsiya-ziyo</w:t>
      </w:r>
      <w:proofErr w:type="spellEnd"/>
      <w:r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», 2019. – 276 с.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преподавания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математики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классах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методичка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Г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Таджиева</w:t>
      </w:r>
      <w:proofErr w:type="spellEnd"/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</w:t>
      </w:r>
      <w:proofErr w:type="gramEnd"/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Э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Жумаев</w:t>
      </w:r>
      <w:proofErr w:type="spellEnd"/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    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Сидельникова</w:t>
      </w:r>
      <w:proofErr w:type="spellEnd"/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Абдуллаева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Садыкова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«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Ташкент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  <w:lang w:val="ru-RU"/>
        </w:rPr>
        <w:t>» 2011</w:t>
      </w:r>
    </w:p>
    <w:p w:rsidR="00D2662C" w:rsidRPr="00510A27" w:rsidRDefault="00510A27" w:rsidP="00510A2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 xml:space="preserve"> – методический комплекс по модулю методика преподавания предметов в начальном образовании 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ab/>
        <w:t>методичка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ab/>
        <w:t>Левкина М.Ф. 2018</w:t>
      </w:r>
    </w:p>
    <w:p w:rsidR="00D2662C" w:rsidRPr="00DE2D40" w:rsidRDefault="00510A27" w:rsidP="00510A2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2" w:name="_heading=h.sb9ho1g43y8d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="00492BA2" w:rsidRPr="00510A27">
        <w:rPr>
          <w:rFonts w:ascii="Times New Roman" w:eastAsia="Times New Roman" w:hAnsi="Times New Roman" w:cs="Times New Roman"/>
          <w:sz w:val="28"/>
          <w:szCs w:val="28"/>
        </w:rPr>
        <w:t>. Методика преподавания Родного языка методичка Л.И. Рахматуллаева «Ташкент» 2009</w:t>
      </w:r>
    </w:p>
    <w:p w:rsidR="00A4252A" w:rsidRDefault="00A4252A" w:rsidP="00DE2D40">
      <w:pPr>
        <w:spacing w:after="240"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D2662C" w:rsidRPr="00DE2D40" w:rsidRDefault="00492BA2" w:rsidP="00DE2D40">
      <w:pPr>
        <w:spacing w:after="240" w:line="240" w:lineRule="auto"/>
        <w:ind w:left="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3" w:name="_GoBack"/>
      <w:bookmarkEnd w:id="3"/>
      <w:r w:rsidRPr="00DE2D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 w:rsidRPr="00DE2D4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содержание тестовых заданий соответствует темам, принципам и подходам, изложенным в рекомендованной литературе, однако тестовые задания не заимствуются напрямую из этих источников. В процессе подготовки к испытанию рекомендованная литература должна служить не столько источником для заучивания, сколько средством укрепления общей профессиональной подготовки.</w:t>
      </w:r>
    </w:p>
    <w:sectPr w:rsidR="00D2662C" w:rsidRPr="00DE2D40">
      <w:headerReference w:type="default" r:id="rId8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B17" w:rsidRDefault="00262B17">
      <w:pPr>
        <w:spacing w:after="0" w:line="240" w:lineRule="auto"/>
      </w:pPr>
      <w:r>
        <w:separator/>
      </w:r>
    </w:p>
  </w:endnote>
  <w:endnote w:type="continuationSeparator" w:id="0">
    <w:p w:rsidR="00262B17" w:rsidRDefault="0026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CDDB6F9-98A4-4476-9D78-1F8C3F1F7317}"/>
    <w:embedBold r:id="rId2" w:fontKey="{693EECAD-5A74-4020-84EB-C7C15A73AA63}"/>
    <w:embedItalic r:id="rId3" w:fontKey="{F25B5015-4956-4FA0-AE61-DAD9269909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F1BC92E7-78D1-4F91-BD45-12AF442006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B17" w:rsidRDefault="00262B17">
      <w:pPr>
        <w:spacing w:after="0" w:line="240" w:lineRule="auto"/>
      </w:pPr>
      <w:r>
        <w:separator/>
      </w:r>
    </w:p>
  </w:footnote>
  <w:footnote w:type="continuationSeparator" w:id="0">
    <w:p w:rsidR="00262B17" w:rsidRDefault="00262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62C" w:rsidRDefault="00D2662C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F6EEB"/>
    <w:multiLevelType w:val="multilevel"/>
    <w:tmpl w:val="E25EB316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2C"/>
    <w:rsid w:val="00050A4A"/>
    <w:rsid w:val="0005297E"/>
    <w:rsid w:val="00262B17"/>
    <w:rsid w:val="00492BA2"/>
    <w:rsid w:val="00507850"/>
    <w:rsid w:val="00510A27"/>
    <w:rsid w:val="00796494"/>
    <w:rsid w:val="00815A88"/>
    <w:rsid w:val="00A4252A"/>
    <w:rsid w:val="00AC6204"/>
    <w:rsid w:val="00C01A01"/>
    <w:rsid w:val="00D2662C"/>
    <w:rsid w:val="00DB6D2C"/>
    <w:rsid w:val="00D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B793E"/>
  <w15:docId w15:val="{BFAB1CDF-7885-443B-8938-D12B99DD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1651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1651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1651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1651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1651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1651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1651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16517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1651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517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51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517F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165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1651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1651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517F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16517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6517F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1651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16517F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16517F"/>
    <w:rPr>
      <w:b/>
      <w:bCs/>
      <w:smallCaps/>
      <w:color w:val="2F5496" w:themeColor="accent1" w:themeShade="BF"/>
      <w:spacing w:val="5"/>
    </w:rPr>
  </w:style>
  <w:style w:type="table" w:styleId="ab">
    <w:name w:val="Table Grid"/>
    <w:basedOn w:val="a1"/>
    <w:uiPriority w:val="39"/>
    <w:rsid w:val="00783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uiPriority w:val="99"/>
    <w:unhideWhenUsed/>
    <w:rsid w:val="00A1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7709D"/>
    <w:rPr>
      <w:b/>
      <w:bCs/>
    </w:rPr>
  </w:style>
  <w:style w:type="paragraph" w:styleId="ae">
    <w:name w:val="No Spacing"/>
    <w:uiPriority w:val="1"/>
    <w:qFormat/>
    <w:rsid w:val="00CC1C4B"/>
    <w:pPr>
      <w:spacing w:after="0" w:line="240" w:lineRule="auto"/>
    </w:p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annotation text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leading-8">
    <w:name w:val="leading-8"/>
    <w:rsid w:val="003F3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9">
    <w:name w:val="Subtitle"/>
    <w:basedOn w:val="a"/>
    <w:next w:val="a"/>
    <w:rPr>
      <w:color w:val="595959"/>
      <w:sz w:val="28"/>
      <w:szCs w:val="28"/>
    </w:r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6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pPI8sHlGFQol/rA1f4BaXrqBwQ==">CgMxLjAyDmguM3F1Y2RjeWludmV5Mg5oLmMzcDZsYXpkdWc5eDIOaC5zYjlobzFnNDN5OGQ4AHIhMWdsWjFCTnY1cUVwUjRSd1JTcDBYSU05UXhxTVp6UU4t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2426</Words>
  <Characters>13830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12</cp:revision>
  <dcterms:created xsi:type="dcterms:W3CDTF">2026-03-16T14:40:00Z</dcterms:created>
  <dcterms:modified xsi:type="dcterms:W3CDTF">2026-04-08T06:59:00Z</dcterms:modified>
</cp:coreProperties>
</file>