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7B12" w:rsidRDefault="00332864">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 xml:space="preserve">OʻZBEKISTON RESPUBLIKASI </w:t>
      </w:r>
    </w:p>
    <w:p w:rsidR="00D67B12" w:rsidRDefault="00332864">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 xml:space="preserve">MAKTABGACHA VA MAKTAB TAʼLIMI VAZIRLIGI </w:t>
      </w:r>
    </w:p>
    <w:p w:rsidR="00D67B12" w:rsidRDefault="00332864">
      <w:pPr>
        <w:spacing w:after="0" w:line="276" w:lineRule="auto"/>
        <w:ind w:firstLine="567"/>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IXTISOSLASHTIRILGAN TAʼLIM MUASSASALARI AGENTLIGI HUZURIDAGI PEDAGOGIK MAHORAT VA XALQARO BAHOLASH ILMIY-AMALIY MARKAZI</w:t>
      </w:r>
    </w:p>
    <w:p w:rsidR="00D67B12" w:rsidRDefault="00D67B12">
      <w:pPr>
        <w:spacing w:after="0" w:line="276" w:lineRule="auto"/>
        <w:ind w:firstLine="567"/>
        <w:jc w:val="center"/>
        <w:rPr>
          <w:rFonts w:ascii="Times New Roman" w:eastAsia="Times New Roman" w:hAnsi="Times New Roman" w:cs="Times New Roman"/>
          <w:b/>
          <w:bCs/>
          <w:sz w:val="28"/>
          <w:szCs w:val="28"/>
          <w:highlight w:val="white"/>
        </w:rPr>
      </w:pPr>
    </w:p>
    <w:p w:rsidR="00D67B12" w:rsidRDefault="00D67B12">
      <w:pPr>
        <w:spacing w:after="0" w:line="276" w:lineRule="auto"/>
        <w:ind w:firstLine="567"/>
        <w:jc w:val="center"/>
        <w:rPr>
          <w:rFonts w:ascii="Times New Roman" w:eastAsia="Times New Roman" w:hAnsi="Times New Roman" w:cs="Times New Roman"/>
          <w:b/>
          <w:bCs/>
          <w:sz w:val="28"/>
          <w:szCs w:val="28"/>
          <w:highlight w:val="white"/>
        </w:rPr>
      </w:pPr>
    </w:p>
    <w:p w:rsidR="00D67B12" w:rsidRDefault="00D67B12">
      <w:pPr>
        <w:spacing w:after="0" w:line="276" w:lineRule="auto"/>
        <w:ind w:firstLine="567"/>
        <w:jc w:val="center"/>
        <w:rPr>
          <w:rFonts w:ascii="Times New Roman" w:eastAsia="Times New Roman" w:hAnsi="Times New Roman" w:cs="Times New Roman"/>
          <w:b/>
          <w:bCs/>
          <w:sz w:val="28"/>
          <w:szCs w:val="28"/>
          <w:highlight w:val="white"/>
        </w:rPr>
      </w:pPr>
    </w:p>
    <w:p w:rsidR="00D67B12" w:rsidRDefault="00D67B12">
      <w:pPr>
        <w:spacing w:after="0" w:line="276" w:lineRule="auto"/>
        <w:ind w:firstLine="567"/>
        <w:jc w:val="center"/>
        <w:rPr>
          <w:rFonts w:ascii="Times New Roman" w:eastAsia="Times New Roman" w:hAnsi="Times New Roman" w:cs="Times New Roman"/>
          <w:b/>
          <w:bCs/>
          <w:sz w:val="28"/>
          <w:szCs w:val="28"/>
          <w:highlight w:val="white"/>
        </w:rPr>
      </w:pPr>
    </w:p>
    <w:p w:rsidR="00D67B12" w:rsidRDefault="00D67B12">
      <w:pPr>
        <w:spacing w:after="0" w:line="276" w:lineRule="auto"/>
        <w:ind w:firstLine="567"/>
        <w:jc w:val="center"/>
        <w:rPr>
          <w:rFonts w:ascii="Times New Roman" w:eastAsia="Times New Roman" w:hAnsi="Times New Roman" w:cs="Times New Roman"/>
          <w:b/>
          <w:bCs/>
          <w:sz w:val="28"/>
          <w:szCs w:val="28"/>
          <w:highlight w:val="white"/>
        </w:rPr>
      </w:pPr>
    </w:p>
    <w:p w:rsidR="00D67B12" w:rsidRDefault="00D67B12">
      <w:pPr>
        <w:spacing w:after="0" w:line="276" w:lineRule="auto"/>
        <w:ind w:firstLine="567"/>
        <w:jc w:val="center"/>
        <w:rPr>
          <w:rFonts w:ascii="Times New Roman" w:eastAsia="Times New Roman" w:hAnsi="Times New Roman" w:cs="Times New Roman"/>
          <w:b/>
          <w:bCs/>
          <w:sz w:val="28"/>
          <w:szCs w:val="28"/>
          <w:highlight w:val="white"/>
        </w:rPr>
      </w:pPr>
    </w:p>
    <w:p w:rsidR="00D67B12" w:rsidRDefault="00D67B12">
      <w:pPr>
        <w:spacing w:after="0" w:line="276" w:lineRule="auto"/>
        <w:ind w:firstLine="567"/>
        <w:jc w:val="center"/>
        <w:rPr>
          <w:rFonts w:ascii="Times New Roman" w:eastAsia="Times New Roman" w:hAnsi="Times New Roman" w:cs="Times New Roman"/>
          <w:b/>
          <w:bCs/>
          <w:sz w:val="28"/>
          <w:szCs w:val="28"/>
          <w:highlight w:val="white"/>
        </w:rPr>
      </w:pPr>
    </w:p>
    <w:p w:rsidR="00D67B12" w:rsidRDefault="00D67B12">
      <w:pPr>
        <w:spacing w:after="0" w:line="276" w:lineRule="auto"/>
        <w:ind w:firstLine="567"/>
        <w:jc w:val="center"/>
        <w:rPr>
          <w:rFonts w:ascii="Times New Roman" w:eastAsia="Times New Roman" w:hAnsi="Times New Roman" w:cs="Times New Roman"/>
          <w:b/>
          <w:bCs/>
          <w:sz w:val="28"/>
          <w:szCs w:val="28"/>
          <w:highlight w:val="white"/>
        </w:rPr>
      </w:pPr>
    </w:p>
    <w:p w:rsidR="00D67B12" w:rsidRDefault="00D67B12">
      <w:pPr>
        <w:spacing w:after="0" w:line="276" w:lineRule="auto"/>
        <w:ind w:firstLine="567"/>
        <w:jc w:val="center"/>
        <w:rPr>
          <w:rFonts w:ascii="Times New Roman" w:eastAsia="Times New Roman" w:hAnsi="Times New Roman" w:cs="Times New Roman"/>
          <w:b/>
          <w:bCs/>
          <w:sz w:val="28"/>
          <w:szCs w:val="28"/>
          <w:highlight w:val="white"/>
        </w:rPr>
      </w:pPr>
    </w:p>
    <w:p w:rsidR="00D67B12" w:rsidRDefault="00D67B12">
      <w:pPr>
        <w:spacing w:after="0" w:line="276" w:lineRule="auto"/>
        <w:ind w:firstLine="567"/>
        <w:jc w:val="center"/>
        <w:rPr>
          <w:rFonts w:ascii="Times New Roman" w:eastAsia="Times New Roman" w:hAnsi="Times New Roman" w:cs="Times New Roman"/>
          <w:b/>
          <w:bCs/>
          <w:sz w:val="28"/>
          <w:szCs w:val="28"/>
          <w:highlight w:val="white"/>
        </w:rPr>
      </w:pPr>
    </w:p>
    <w:p w:rsidR="00D67B12" w:rsidRDefault="00D67B12">
      <w:pPr>
        <w:spacing w:after="0" w:line="276" w:lineRule="auto"/>
        <w:ind w:firstLine="567"/>
        <w:jc w:val="center"/>
        <w:rPr>
          <w:rFonts w:ascii="Times New Roman" w:eastAsia="Times New Roman" w:hAnsi="Times New Roman" w:cs="Times New Roman"/>
          <w:b/>
          <w:bCs/>
          <w:sz w:val="28"/>
          <w:szCs w:val="28"/>
          <w:highlight w:val="white"/>
        </w:rPr>
      </w:pPr>
    </w:p>
    <w:p w:rsidR="00D67B12" w:rsidRDefault="00D67B12">
      <w:pPr>
        <w:spacing w:after="0" w:line="276" w:lineRule="auto"/>
        <w:ind w:firstLine="567"/>
        <w:jc w:val="center"/>
        <w:rPr>
          <w:rFonts w:ascii="Times New Roman" w:eastAsia="Times New Roman" w:hAnsi="Times New Roman" w:cs="Times New Roman"/>
          <w:b/>
          <w:bCs/>
          <w:sz w:val="28"/>
          <w:szCs w:val="28"/>
          <w:highlight w:val="white"/>
        </w:rPr>
      </w:pPr>
    </w:p>
    <w:p w:rsidR="00D67B12" w:rsidRDefault="00D67B12">
      <w:pPr>
        <w:spacing w:after="0" w:line="276" w:lineRule="auto"/>
        <w:ind w:firstLine="567"/>
        <w:jc w:val="center"/>
        <w:rPr>
          <w:rFonts w:ascii="Times New Roman" w:eastAsia="Times New Roman" w:hAnsi="Times New Roman" w:cs="Times New Roman"/>
          <w:b/>
          <w:bCs/>
          <w:sz w:val="28"/>
          <w:szCs w:val="28"/>
          <w:highlight w:val="white"/>
        </w:rPr>
      </w:pPr>
    </w:p>
    <w:p w:rsidR="00D67B12" w:rsidRDefault="00332864">
      <w:pPr>
        <w:spacing w:before="240" w:after="24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TARIX FANIDAN KASBIY SERTIFIKATLASH TEST TOPSHIRIQLARI </w:t>
      </w:r>
    </w:p>
    <w:p w:rsidR="00D67B12" w:rsidRDefault="00332864">
      <w:pPr>
        <w:spacing w:before="240" w:after="240" w:line="276"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SPETSIFIKATSIYASI</w:t>
      </w:r>
    </w:p>
    <w:p w:rsidR="00D67B12" w:rsidRDefault="00D67B12">
      <w:pPr>
        <w:spacing w:before="240" w:after="0" w:line="240" w:lineRule="auto"/>
        <w:ind w:firstLine="851"/>
        <w:jc w:val="both"/>
        <w:rPr>
          <w:rFonts w:ascii="Times New Roman" w:eastAsia="Times New Roman" w:hAnsi="Times New Roman" w:cs="Times New Roman"/>
          <w:sz w:val="24"/>
          <w:szCs w:val="24"/>
        </w:rPr>
      </w:pPr>
    </w:p>
    <w:p w:rsidR="00D67B12" w:rsidRDefault="00D67B12">
      <w:pPr>
        <w:spacing w:before="240" w:after="0" w:line="240" w:lineRule="auto"/>
        <w:ind w:firstLine="851"/>
        <w:jc w:val="both"/>
        <w:rPr>
          <w:rFonts w:ascii="Times New Roman" w:eastAsia="Times New Roman" w:hAnsi="Times New Roman" w:cs="Times New Roman"/>
          <w:sz w:val="24"/>
          <w:szCs w:val="24"/>
        </w:rPr>
      </w:pPr>
    </w:p>
    <w:p w:rsidR="00D67B12" w:rsidRDefault="00D67B12">
      <w:pPr>
        <w:spacing w:before="240" w:after="0" w:line="240" w:lineRule="auto"/>
        <w:ind w:firstLine="851"/>
        <w:jc w:val="both"/>
        <w:rPr>
          <w:rFonts w:ascii="Times New Roman" w:eastAsia="Times New Roman" w:hAnsi="Times New Roman" w:cs="Times New Roman"/>
          <w:sz w:val="24"/>
          <w:szCs w:val="24"/>
        </w:rPr>
      </w:pPr>
    </w:p>
    <w:p w:rsidR="00D67B12" w:rsidRDefault="00D67B12">
      <w:pPr>
        <w:spacing w:before="240" w:after="0" w:line="240" w:lineRule="auto"/>
        <w:ind w:firstLine="851"/>
        <w:jc w:val="both"/>
        <w:rPr>
          <w:rFonts w:ascii="Times New Roman" w:eastAsia="Times New Roman" w:hAnsi="Times New Roman" w:cs="Times New Roman"/>
          <w:sz w:val="24"/>
          <w:szCs w:val="24"/>
        </w:rPr>
      </w:pPr>
    </w:p>
    <w:p w:rsidR="00D67B12" w:rsidRDefault="00D67B12">
      <w:pPr>
        <w:spacing w:before="240" w:after="0" w:line="240" w:lineRule="auto"/>
        <w:ind w:firstLine="851"/>
        <w:jc w:val="both"/>
        <w:rPr>
          <w:rFonts w:ascii="Times New Roman" w:eastAsia="Times New Roman" w:hAnsi="Times New Roman" w:cs="Times New Roman"/>
          <w:sz w:val="24"/>
          <w:szCs w:val="24"/>
        </w:rPr>
      </w:pPr>
    </w:p>
    <w:p w:rsidR="00D67B12" w:rsidRDefault="00D67B12">
      <w:pPr>
        <w:spacing w:before="240" w:after="0" w:line="240" w:lineRule="auto"/>
        <w:ind w:firstLine="851"/>
        <w:jc w:val="both"/>
        <w:rPr>
          <w:rFonts w:ascii="Times New Roman" w:eastAsia="Times New Roman" w:hAnsi="Times New Roman" w:cs="Times New Roman"/>
          <w:sz w:val="24"/>
          <w:szCs w:val="24"/>
        </w:rPr>
      </w:pPr>
    </w:p>
    <w:p w:rsidR="00D67B12" w:rsidRDefault="00D67B12">
      <w:pPr>
        <w:spacing w:before="240" w:after="0" w:line="240" w:lineRule="auto"/>
        <w:ind w:firstLine="851"/>
        <w:jc w:val="both"/>
        <w:rPr>
          <w:rFonts w:ascii="Times New Roman" w:eastAsia="Times New Roman" w:hAnsi="Times New Roman" w:cs="Times New Roman"/>
          <w:sz w:val="24"/>
          <w:szCs w:val="24"/>
        </w:rPr>
      </w:pPr>
    </w:p>
    <w:p w:rsidR="00D67B12" w:rsidRDefault="00D67B12">
      <w:pPr>
        <w:spacing w:before="240" w:after="0" w:line="240" w:lineRule="auto"/>
        <w:ind w:firstLine="851"/>
        <w:jc w:val="both"/>
        <w:rPr>
          <w:rFonts w:ascii="Times New Roman" w:eastAsia="Times New Roman" w:hAnsi="Times New Roman" w:cs="Times New Roman"/>
          <w:sz w:val="24"/>
          <w:szCs w:val="24"/>
        </w:rPr>
      </w:pPr>
    </w:p>
    <w:p w:rsidR="00D67B12" w:rsidRDefault="00D67B12">
      <w:pPr>
        <w:spacing w:before="240" w:after="0" w:line="240" w:lineRule="auto"/>
        <w:ind w:firstLine="851"/>
        <w:jc w:val="both"/>
        <w:rPr>
          <w:rFonts w:ascii="Times New Roman" w:eastAsia="Times New Roman" w:hAnsi="Times New Roman" w:cs="Times New Roman"/>
          <w:sz w:val="24"/>
          <w:szCs w:val="24"/>
        </w:rPr>
      </w:pPr>
    </w:p>
    <w:p w:rsidR="00D67B12" w:rsidRDefault="00332864">
      <w:pPr>
        <w:spacing w:before="280" w:after="280" w:line="276" w:lineRule="auto"/>
        <w:ind w:firstLine="567"/>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Toshkent – 2026</w:t>
      </w:r>
    </w:p>
    <w:p w:rsidR="00D67B12" w:rsidRDefault="00D67B12">
      <w:pPr>
        <w:spacing w:before="240" w:after="0" w:line="240" w:lineRule="auto"/>
        <w:ind w:firstLine="851"/>
        <w:jc w:val="center"/>
        <w:rPr>
          <w:rFonts w:ascii="Times New Roman" w:eastAsia="Times New Roman" w:hAnsi="Times New Roman" w:cs="Times New Roman"/>
          <w:sz w:val="24"/>
          <w:szCs w:val="24"/>
        </w:rPr>
      </w:pPr>
    </w:p>
    <w:p w:rsidR="00D67B12" w:rsidRDefault="00332864">
      <w:pPr>
        <w:spacing w:before="240" w:after="24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TARIX FANIDAN KASBIY SERTIFIKATLASH TEST TOPSHIRIQLARI </w:t>
      </w:r>
    </w:p>
    <w:p w:rsidR="00D67B12" w:rsidRDefault="00332864">
      <w:pPr>
        <w:spacing w:before="240" w:after="24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SPETSIFIKATSIYASI</w:t>
      </w:r>
    </w:p>
    <w:p w:rsidR="00D67B12" w:rsidRDefault="00D67B12">
      <w:pPr>
        <w:pBdr>
          <w:top w:val="nil"/>
          <w:left w:val="nil"/>
          <w:bottom w:val="nil"/>
          <w:right w:val="nil"/>
          <w:between w:val="nil"/>
        </w:pBdr>
        <w:spacing w:after="0" w:line="276" w:lineRule="auto"/>
        <w:ind w:firstLine="720"/>
        <w:jc w:val="both"/>
        <w:rPr>
          <w:rFonts w:ascii="Times New Roman" w:eastAsia="Times New Roman" w:hAnsi="Times New Roman" w:cs="Times New Roman"/>
          <w:b/>
          <w:bCs/>
          <w:color w:val="1F3864"/>
          <w:sz w:val="28"/>
          <w:szCs w:val="28"/>
        </w:rPr>
      </w:pPr>
    </w:p>
    <w:p w:rsidR="00D67B12" w:rsidRDefault="00332864">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Mazkur spetsifikatsiya O‘zbekiston Respublikasi Vazirlar Mahkamasining davlat maktabgacha va umumiy </w:t>
      </w:r>
      <w:proofErr w:type="gramStart"/>
      <w:r>
        <w:rPr>
          <w:rFonts w:ascii="Times New Roman" w:eastAsia="Times New Roman" w:hAnsi="Times New Roman" w:cs="Times New Roman"/>
          <w:color w:val="000000"/>
          <w:sz w:val="28"/>
          <w:szCs w:val="28"/>
        </w:rPr>
        <w:t>o‘rta</w:t>
      </w:r>
      <w:proofErr w:type="gramEnd"/>
      <w:r>
        <w:rPr>
          <w:rFonts w:ascii="Times New Roman" w:eastAsia="Times New Roman" w:hAnsi="Times New Roman" w:cs="Times New Roman"/>
          <w:color w:val="000000"/>
          <w:sz w:val="28"/>
          <w:szCs w:val="28"/>
        </w:rPr>
        <w:t xml:space="preserve"> ta’lim tashkilotlari pedagog kadrlarini kasbiy sertifikatlash bo‘yicha davlat xizmatlarini ko‘rsatishning ma’muriy reglamentiga muvofiq ishlab chiqildi. Hujjat tarix fani o‘qituvchilarining kasbiy bilim, </w:t>
      </w:r>
      <w:proofErr w:type="gramStart"/>
      <w:r>
        <w:rPr>
          <w:rFonts w:ascii="Times New Roman" w:eastAsia="Times New Roman" w:hAnsi="Times New Roman" w:cs="Times New Roman"/>
          <w:color w:val="000000"/>
          <w:sz w:val="28"/>
          <w:szCs w:val="28"/>
        </w:rPr>
        <w:t>ko‘nikma</w:t>
      </w:r>
      <w:proofErr w:type="gramEnd"/>
      <w:r>
        <w:rPr>
          <w:rFonts w:ascii="Times New Roman" w:eastAsia="Times New Roman" w:hAnsi="Times New Roman" w:cs="Times New Roman"/>
          <w:color w:val="000000"/>
          <w:sz w:val="28"/>
          <w:szCs w:val="28"/>
        </w:rPr>
        <w:t xml:space="preserve"> va kompetensiyalarini baholash uchun qo‘llaniladigan test sinovlarining mazmuni, tuzilmasi va baholash mezonlarini belgilaydi.</w:t>
      </w:r>
    </w:p>
    <w:p w:rsidR="00D67B12" w:rsidRDefault="00332864">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Spetsifikatsiya test topshiriqlarining mazmuni, tuzilmasi, baholash mezonlari, test topshiriqlarining shakli, kognitiv darajalari hamda baholash jarayonini tashkil etish tartibini belgilab beradi.</w:t>
      </w:r>
    </w:p>
    <w:p w:rsidR="00D67B12" w:rsidRDefault="00332864">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Mazkur hujjat test topshiriqlarini ishlab chiqishda metodik asos </w:t>
      </w:r>
      <w:proofErr w:type="gramStart"/>
      <w:r>
        <w:rPr>
          <w:rFonts w:ascii="Times New Roman" w:eastAsia="Times New Roman" w:hAnsi="Times New Roman" w:cs="Times New Roman"/>
          <w:color w:val="000000"/>
          <w:sz w:val="28"/>
          <w:szCs w:val="28"/>
        </w:rPr>
        <w:t>bo‘lib</w:t>
      </w:r>
      <w:proofErr w:type="gramEnd"/>
      <w:r>
        <w:rPr>
          <w:rFonts w:ascii="Times New Roman" w:eastAsia="Times New Roman" w:hAnsi="Times New Roman" w:cs="Times New Roman"/>
          <w:color w:val="000000"/>
          <w:sz w:val="28"/>
          <w:szCs w:val="28"/>
        </w:rPr>
        <w:t xml:space="preserve"> xizmat qiladi hamda baholash jarayonining shaffofligi, adolatliligi va ilmiy asoslanganligini ta’minlashga qaratilgan</w:t>
      </w:r>
    </w:p>
    <w:p w:rsidR="00D67B12" w:rsidRDefault="00332864">
      <w:pPr>
        <w:pBdr>
          <w:top w:val="nil"/>
          <w:left w:val="nil"/>
          <w:bottom w:val="nil"/>
          <w:right w:val="nil"/>
          <w:between w:val="nil"/>
        </w:pBdr>
        <w:spacing w:before="240" w:after="0" w:line="276"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 Umumiy tamoyillar</w:t>
      </w:r>
    </w:p>
    <w:p w:rsidR="00D67B12" w:rsidRDefault="00332864">
      <w:pPr>
        <w:spacing w:before="240"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Baholashning asosiy maqsadi tarix fani o‘qituvchilarining fan bo‘yicha nazariy bilimlari, amaliy ko‘nikmalari, laboratoriya faoliyatini tashkil etish kompetensiyasi, tarix fanini o‘qitish metodikasi </w:t>
      </w:r>
      <w:proofErr w:type="gramStart"/>
      <w:r>
        <w:rPr>
          <w:rFonts w:ascii="Times New Roman" w:eastAsia="Times New Roman" w:hAnsi="Times New Roman" w:cs="Times New Roman"/>
          <w:color w:val="000000"/>
          <w:sz w:val="28"/>
          <w:szCs w:val="28"/>
        </w:rPr>
        <w:t>bo‘yicha</w:t>
      </w:r>
      <w:proofErr w:type="gramEnd"/>
      <w:r>
        <w:rPr>
          <w:rFonts w:ascii="Times New Roman" w:eastAsia="Times New Roman" w:hAnsi="Times New Roman" w:cs="Times New Roman"/>
          <w:color w:val="000000"/>
          <w:sz w:val="28"/>
          <w:szCs w:val="28"/>
        </w:rPr>
        <w:t xml:space="preserve"> bilimlari, pedagogik mahorati va kasbiy kompetensiyalarini kompleks baholashdan iborat. Baholash natijalari pedagog kadrlarni kasbiy sertifikatlash jarayonida qaror qabul qilish uchun asos </w:t>
      </w:r>
      <w:proofErr w:type="gramStart"/>
      <w:r>
        <w:rPr>
          <w:rFonts w:ascii="Times New Roman" w:eastAsia="Times New Roman" w:hAnsi="Times New Roman" w:cs="Times New Roman"/>
          <w:color w:val="000000"/>
          <w:sz w:val="28"/>
          <w:szCs w:val="28"/>
        </w:rPr>
        <w:t>bo‘lib</w:t>
      </w:r>
      <w:proofErr w:type="gramEnd"/>
      <w:r>
        <w:rPr>
          <w:rFonts w:ascii="Times New Roman" w:eastAsia="Times New Roman" w:hAnsi="Times New Roman" w:cs="Times New Roman"/>
          <w:color w:val="000000"/>
          <w:sz w:val="28"/>
          <w:szCs w:val="28"/>
        </w:rPr>
        <w:t xml:space="preserve"> xizmat qiladi.</w:t>
      </w:r>
    </w:p>
    <w:p w:rsidR="00D67B12" w:rsidRDefault="00332864">
      <w:pPr>
        <w:spacing w:before="240" w:after="0" w:line="276"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 Meʼyoriy asoslar</w:t>
      </w:r>
    </w:p>
    <w:p w:rsidR="00D67B12" w:rsidRDefault="00332864">
      <w:pPr>
        <w:numPr>
          <w:ilvl w:val="0"/>
          <w:numId w:val="1"/>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O‘zbekiston Respublikasi Vazirlar Mahkamasining 2024-yil 12-fevraldagi “Davlat maktabgacha </w:t>
      </w:r>
      <w:proofErr w:type="gramStart"/>
      <w:r>
        <w:rPr>
          <w:rFonts w:ascii="Times New Roman" w:eastAsia="Times New Roman" w:hAnsi="Times New Roman" w:cs="Times New Roman"/>
          <w:color w:val="000000"/>
          <w:sz w:val="28"/>
          <w:szCs w:val="28"/>
        </w:rPr>
        <w:t>va</w:t>
      </w:r>
      <w:proofErr w:type="gramEnd"/>
      <w:r>
        <w:rPr>
          <w:rFonts w:ascii="Times New Roman" w:eastAsia="Times New Roman" w:hAnsi="Times New Roman" w:cs="Times New Roman"/>
          <w:color w:val="000000"/>
          <w:sz w:val="28"/>
          <w:szCs w:val="28"/>
        </w:rPr>
        <w:t xml:space="preserve"> umumiy o‘rta ta’lim tashkilotlari pedagog kadrlarini kasbiy sertifikatlash bo‘yicha davlat xizmatlarini ko‘rsatishning ma’muriy reglamentini tasdiqlash to‘g‘risida” 87-son qarori.</w:t>
      </w:r>
    </w:p>
    <w:p w:rsidR="00D67B12" w:rsidRDefault="00332864">
      <w:pPr>
        <w:numPr>
          <w:ilvl w:val="0"/>
          <w:numId w:val="1"/>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Maktabgacha </w:t>
      </w:r>
      <w:proofErr w:type="gramStart"/>
      <w:r>
        <w:rPr>
          <w:rFonts w:ascii="Times New Roman" w:eastAsia="Times New Roman" w:hAnsi="Times New Roman" w:cs="Times New Roman"/>
          <w:color w:val="000000"/>
          <w:sz w:val="28"/>
          <w:szCs w:val="28"/>
        </w:rPr>
        <w:t>va</w:t>
      </w:r>
      <w:proofErr w:type="gramEnd"/>
      <w:r>
        <w:rPr>
          <w:rFonts w:ascii="Times New Roman" w:eastAsia="Times New Roman" w:hAnsi="Times New Roman" w:cs="Times New Roman"/>
          <w:color w:val="000000"/>
          <w:sz w:val="28"/>
          <w:szCs w:val="28"/>
        </w:rPr>
        <w:t xml:space="preserve"> maktab ta’limi vazirining 2026-yil 25-fevraldagi “Davlat maktabgacha va umumiy oʻrta taʼlim tashkilotlari pedagog kadrlarini kasbiy sertifikatlash nazorat sinovidan oʻtkazishni tashkil etish toʻgʻrisida”gi 81-son buyrug‘i.</w:t>
      </w:r>
    </w:p>
    <w:p w:rsidR="00D67B12" w:rsidRDefault="00332864">
      <w:pPr>
        <w:pBdr>
          <w:top w:val="nil"/>
          <w:left w:val="nil"/>
          <w:bottom w:val="nil"/>
          <w:right w:val="nil"/>
          <w:between w:val="nil"/>
        </w:pBdr>
        <w:spacing w:after="0" w:line="276"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III. Baholash qamrovi</w:t>
      </w:r>
    </w:p>
    <w:p w:rsidR="00D67B12" w:rsidRDefault="00332864">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Tarix fani oʻqituvchilari uchun mutaxassislik fanidan 40 ta, pedagogik mahoratdan 10 ta, jami 50 ta test topshirigʻi taqdim etiladi va umumiy test topshirigʻini ba</w:t>
      </w:r>
      <w:r w:rsidR="004829CF">
        <w:rPr>
          <w:rFonts w:ascii="Times New Roman" w:eastAsia="Times New Roman" w:hAnsi="Times New Roman" w:cs="Times New Roman"/>
          <w:sz w:val="28"/>
          <w:szCs w:val="28"/>
        </w:rPr>
        <w:t>jarish uchun ajratilgan vaqt 90</w:t>
      </w:r>
      <w:bookmarkStart w:id="0" w:name="_GoBack"/>
      <w:bookmarkEnd w:id="0"/>
      <w:r>
        <w:rPr>
          <w:rFonts w:ascii="Times New Roman" w:eastAsia="Times New Roman" w:hAnsi="Times New Roman" w:cs="Times New Roman"/>
          <w:sz w:val="28"/>
          <w:szCs w:val="28"/>
        </w:rPr>
        <w:t xml:space="preserve"> daqiqa etib belgilanadi. Bunda yopiq </w:t>
      </w:r>
      <w:r>
        <w:rPr>
          <w:rFonts w:ascii="Times New Roman" w:eastAsia="Times New Roman" w:hAnsi="Times New Roman" w:cs="Times New Roman"/>
          <w:sz w:val="28"/>
          <w:szCs w:val="28"/>
        </w:rPr>
        <w:lastRenderedPageBreak/>
        <w:t>test topshiriqlaridan (</w:t>
      </w:r>
      <w:r>
        <w:rPr>
          <w:rFonts w:ascii="Times New Roman" w:eastAsia="Times New Roman" w:hAnsi="Times New Roman" w:cs="Times New Roman"/>
          <w:i/>
          <w:iCs/>
          <w:sz w:val="28"/>
          <w:szCs w:val="28"/>
        </w:rPr>
        <w:t xml:space="preserve">yagona toʻgʻri javobni talab qiladigan (Y1), moslashtirishni talab qiladigan (Y2) va ketma-ketlikni talab qiladigan test </w:t>
      </w:r>
      <w:proofErr w:type="gramStart"/>
      <w:r>
        <w:rPr>
          <w:rFonts w:ascii="Times New Roman" w:eastAsia="Times New Roman" w:hAnsi="Times New Roman" w:cs="Times New Roman"/>
          <w:i/>
          <w:iCs/>
          <w:sz w:val="28"/>
          <w:szCs w:val="28"/>
        </w:rPr>
        <w:t>topshiriqlari(</w:t>
      </w:r>
      <w:proofErr w:type="gramEnd"/>
      <w:r>
        <w:rPr>
          <w:rFonts w:ascii="Times New Roman" w:eastAsia="Times New Roman" w:hAnsi="Times New Roman" w:cs="Times New Roman"/>
          <w:i/>
          <w:iCs/>
          <w:sz w:val="28"/>
          <w:szCs w:val="28"/>
        </w:rPr>
        <w:t>Y3</w:t>
      </w:r>
      <w:r>
        <w:rPr>
          <w:rFonts w:ascii="Times New Roman" w:eastAsia="Times New Roman" w:hAnsi="Times New Roman" w:cs="Times New Roman"/>
          <w:sz w:val="28"/>
          <w:szCs w:val="28"/>
        </w:rPr>
        <w:t xml:space="preserve">) foydalaniladi. Mutaxassislik fanlaridan tuziladigan test topshiriqlarining mazmun sohasi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baholanadigan bilim va koʻnikmalar boʻyicha taqsimoti quyidagi jadvalda aks etgan. </w:t>
      </w:r>
    </w:p>
    <w:p w:rsidR="00D67B12" w:rsidRDefault="00D67B12">
      <w:pPr>
        <w:widowControl w:val="0"/>
        <w:spacing w:after="0" w:line="276" w:lineRule="auto"/>
        <w:ind w:firstLine="567"/>
        <w:jc w:val="center"/>
        <w:rPr>
          <w:rFonts w:ascii="Times New Roman" w:eastAsia="Times New Roman" w:hAnsi="Times New Roman" w:cs="Times New Roman"/>
          <w:sz w:val="28"/>
          <w:szCs w:val="28"/>
        </w:rPr>
      </w:pPr>
    </w:p>
    <w:p w:rsidR="00D67B12" w:rsidRDefault="00332864">
      <w:pPr>
        <w:pBdr>
          <w:top w:val="nil"/>
          <w:left w:val="nil"/>
          <w:bottom w:val="nil"/>
          <w:right w:val="nil"/>
          <w:between w:val="nil"/>
        </w:pBdr>
        <w:spacing w:before="240" w:after="0" w:line="276"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Mutaxassislik fanlaridan tuziladigan test topshiriqlarining mazmun sohasi </w:t>
      </w:r>
      <w:proofErr w:type="gramStart"/>
      <w:r>
        <w:rPr>
          <w:rFonts w:ascii="Times New Roman" w:eastAsia="Times New Roman" w:hAnsi="Times New Roman" w:cs="Times New Roman"/>
          <w:b/>
          <w:bCs/>
          <w:color w:val="000000"/>
          <w:sz w:val="28"/>
          <w:szCs w:val="28"/>
        </w:rPr>
        <w:t>va</w:t>
      </w:r>
      <w:proofErr w:type="gramEnd"/>
      <w:r>
        <w:rPr>
          <w:rFonts w:ascii="Times New Roman" w:eastAsia="Times New Roman" w:hAnsi="Times New Roman" w:cs="Times New Roman"/>
          <w:b/>
          <w:bCs/>
          <w:color w:val="000000"/>
          <w:sz w:val="28"/>
          <w:szCs w:val="28"/>
        </w:rPr>
        <w:t xml:space="preserve"> baholanadigan bilim va koʻnikmalari boʻyicha taqsimoti </w:t>
      </w:r>
    </w:p>
    <w:p w:rsidR="00D67B12" w:rsidRDefault="00332864">
      <w:pPr>
        <w:pBdr>
          <w:top w:val="nil"/>
          <w:left w:val="nil"/>
          <w:bottom w:val="nil"/>
          <w:right w:val="nil"/>
          <w:between w:val="nil"/>
        </w:pBdr>
        <w:spacing w:after="0" w:line="276" w:lineRule="auto"/>
        <w:ind w:firstLine="720"/>
        <w:jc w:val="right"/>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1-jadval</w:t>
      </w:r>
    </w:p>
    <w:tbl>
      <w:tblPr>
        <w:tblStyle w:val="afb"/>
        <w:tblW w:w="951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6095"/>
        <w:gridCol w:w="1134"/>
        <w:gridCol w:w="13"/>
      </w:tblGrid>
      <w:tr w:rsidR="00D67B12" w:rsidTr="00E924EF">
        <w:trPr>
          <w:gridAfter w:val="1"/>
          <w:wAfter w:w="13" w:type="dxa"/>
          <w:trHeight w:val="607"/>
        </w:trPr>
        <w:tc>
          <w:tcPr>
            <w:tcW w:w="2269" w:type="dxa"/>
            <w:vAlign w:val="center"/>
          </w:tcPr>
          <w:p w:rsidR="00D67B12" w:rsidRDefault="00332864">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Mazmun soha</w:t>
            </w:r>
          </w:p>
        </w:tc>
        <w:tc>
          <w:tcPr>
            <w:tcW w:w="6095" w:type="dxa"/>
            <w:vAlign w:val="center"/>
          </w:tcPr>
          <w:p w:rsidR="00D67B12" w:rsidRDefault="00332864">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Baholanadigan konstruktlar</w:t>
            </w:r>
          </w:p>
        </w:tc>
        <w:tc>
          <w:tcPr>
            <w:tcW w:w="1134" w:type="dxa"/>
            <w:vAlign w:val="center"/>
          </w:tcPr>
          <w:p w:rsidR="00D67B12" w:rsidRDefault="00332864">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Testlar soni</w:t>
            </w:r>
          </w:p>
        </w:tc>
      </w:tr>
      <w:tr w:rsidR="00D67B12" w:rsidTr="00E924EF">
        <w:trPr>
          <w:gridAfter w:val="1"/>
          <w:wAfter w:w="13" w:type="dxa"/>
          <w:cantSplit/>
          <w:trHeight w:val="346"/>
        </w:trPr>
        <w:tc>
          <w:tcPr>
            <w:tcW w:w="8364" w:type="dxa"/>
            <w:gridSpan w:val="2"/>
            <w:shd w:val="clear" w:color="auto" w:fill="FFFFFF"/>
            <w:vAlign w:val="center"/>
          </w:tcPr>
          <w:p w:rsidR="00D67B12" w:rsidRDefault="00332864">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1. O‘zbekiston tarixi</w:t>
            </w:r>
          </w:p>
        </w:tc>
        <w:tc>
          <w:tcPr>
            <w:tcW w:w="1134" w:type="dxa"/>
            <w:shd w:val="clear" w:color="auto" w:fill="FFFFFF"/>
            <w:vAlign w:val="center"/>
          </w:tcPr>
          <w:p w:rsidR="00D67B12" w:rsidRDefault="00332864">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25 ta</w:t>
            </w:r>
          </w:p>
        </w:tc>
      </w:tr>
      <w:tr w:rsidR="00D67B12" w:rsidTr="00E924EF">
        <w:trPr>
          <w:cantSplit/>
          <w:trHeight w:val="346"/>
        </w:trPr>
        <w:tc>
          <w:tcPr>
            <w:tcW w:w="9511" w:type="dxa"/>
            <w:gridSpan w:val="4"/>
            <w:vAlign w:val="center"/>
          </w:tcPr>
          <w:p w:rsidR="00D67B12" w:rsidRDefault="00332864">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 xml:space="preserve">1.1. O‘zbekiston tarixining qadimgi davri </w:t>
            </w:r>
          </w:p>
        </w:tc>
      </w:tr>
      <w:tr w:rsidR="00D67B12" w:rsidRPr="00E924EF" w:rsidTr="00E924EF">
        <w:trPr>
          <w:gridAfter w:val="1"/>
          <w:wAfter w:w="13" w:type="dxa"/>
          <w:cantSplit/>
          <w:trHeight w:val="2361"/>
        </w:trPr>
        <w:tc>
          <w:tcPr>
            <w:tcW w:w="2269" w:type="dxa"/>
            <w:vAlign w:val="center"/>
          </w:tcPr>
          <w:p w:rsidR="00D67B12" w:rsidRPr="00E924EF" w:rsidRDefault="00332864">
            <w:pPr>
              <w:pBdr>
                <w:top w:val="nil"/>
                <w:left w:val="nil"/>
                <w:bottom w:val="nil"/>
                <w:right w:val="nil"/>
                <w:between w:val="nil"/>
              </w:pBdr>
              <w:spacing w:after="0" w:line="240" w:lineRule="auto"/>
              <w:jc w:val="both"/>
              <w:rPr>
                <w:rFonts w:ascii="Times New Roman" w:eastAsia="Times New Roman" w:hAnsi="Times New Roman" w:cs="Times New Roman"/>
                <w:b/>
                <w:bCs/>
                <w:sz w:val="28"/>
                <w:szCs w:val="28"/>
              </w:rPr>
            </w:pPr>
            <w:r w:rsidRPr="00E924EF">
              <w:rPr>
                <w:rFonts w:ascii="Times New Roman" w:eastAsia="Times New Roman" w:hAnsi="Times New Roman" w:cs="Times New Roman"/>
                <w:b/>
                <w:bCs/>
                <w:sz w:val="28"/>
                <w:szCs w:val="28"/>
              </w:rPr>
              <w:t>O‘zbekiston tarixining qadimgi davri</w:t>
            </w:r>
          </w:p>
          <w:p w:rsidR="00D67B12" w:rsidRPr="00E924EF" w:rsidRDefault="00332864">
            <w:pPr>
              <w:pBdr>
                <w:top w:val="nil"/>
                <w:left w:val="nil"/>
                <w:bottom w:val="nil"/>
                <w:right w:val="nil"/>
                <w:between w:val="nil"/>
              </w:pBdr>
              <w:spacing w:after="0" w:line="240" w:lineRule="auto"/>
              <w:jc w:val="both"/>
              <w:rPr>
                <w:rFonts w:ascii="Times New Roman" w:eastAsia="Times New Roman" w:hAnsi="Times New Roman" w:cs="Times New Roman"/>
                <w:b/>
                <w:bCs/>
                <w:sz w:val="28"/>
                <w:szCs w:val="28"/>
              </w:rPr>
            </w:pPr>
            <w:r w:rsidRPr="00E924EF">
              <w:rPr>
                <w:rFonts w:ascii="Times New Roman" w:eastAsia="Times New Roman" w:hAnsi="Times New Roman" w:cs="Times New Roman"/>
                <w:b/>
                <w:bCs/>
                <w:sz w:val="28"/>
                <w:szCs w:val="28"/>
              </w:rPr>
              <w:t xml:space="preserve"> </w:t>
            </w:r>
          </w:p>
          <w:p w:rsidR="00D67B12" w:rsidRPr="00E924EF" w:rsidRDefault="0033286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924EF">
              <w:rPr>
                <w:rFonts w:ascii="Times New Roman" w:eastAsia="Times New Roman" w:hAnsi="Times New Roman" w:cs="Times New Roman"/>
                <w:color w:val="000000"/>
                <w:sz w:val="24"/>
                <w:szCs w:val="24"/>
              </w:rPr>
              <w:t xml:space="preserve"> </w:t>
            </w:r>
          </w:p>
          <w:p w:rsidR="00D67B12" w:rsidRPr="00E924EF" w:rsidRDefault="00D67B12">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rPr>
            </w:pPr>
          </w:p>
        </w:tc>
        <w:tc>
          <w:tcPr>
            <w:tcW w:w="6095" w:type="dxa"/>
          </w:tcPr>
          <w:p w:rsidR="00D67B12" w:rsidRPr="00E924EF" w:rsidRDefault="00332864">
            <w:pPr>
              <w:widowControl w:val="0"/>
              <w:spacing w:after="0" w:line="240" w:lineRule="auto"/>
              <w:jc w:val="both"/>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xml:space="preserve"> – </w:t>
            </w:r>
            <w:r w:rsidRPr="00E924EF">
              <w:rPr>
                <w:rFonts w:ascii="Times New Roman" w:eastAsia="Times New Roman" w:hAnsi="Times New Roman" w:cs="Times New Roman"/>
                <w:iCs/>
                <w:sz w:val="28"/>
                <w:szCs w:val="28"/>
              </w:rPr>
              <w:t>q</w:t>
            </w:r>
            <w:r w:rsidRPr="00E924EF">
              <w:rPr>
                <w:rFonts w:ascii="Times New Roman" w:eastAsia="Times New Roman" w:hAnsi="Times New Roman" w:cs="Times New Roman"/>
                <w:iCs/>
                <w:color w:val="000000"/>
                <w:sz w:val="28"/>
                <w:szCs w:val="28"/>
              </w:rPr>
              <w:t>adimgi insonlar</w:t>
            </w:r>
            <w:r w:rsidRPr="00E924EF">
              <w:rPr>
                <w:rFonts w:ascii="Times New Roman" w:eastAsia="Times New Roman" w:hAnsi="Times New Roman" w:cs="Times New Roman"/>
                <w:iCs/>
                <w:sz w:val="28"/>
                <w:szCs w:val="28"/>
              </w:rPr>
              <w:t xml:space="preserve"> yashagan davr, ularning</w:t>
            </w:r>
            <w:r w:rsidRPr="00E924EF">
              <w:rPr>
                <w:rFonts w:ascii="Times New Roman" w:eastAsia="Times New Roman" w:hAnsi="Times New Roman" w:cs="Times New Roman"/>
                <w:iCs/>
                <w:color w:val="000000"/>
                <w:sz w:val="28"/>
                <w:szCs w:val="28"/>
              </w:rPr>
              <w:t xml:space="preserve"> turmush tarzi, diniy eʼtiqodlari va faoliyati haqidagi maʼlumotlarni topish;</w:t>
            </w:r>
          </w:p>
          <w:p w:rsidR="00D67B12" w:rsidRPr="00E924EF" w:rsidRDefault="00332864">
            <w:pPr>
              <w:widowControl w:val="0"/>
              <w:spacing w:after="0" w:line="240" w:lineRule="auto"/>
              <w:jc w:val="both"/>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Oʻzbekiston hududida yashagan qadimgi elatlar va ularning davlat tuzilmalarini (shaharlarini), sh</w:t>
            </w:r>
            <w:r w:rsidRPr="00E924EF">
              <w:rPr>
                <w:rFonts w:ascii="Times New Roman" w:eastAsia="Times New Roman" w:hAnsi="Times New Roman" w:cs="Times New Roman"/>
                <w:iCs/>
                <w:sz w:val="28"/>
                <w:szCs w:val="28"/>
              </w:rPr>
              <w:t>uningdek,</w:t>
            </w:r>
            <w:r w:rsidRPr="00E924EF">
              <w:rPr>
                <w:rFonts w:ascii="Times New Roman" w:eastAsia="Times New Roman" w:hAnsi="Times New Roman" w:cs="Times New Roman"/>
                <w:iCs/>
                <w:color w:val="000000"/>
                <w:sz w:val="28"/>
                <w:szCs w:val="28"/>
              </w:rPr>
              <w:t xml:space="preserve"> antik madaniyatning Oʻrta Osiyoga kirib kelishi bilan bogʻliq tarixiy jarayonlarni aniqla</w:t>
            </w:r>
            <w:r w:rsidRPr="00E924EF">
              <w:rPr>
                <w:rFonts w:ascii="Times New Roman" w:eastAsia="Times New Roman" w:hAnsi="Times New Roman" w:cs="Times New Roman"/>
                <w:iCs/>
                <w:sz w:val="28"/>
                <w:szCs w:val="28"/>
              </w:rPr>
              <w:t>y olish</w:t>
            </w:r>
            <w:r w:rsidRPr="00E924EF">
              <w:rPr>
                <w:rFonts w:ascii="Times New Roman" w:eastAsia="Times New Roman" w:hAnsi="Times New Roman" w:cs="Times New Roman"/>
                <w:iCs/>
                <w:color w:val="000000"/>
                <w:sz w:val="28"/>
                <w:szCs w:val="28"/>
              </w:rPr>
              <w:t>;</w:t>
            </w:r>
          </w:p>
          <w:p w:rsidR="00D67B12" w:rsidRPr="00E924EF" w:rsidRDefault="00332864">
            <w:pPr>
              <w:widowControl w:val="0"/>
              <w:spacing w:after="0" w:line="240" w:lineRule="auto"/>
              <w:jc w:val="both"/>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xml:space="preserve">– Buyuk Ipak yoʻlining shakllanishi va rivojlanishi xususiyatlarini aniqlay olish;  </w:t>
            </w:r>
          </w:p>
          <w:p w:rsidR="00D67B12" w:rsidRPr="00E924EF" w:rsidRDefault="00332864">
            <w:pPr>
              <w:widowControl w:val="0"/>
              <w:spacing w:after="0" w:line="240" w:lineRule="auto"/>
              <w:jc w:val="both"/>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xml:space="preserve">– mil.avv. I mingyillikda vujudga kelgan yangi dinni </w:t>
            </w:r>
            <w:r w:rsidRPr="00E924EF">
              <w:rPr>
                <w:rFonts w:ascii="Times New Roman" w:eastAsia="Times New Roman" w:hAnsi="Times New Roman" w:cs="Times New Roman"/>
                <w:iCs/>
                <w:sz w:val="28"/>
                <w:szCs w:val="28"/>
              </w:rPr>
              <w:t xml:space="preserve">aniqlay olish; </w:t>
            </w:r>
            <w:r w:rsidRPr="00E924EF">
              <w:rPr>
                <w:rFonts w:ascii="Times New Roman" w:eastAsia="Times New Roman" w:hAnsi="Times New Roman" w:cs="Times New Roman"/>
                <w:iCs/>
                <w:color w:val="000000"/>
                <w:sz w:val="28"/>
                <w:szCs w:val="28"/>
              </w:rPr>
              <w:t xml:space="preserve"> </w:t>
            </w:r>
          </w:p>
          <w:p w:rsidR="00D67B12" w:rsidRPr="00E924EF" w:rsidRDefault="00332864">
            <w:pPr>
              <w:widowControl w:val="0"/>
              <w:spacing w:after="0" w:line="240" w:lineRule="auto"/>
              <w:jc w:val="both"/>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xml:space="preserve">– </w:t>
            </w:r>
            <w:r w:rsidRPr="00E924EF">
              <w:rPr>
                <w:rFonts w:ascii="Times New Roman" w:eastAsia="Times New Roman" w:hAnsi="Times New Roman" w:cs="Times New Roman"/>
                <w:iCs/>
                <w:sz w:val="28"/>
                <w:szCs w:val="28"/>
              </w:rPr>
              <w:t>davlatlar va hukmdorlarning O‘rta Osiyoga kirib kelishi, ushbu jarayon</w:t>
            </w:r>
            <w:r w:rsidRPr="00E924EF">
              <w:rPr>
                <w:rFonts w:ascii="Times New Roman" w:eastAsia="Times New Roman" w:hAnsi="Times New Roman" w:cs="Times New Roman"/>
                <w:iCs/>
                <w:color w:val="000000"/>
                <w:sz w:val="28"/>
                <w:szCs w:val="28"/>
              </w:rPr>
              <w:t xml:space="preserve"> natijasida ro‘y bergan hodisalarni </w:t>
            </w:r>
            <w:r w:rsidRPr="00E924EF">
              <w:rPr>
                <w:rFonts w:ascii="Times New Roman" w:eastAsia="Times New Roman" w:hAnsi="Times New Roman" w:cs="Times New Roman"/>
                <w:iCs/>
                <w:sz w:val="28"/>
                <w:szCs w:val="28"/>
              </w:rPr>
              <w:t>aniqlash, tahlil qilish va</w:t>
            </w:r>
            <w:r w:rsidRPr="00E924EF">
              <w:rPr>
                <w:rFonts w:ascii="Times New Roman" w:eastAsia="Times New Roman" w:hAnsi="Times New Roman" w:cs="Times New Roman"/>
                <w:iCs/>
                <w:color w:val="000000"/>
                <w:sz w:val="28"/>
                <w:szCs w:val="28"/>
              </w:rPr>
              <w:t xml:space="preserve"> </w:t>
            </w:r>
            <w:r w:rsidRPr="00E924EF">
              <w:rPr>
                <w:rFonts w:ascii="Times New Roman" w:eastAsia="Times New Roman" w:hAnsi="Times New Roman" w:cs="Times New Roman"/>
                <w:iCs/>
                <w:sz w:val="28"/>
                <w:szCs w:val="28"/>
              </w:rPr>
              <w:t>baholash</w:t>
            </w:r>
            <w:r w:rsidRPr="00E924EF">
              <w:rPr>
                <w:rFonts w:ascii="Times New Roman" w:eastAsia="Times New Roman" w:hAnsi="Times New Roman" w:cs="Times New Roman"/>
                <w:iCs/>
                <w:color w:val="000000"/>
                <w:sz w:val="28"/>
                <w:szCs w:val="28"/>
              </w:rPr>
              <w:t xml:space="preserve">;    </w:t>
            </w:r>
          </w:p>
          <w:p w:rsidR="00D67B12" w:rsidRPr="00E924EF" w:rsidRDefault="00332864">
            <w:pPr>
              <w:widowControl w:val="0"/>
              <w:spacing w:after="0" w:line="240" w:lineRule="auto"/>
              <w:jc w:val="both"/>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mil.avv. I</w:t>
            </w:r>
            <w:r w:rsidRPr="00E924EF">
              <w:rPr>
                <w:rFonts w:ascii="Times New Roman" w:eastAsia="Times New Roman" w:hAnsi="Times New Roman" w:cs="Times New Roman"/>
                <w:iCs/>
                <w:sz w:val="28"/>
                <w:szCs w:val="28"/>
              </w:rPr>
              <w:t>V</w:t>
            </w:r>
            <w:r w:rsidRPr="00E924EF">
              <w:rPr>
                <w:rFonts w:ascii="Times New Roman" w:eastAsia="Times New Roman" w:hAnsi="Times New Roman" w:cs="Times New Roman"/>
                <w:iCs/>
                <w:color w:val="000000"/>
                <w:sz w:val="28"/>
                <w:szCs w:val="28"/>
              </w:rPr>
              <w:t xml:space="preserve"> asr – mil</w:t>
            </w:r>
            <w:r w:rsidRPr="00E924EF">
              <w:rPr>
                <w:rFonts w:ascii="Times New Roman" w:eastAsia="Times New Roman" w:hAnsi="Times New Roman" w:cs="Times New Roman"/>
                <w:iCs/>
                <w:sz w:val="28"/>
                <w:szCs w:val="28"/>
              </w:rPr>
              <w:t>odiy</w:t>
            </w:r>
            <w:r w:rsidRPr="00E924EF">
              <w:rPr>
                <w:rFonts w:ascii="Times New Roman" w:eastAsia="Times New Roman" w:hAnsi="Times New Roman" w:cs="Times New Roman"/>
                <w:iCs/>
                <w:color w:val="000000"/>
                <w:sz w:val="28"/>
                <w:szCs w:val="28"/>
              </w:rPr>
              <w:t xml:space="preserve"> </w:t>
            </w:r>
            <w:r w:rsidRPr="00E924EF">
              <w:rPr>
                <w:rFonts w:ascii="Times New Roman" w:eastAsia="Times New Roman" w:hAnsi="Times New Roman" w:cs="Times New Roman"/>
                <w:iCs/>
                <w:sz w:val="28"/>
                <w:szCs w:val="28"/>
              </w:rPr>
              <w:t>III asrlarda mavjud bo‘lgan</w:t>
            </w:r>
            <w:r w:rsidRPr="00E924EF">
              <w:rPr>
                <w:rFonts w:ascii="Times New Roman" w:eastAsia="Times New Roman" w:hAnsi="Times New Roman" w:cs="Times New Roman"/>
                <w:iCs/>
                <w:color w:val="000000"/>
                <w:sz w:val="28"/>
                <w:szCs w:val="28"/>
              </w:rPr>
              <w:t xml:space="preserve"> davlatlarga doir maʼlumotlarni topish, taqqoslash va umumlashtirish; </w:t>
            </w:r>
          </w:p>
          <w:p w:rsidR="00D67B12" w:rsidRPr="00E924EF" w:rsidRDefault="00332864">
            <w:pPr>
              <w:widowControl w:val="0"/>
              <w:spacing w:after="0" w:line="240" w:lineRule="auto"/>
              <w:jc w:val="both"/>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w:t>
            </w:r>
            <w:r w:rsidRPr="00E924EF">
              <w:rPr>
                <w:rFonts w:ascii="Times New Roman" w:eastAsia="Times New Roman" w:hAnsi="Times New Roman" w:cs="Times New Roman"/>
                <w:iCs/>
                <w:sz w:val="28"/>
                <w:szCs w:val="28"/>
              </w:rPr>
              <w:t xml:space="preserve"> </w:t>
            </w:r>
            <w:proofErr w:type="gramStart"/>
            <w:r w:rsidRPr="00E924EF">
              <w:rPr>
                <w:rFonts w:ascii="Times New Roman" w:eastAsia="Times New Roman" w:hAnsi="Times New Roman" w:cs="Times New Roman"/>
                <w:iCs/>
                <w:color w:val="000000"/>
                <w:sz w:val="28"/>
                <w:szCs w:val="28"/>
              </w:rPr>
              <w:t>sabab-oqibat</w:t>
            </w:r>
            <w:proofErr w:type="gramEnd"/>
            <w:r w:rsidRPr="00E924EF">
              <w:rPr>
                <w:rFonts w:ascii="Times New Roman" w:eastAsia="Times New Roman" w:hAnsi="Times New Roman" w:cs="Times New Roman"/>
                <w:iCs/>
                <w:color w:val="000000"/>
                <w:sz w:val="28"/>
                <w:szCs w:val="28"/>
              </w:rPr>
              <w:t xml:space="preserve"> va jarayonlar ketma-ketligini tushunish</w:t>
            </w:r>
            <w:r w:rsidRPr="00E924EF">
              <w:rPr>
                <w:rFonts w:ascii="Times New Roman" w:eastAsia="Times New Roman" w:hAnsi="Times New Roman" w:cs="Times New Roman"/>
                <w:iCs/>
                <w:sz w:val="28"/>
                <w:szCs w:val="28"/>
              </w:rPr>
              <w:t>.</w:t>
            </w:r>
          </w:p>
        </w:tc>
        <w:tc>
          <w:tcPr>
            <w:tcW w:w="1134" w:type="dxa"/>
            <w:vAlign w:val="center"/>
          </w:tcPr>
          <w:p w:rsidR="00D67B12" w:rsidRPr="00E924EF" w:rsidRDefault="00332864">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E924EF">
              <w:rPr>
                <w:rFonts w:ascii="Times New Roman" w:eastAsia="Times New Roman" w:hAnsi="Times New Roman" w:cs="Times New Roman"/>
                <w:color w:val="000000"/>
                <w:sz w:val="28"/>
                <w:szCs w:val="28"/>
              </w:rPr>
              <w:t xml:space="preserve">6 </w:t>
            </w:r>
          </w:p>
        </w:tc>
      </w:tr>
      <w:tr w:rsidR="00D67B12" w:rsidRPr="00E924EF" w:rsidTr="00E924EF">
        <w:trPr>
          <w:cantSplit/>
          <w:trHeight w:val="570"/>
        </w:trPr>
        <w:tc>
          <w:tcPr>
            <w:tcW w:w="9511" w:type="dxa"/>
            <w:gridSpan w:val="4"/>
            <w:vAlign w:val="center"/>
          </w:tcPr>
          <w:p w:rsidR="00D67B12" w:rsidRPr="00E924EF" w:rsidRDefault="00332864">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E924EF">
              <w:rPr>
                <w:rFonts w:ascii="Times New Roman" w:eastAsia="Times New Roman" w:hAnsi="Times New Roman" w:cs="Times New Roman"/>
                <w:b/>
                <w:bCs/>
                <w:color w:val="000000"/>
                <w:sz w:val="28"/>
                <w:szCs w:val="28"/>
              </w:rPr>
              <w:t xml:space="preserve">1.2.  </w:t>
            </w:r>
            <w:r w:rsidRPr="00E924EF">
              <w:rPr>
                <w:rFonts w:ascii="Times New Roman" w:eastAsia="Times New Roman" w:hAnsi="Times New Roman" w:cs="Times New Roman"/>
                <w:b/>
                <w:bCs/>
                <w:sz w:val="28"/>
                <w:szCs w:val="28"/>
              </w:rPr>
              <w:t xml:space="preserve">O‘zbekiston tarixining IV–XIII asrlar davri </w:t>
            </w:r>
          </w:p>
        </w:tc>
      </w:tr>
      <w:tr w:rsidR="00D67B12" w:rsidRPr="00E924EF" w:rsidTr="00E924EF">
        <w:trPr>
          <w:gridAfter w:val="1"/>
          <w:wAfter w:w="13" w:type="dxa"/>
          <w:cantSplit/>
          <w:trHeight w:val="846"/>
        </w:trPr>
        <w:tc>
          <w:tcPr>
            <w:tcW w:w="2269" w:type="dxa"/>
            <w:vAlign w:val="center"/>
          </w:tcPr>
          <w:p w:rsidR="00D67B12" w:rsidRPr="00E924EF" w:rsidRDefault="00332864">
            <w:pPr>
              <w:spacing w:after="0"/>
              <w:jc w:val="center"/>
              <w:rPr>
                <w:rFonts w:ascii="Times New Roman" w:eastAsia="Times New Roman" w:hAnsi="Times New Roman" w:cs="Times New Roman"/>
                <w:b/>
                <w:bCs/>
                <w:sz w:val="28"/>
                <w:szCs w:val="28"/>
              </w:rPr>
            </w:pPr>
            <w:r w:rsidRPr="00E924EF">
              <w:rPr>
                <w:rFonts w:ascii="Times New Roman" w:eastAsia="Times New Roman" w:hAnsi="Times New Roman" w:cs="Times New Roman"/>
                <w:b/>
                <w:bCs/>
                <w:sz w:val="28"/>
                <w:szCs w:val="28"/>
              </w:rPr>
              <w:lastRenderedPageBreak/>
              <w:t>Oʻzbekistonda IV–XIII asrlarda mavjud bo‘lgan davlatlar</w:t>
            </w:r>
          </w:p>
          <w:p w:rsidR="00D67B12" w:rsidRPr="00E924EF" w:rsidRDefault="00D67B12">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rPr>
            </w:pPr>
          </w:p>
        </w:tc>
        <w:tc>
          <w:tcPr>
            <w:tcW w:w="6095" w:type="dxa"/>
          </w:tcPr>
          <w:p w:rsidR="00D67B12" w:rsidRPr="00E924EF" w:rsidRDefault="00332864">
            <w:pPr>
              <w:widowControl w:val="0"/>
              <w:spacing w:after="0" w:line="240" w:lineRule="auto"/>
              <w:jc w:val="both"/>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xml:space="preserve">– </w:t>
            </w:r>
            <w:r w:rsidRPr="00E924EF">
              <w:rPr>
                <w:rFonts w:ascii="Times New Roman" w:eastAsia="Times New Roman" w:hAnsi="Times New Roman" w:cs="Times New Roman"/>
                <w:iCs/>
                <w:sz w:val="28"/>
                <w:szCs w:val="28"/>
              </w:rPr>
              <w:t>y</w:t>
            </w:r>
            <w:r w:rsidRPr="00E924EF">
              <w:rPr>
                <w:rFonts w:ascii="Times New Roman" w:eastAsia="Times New Roman" w:hAnsi="Times New Roman" w:cs="Times New Roman"/>
                <w:iCs/>
                <w:color w:val="000000"/>
                <w:sz w:val="28"/>
                <w:szCs w:val="28"/>
              </w:rPr>
              <w:t xml:space="preserve">er egaligi munosabatlari va ilk oʻrta asrlarda shakllangan ijtimoiy tabaqalarni farqlay olish; </w:t>
            </w:r>
          </w:p>
          <w:p w:rsidR="00D67B12" w:rsidRPr="00E924EF" w:rsidRDefault="00332864">
            <w:pPr>
              <w:widowControl w:val="0"/>
              <w:spacing w:after="0" w:line="240" w:lineRule="auto"/>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w:t>
            </w:r>
            <w:r w:rsidRPr="00E924EF">
              <w:rPr>
                <w:rFonts w:ascii="Times New Roman" w:eastAsia="Times New Roman" w:hAnsi="Times New Roman" w:cs="Times New Roman"/>
                <w:iCs/>
                <w:sz w:val="28"/>
                <w:szCs w:val="28"/>
              </w:rPr>
              <w:t xml:space="preserve"> t</w:t>
            </w:r>
            <w:r w:rsidRPr="00E924EF">
              <w:rPr>
                <w:rFonts w:ascii="Times New Roman" w:eastAsia="Times New Roman" w:hAnsi="Times New Roman" w:cs="Times New Roman"/>
                <w:iCs/>
                <w:color w:val="000000"/>
                <w:sz w:val="28"/>
                <w:szCs w:val="28"/>
              </w:rPr>
              <w:t xml:space="preserve">arixiy hodisalar oʻrtasidagi sabab-oqibat bogʻliqligini aniqlash; </w:t>
            </w:r>
          </w:p>
          <w:p w:rsidR="00D67B12" w:rsidRPr="00E924EF" w:rsidRDefault="00332864">
            <w:pPr>
              <w:widowControl w:val="0"/>
              <w:spacing w:after="0" w:line="240" w:lineRule="auto"/>
              <w:jc w:val="both"/>
              <w:rPr>
                <w:rFonts w:ascii="Times New Roman" w:eastAsia="Times New Roman" w:hAnsi="Times New Roman" w:cs="Times New Roman"/>
                <w:iCs/>
                <w:sz w:val="28"/>
                <w:szCs w:val="28"/>
              </w:rPr>
            </w:pPr>
            <w:r w:rsidRPr="00E924EF">
              <w:rPr>
                <w:rFonts w:ascii="Times New Roman" w:eastAsia="Times New Roman" w:hAnsi="Times New Roman" w:cs="Times New Roman"/>
                <w:iCs/>
                <w:color w:val="000000"/>
                <w:sz w:val="28"/>
                <w:szCs w:val="28"/>
              </w:rPr>
              <w:t xml:space="preserve">– </w:t>
            </w:r>
            <w:r w:rsidRPr="00E924EF">
              <w:rPr>
                <w:rFonts w:ascii="Times New Roman" w:eastAsia="Times New Roman" w:hAnsi="Times New Roman" w:cs="Times New Roman"/>
                <w:iCs/>
                <w:sz w:val="28"/>
                <w:szCs w:val="28"/>
              </w:rPr>
              <w:t>d</w:t>
            </w:r>
            <w:r w:rsidRPr="00E924EF">
              <w:rPr>
                <w:rFonts w:ascii="Times New Roman" w:eastAsia="Times New Roman" w:hAnsi="Times New Roman" w:cs="Times New Roman"/>
                <w:iCs/>
                <w:color w:val="000000"/>
                <w:sz w:val="28"/>
                <w:szCs w:val="28"/>
              </w:rPr>
              <w:t>avlatlarning siyosiy, ijtimoiy-iqtisodiy hayoti, tashqi siyosati, madaniy yuksalish jarayonlarini taqqoslash, tahlil qilish va xulosa chiqarish</w:t>
            </w:r>
            <w:r w:rsidRPr="00E924EF">
              <w:rPr>
                <w:rFonts w:ascii="Times New Roman" w:eastAsia="Times New Roman" w:hAnsi="Times New Roman" w:cs="Times New Roman"/>
                <w:iCs/>
                <w:sz w:val="28"/>
                <w:szCs w:val="28"/>
              </w:rPr>
              <w:t xml:space="preserve">; </w:t>
            </w:r>
          </w:p>
          <w:p w:rsidR="00D67B12" w:rsidRPr="00E924EF" w:rsidRDefault="00332864">
            <w:pPr>
              <w:widowControl w:val="0"/>
              <w:spacing w:after="0" w:line="240" w:lineRule="auto"/>
              <w:jc w:val="both"/>
              <w:rPr>
                <w:rFonts w:ascii="Times New Roman" w:eastAsia="Times New Roman" w:hAnsi="Times New Roman" w:cs="Times New Roman"/>
                <w:iCs/>
                <w:sz w:val="28"/>
                <w:szCs w:val="28"/>
              </w:rPr>
            </w:pPr>
            <w:r w:rsidRPr="00E924EF">
              <w:rPr>
                <w:rFonts w:ascii="Times New Roman" w:eastAsia="Times New Roman" w:hAnsi="Times New Roman" w:cs="Times New Roman"/>
                <w:iCs/>
                <w:color w:val="000000"/>
                <w:sz w:val="28"/>
                <w:szCs w:val="28"/>
              </w:rPr>
              <w:t xml:space="preserve">– </w:t>
            </w:r>
            <w:r w:rsidRPr="00E924EF">
              <w:rPr>
                <w:rFonts w:ascii="Times New Roman" w:eastAsia="Times New Roman" w:hAnsi="Times New Roman" w:cs="Times New Roman"/>
                <w:iCs/>
                <w:sz w:val="28"/>
                <w:szCs w:val="28"/>
              </w:rPr>
              <w:t>ushbu davr hukmdorlari, tarixiy shaxslari, ilm-fan vakillari bilan bog‘liq ma’lumotlarni aniqlash va tahlil qilish;</w:t>
            </w:r>
          </w:p>
          <w:p w:rsidR="00D67B12" w:rsidRPr="00E924EF" w:rsidRDefault="00332864">
            <w:pPr>
              <w:widowControl w:val="0"/>
              <w:spacing w:after="0" w:line="240" w:lineRule="auto"/>
              <w:jc w:val="both"/>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muhim tarixiy</w:t>
            </w:r>
            <w:r w:rsidRPr="00E924EF">
              <w:rPr>
                <w:rFonts w:ascii="Times New Roman" w:eastAsia="Times New Roman" w:hAnsi="Times New Roman" w:cs="Times New Roman"/>
                <w:color w:val="000000"/>
                <w:sz w:val="28"/>
                <w:szCs w:val="28"/>
              </w:rPr>
              <w:t xml:space="preserve"> </w:t>
            </w:r>
            <w:r w:rsidRPr="00E924EF">
              <w:rPr>
                <w:rFonts w:ascii="Times New Roman" w:eastAsia="Times New Roman" w:hAnsi="Times New Roman" w:cs="Times New Roman"/>
                <w:iCs/>
                <w:color w:val="000000"/>
                <w:sz w:val="28"/>
                <w:szCs w:val="28"/>
              </w:rPr>
              <w:t>ma’lumotlarni bilish, farqlash va tahlil qilish;</w:t>
            </w:r>
          </w:p>
        </w:tc>
        <w:tc>
          <w:tcPr>
            <w:tcW w:w="1134" w:type="dxa"/>
            <w:vAlign w:val="center"/>
          </w:tcPr>
          <w:p w:rsidR="00D67B12" w:rsidRPr="00E924EF" w:rsidRDefault="00332864">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E924EF">
              <w:rPr>
                <w:rFonts w:ascii="Times New Roman" w:eastAsia="Times New Roman" w:hAnsi="Times New Roman" w:cs="Times New Roman"/>
                <w:color w:val="000000"/>
                <w:sz w:val="28"/>
                <w:szCs w:val="28"/>
              </w:rPr>
              <w:t xml:space="preserve">4 </w:t>
            </w:r>
          </w:p>
        </w:tc>
      </w:tr>
      <w:tr w:rsidR="00D67B12" w:rsidRPr="00E924EF" w:rsidTr="00E924EF">
        <w:trPr>
          <w:cantSplit/>
          <w:trHeight w:val="378"/>
        </w:trPr>
        <w:tc>
          <w:tcPr>
            <w:tcW w:w="9511" w:type="dxa"/>
            <w:gridSpan w:val="4"/>
          </w:tcPr>
          <w:p w:rsidR="00D67B12" w:rsidRPr="00E924EF" w:rsidRDefault="00332864">
            <w:pPr>
              <w:widowControl w:val="0"/>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sidRPr="00E924EF">
              <w:rPr>
                <w:rFonts w:ascii="Times New Roman" w:eastAsia="Times New Roman" w:hAnsi="Times New Roman" w:cs="Times New Roman"/>
                <w:b/>
                <w:bCs/>
                <w:color w:val="000000"/>
                <w:sz w:val="28"/>
                <w:szCs w:val="28"/>
              </w:rPr>
              <w:t>O‘zbekiston tarixining XIII–XV asrlar davri</w:t>
            </w:r>
            <w:r w:rsidRPr="00E924EF">
              <w:rPr>
                <w:rFonts w:ascii="Times New Roman" w:eastAsia="Times New Roman" w:hAnsi="Times New Roman" w:cs="Times New Roman"/>
                <w:b/>
                <w:bCs/>
                <w:sz w:val="28"/>
                <w:szCs w:val="28"/>
              </w:rPr>
              <w:t xml:space="preserve"> </w:t>
            </w:r>
          </w:p>
        </w:tc>
      </w:tr>
      <w:tr w:rsidR="00D67B12" w:rsidRPr="00E924EF" w:rsidTr="00E924EF">
        <w:trPr>
          <w:gridAfter w:val="1"/>
          <w:wAfter w:w="13" w:type="dxa"/>
          <w:cantSplit/>
          <w:trHeight w:val="2601"/>
        </w:trPr>
        <w:tc>
          <w:tcPr>
            <w:tcW w:w="2269" w:type="dxa"/>
            <w:vAlign w:val="center"/>
          </w:tcPr>
          <w:p w:rsidR="00D67B12" w:rsidRPr="00E924EF" w:rsidRDefault="00332864">
            <w:pPr>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rPr>
            </w:pPr>
            <w:r w:rsidRPr="00E924EF">
              <w:rPr>
                <w:rFonts w:ascii="Times New Roman" w:eastAsia="Times New Roman" w:hAnsi="Times New Roman" w:cs="Times New Roman"/>
                <w:b/>
                <w:bCs/>
                <w:color w:val="000000"/>
                <w:sz w:val="28"/>
                <w:szCs w:val="28"/>
              </w:rPr>
              <w:t xml:space="preserve">O‘zbekiston tarixining XIII–XV asrlar davri   </w:t>
            </w:r>
          </w:p>
        </w:tc>
        <w:tc>
          <w:tcPr>
            <w:tcW w:w="6095" w:type="dxa"/>
          </w:tcPr>
          <w:p w:rsidR="00D67B12" w:rsidRPr="00E924EF" w:rsidRDefault="00332864">
            <w:pPr>
              <w:widowControl w:val="0"/>
              <w:spacing w:after="0" w:line="240" w:lineRule="auto"/>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w:t>
            </w:r>
            <w:r w:rsidRPr="00E924EF">
              <w:rPr>
                <w:rFonts w:ascii="Times New Roman" w:eastAsia="Times New Roman" w:hAnsi="Times New Roman" w:cs="Times New Roman"/>
                <w:iCs/>
                <w:sz w:val="28"/>
                <w:szCs w:val="28"/>
              </w:rPr>
              <w:t xml:space="preserve"> hukmdorlarning</w:t>
            </w:r>
            <w:r w:rsidRPr="00E924EF">
              <w:rPr>
                <w:rFonts w:ascii="Times New Roman" w:eastAsia="Times New Roman" w:hAnsi="Times New Roman" w:cs="Times New Roman"/>
                <w:iCs/>
                <w:color w:val="000000"/>
                <w:sz w:val="28"/>
                <w:szCs w:val="28"/>
              </w:rPr>
              <w:t xml:space="preserve"> siyosiy, ijtimoiy-iqtisodiy, madaniy va tashqi aloqalariga oid ma’lumotlarni</w:t>
            </w:r>
            <w:r w:rsidRPr="00E924EF">
              <w:rPr>
                <w:rFonts w:ascii="Times New Roman" w:eastAsia="Times New Roman" w:hAnsi="Times New Roman" w:cs="Times New Roman"/>
                <w:color w:val="000000"/>
                <w:sz w:val="24"/>
                <w:szCs w:val="24"/>
              </w:rPr>
              <w:t xml:space="preserve"> </w:t>
            </w:r>
            <w:r w:rsidRPr="00E924EF">
              <w:rPr>
                <w:rFonts w:ascii="Times New Roman" w:eastAsia="Times New Roman" w:hAnsi="Times New Roman" w:cs="Times New Roman"/>
                <w:iCs/>
                <w:color w:val="000000"/>
                <w:sz w:val="28"/>
                <w:szCs w:val="28"/>
              </w:rPr>
              <w:t>topish;</w:t>
            </w:r>
          </w:p>
          <w:p w:rsidR="00D67B12" w:rsidRPr="00E924EF" w:rsidRDefault="00332864">
            <w:pPr>
              <w:widowControl w:val="0"/>
              <w:spacing w:after="0" w:line="240" w:lineRule="auto"/>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xml:space="preserve">–  </w:t>
            </w:r>
            <w:r w:rsidRPr="00E924EF">
              <w:rPr>
                <w:rFonts w:ascii="Times New Roman" w:eastAsia="Times New Roman" w:hAnsi="Times New Roman" w:cs="Times New Roman"/>
                <w:iCs/>
                <w:sz w:val="28"/>
                <w:szCs w:val="28"/>
              </w:rPr>
              <w:t>t</w:t>
            </w:r>
            <w:r w:rsidRPr="00E924EF">
              <w:rPr>
                <w:rFonts w:ascii="Times New Roman" w:eastAsia="Times New Roman" w:hAnsi="Times New Roman" w:cs="Times New Roman"/>
                <w:iCs/>
                <w:color w:val="000000"/>
                <w:sz w:val="28"/>
                <w:szCs w:val="28"/>
              </w:rPr>
              <w:t xml:space="preserve">arixiy hodisalar o‘rtasidagi sabab-oqibat bog‘liqligini </w:t>
            </w:r>
            <w:r w:rsidRPr="00E924EF">
              <w:rPr>
                <w:rFonts w:ascii="Times New Roman" w:eastAsia="Times New Roman" w:hAnsi="Times New Roman" w:cs="Times New Roman"/>
                <w:iCs/>
                <w:sz w:val="28"/>
                <w:szCs w:val="28"/>
              </w:rPr>
              <w:t>tahlil qilish</w:t>
            </w:r>
            <w:r w:rsidRPr="00E924EF">
              <w:rPr>
                <w:rFonts w:ascii="Times New Roman" w:eastAsia="Times New Roman" w:hAnsi="Times New Roman" w:cs="Times New Roman"/>
                <w:iCs/>
                <w:color w:val="000000"/>
                <w:sz w:val="28"/>
                <w:szCs w:val="28"/>
              </w:rPr>
              <w:t>;</w:t>
            </w:r>
          </w:p>
          <w:p w:rsidR="00D67B12" w:rsidRPr="00E924EF" w:rsidRDefault="00332864">
            <w:pPr>
              <w:widowControl w:val="0"/>
              <w:spacing w:after="0" w:line="240" w:lineRule="auto"/>
              <w:jc w:val="both"/>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xml:space="preserve">– tarixiy shaxslar faoliyati, tarixiy joy nomlari va ular bilan bog‘liq ma’lumotlarni </w:t>
            </w:r>
            <w:r w:rsidRPr="00E924EF">
              <w:rPr>
                <w:rFonts w:ascii="Times New Roman" w:eastAsia="Times New Roman" w:hAnsi="Times New Roman" w:cs="Times New Roman"/>
                <w:iCs/>
                <w:sz w:val="28"/>
                <w:szCs w:val="28"/>
              </w:rPr>
              <w:t>aniqlash va baholash</w:t>
            </w:r>
            <w:r w:rsidRPr="00E924EF">
              <w:rPr>
                <w:rFonts w:ascii="Times New Roman" w:eastAsia="Times New Roman" w:hAnsi="Times New Roman" w:cs="Times New Roman"/>
                <w:iCs/>
                <w:color w:val="000000"/>
                <w:sz w:val="28"/>
                <w:szCs w:val="28"/>
              </w:rPr>
              <w:t xml:space="preserve">;    </w:t>
            </w:r>
          </w:p>
          <w:p w:rsidR="00D67B12" w:rsidRPr="00E924EF" w:rsidRDefault="00332864">
            <w:pPr>
              <w:widowControl w:val="0"/>
              <w:spacing w:after="0" w:line="240" w:lineRule="auto"/>
              <w:jc w:val="both"/>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xml:space="preserve">– </w:t>
            </w:r>
            <w:proofErr w:type="gramStart"/>
            <w:r w:rsidRPr="00E924EF">
              <w:rPr>
                <w:rFonts w:ascii="Times New Roman" w:eastAsia="Times New Roman" w:hAnsi="Times New Roman" w:cs="Times New Roman"/>
                <w:iCs/>
                <w:sz w:val="28"/>
                <w:szCs w:val="28"/>
              </w:rPr>
              <w:t>d</w:t>
            </w:r>
            <w:r w:rsidRPr="00E924EF">
              <w:rPr>
                <w:rFonts w:ascii="Times New Roman" w:eastAsia="Times New Roman" w:hAnsi="Times New Roman" w:cs="Times New Roman"/>
                <w:iCs/>
                <w:color w:val="000000"/>
                <w:sz w:val="28"/>
                <w:szCs w:val="28"/>
              </w:rPr>
              <w:t>avlatlarning</w:t>
            </w:r>
            <w:proofErr w:type="gramEnd"/>
            <w:r w:rsidRPr="00E924EF">
              <w:rPr>
                <w:rFonts w:ascii="Times New Roman" w:eastAsia="Times New Roman" w:hAnsi="Times New Roman" w:cs="Times New Roman"/>
                <w:iCs/>
                <w:color w:val="000000"/>
                <w:sz w:val="28"/>
                <w:szCs w:val="28"/>
              </w:rPr>
              <w:t xml:space="preserve"> siyosiy, ijtimoiy-iqtisodiy hayoti, tashqi siyosati, madaniy yuksalish jarayonlarini taqqoslash, tahlil qilish va xulosa</w:t>
            </w:r>
            <w:r w:rsidRPr="00E924EF">
              <w:rPr>
                <w:rFonts w:ascii="Times New Roman" w:eastAsia="Times New Roman" w:hAnsi="Times New Roman" w:cs="Times New Roman"/>
                <w:iCs/>
                <w:sz w:val="28"/>
                <w:szCs w:val="28"/>
              </w:rPr>
              <w:t>lash</w:t>
            </w:r>
            <w:r w:rsidRPr="00E924EF">
              <w:rPr>
                <w:rFonts w:ascii="Times New Roman" w:eastAsia="Times New Roman" w:hAnsi="Times New Roman" w:cs="Times New Roman"/>
                <w:iCs/>
                <w:color w:val="000000"/>
                <w:sz w:val="28"/>
                <w:szCs w:val="28"/>
              </w:rPr>
              <w:t>.</w:t>
            </w:r>
          </w:p>
        </w:tc>
        <w:tc>
          <w:tcPr>
            <w:tcW w:w="1134" w:type="dxa"/>
            <w:vAlign w:val="center"/>
          </w:tcPr>
          <w:p w:rsidR="00D67B12" w:rsidRPr="00E924EF" w:rsidRDefault="00332864">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E924EF">
              <w:rPr>
                <w:rFonts w:ascii="Times New Roman" w:eastAsia="Times New Roman" w:hAnsi="Times New Roman" w:cs="Times New Roman"/>
                <w:color w:val="000000"/>
                <w:sz w:val="28"/>
                <w:szCs w:val="28"/>
              </w:rPr>
              <w:t xml:space="preserve">4 </w:t>
            </w:r>
          </w:p>
        </w:tc>
      </w:tr>
      <w:tr w:rsidR="00D67B12" w:rsidRPr="00E924EF" w:rsidTr="00E924EF">
        <w:trPr>
          <w:gridAfter w:val="1"/>
          <w:wAfter w:w="13" w:type="dxa"/>
          <w:cantSplit/>
          <w:trHeight w:val="273"/>
        </w:trPr>
        <w:tc>
          <w:tcPr>
            <w:tcW w:w="9498" w:type="dxa"/>
            <w:gridSpan w:val="3"/>
            <w:vAlign w:val="center"/>
          </w:tcPr>
          <w:p w:rsidR="00D67B12" w:rsidRPr="00E924EF" w:rsidRDefault="00332864">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sidRPr="00E924EF">
              <w:rPr>
                <w:rFonts w:ascii="Times New Roman" w:eastAsia="Times New Roman" w:hAnsi="Times New Roman" w:cs="Times New Roman"/>
                <w:b/>
                <w:bCs/>
                <w:color w:val="000000"/>
                <w:sz w:val="28"/>
                <w:szCs w:val="28"/>
              </w:rPr>
              <w:t xml:space="preserve">O‘zbekiston tarixining XVI–XIX asrlar davri </w:t>
            </w:r>
          </w:p>
        </w:tc>
      </w:tr>
      <w:tr w:rsidR="00D67B12" w:rsidRPr="00E924EF" w:rsidTr="00E924EF">
        <w:trPr>
          <w:gridAfter w:val="1"/>
          <w:wAfter w:w="13" w:type="dxa"/>
          <w:cantSplit/>
          <w:trHeight w:val="972"/>
        </w:trPr>
        <w:tc>
          <w:tcPr>
            <w:tcW w:w="2269" w:type="dxa"/>
            <w:vAlign w:val="center"/>
          </w:tcPr>
          <w:p w:rsidR="00D67B12" w:rsidRPr="00E924EF" w:rsidRDefault="0033286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rPr>
            </w:pPr>
            <w:r w:rsidRPr="00E924EF">
              <w:rPr>
                <w:rFonts w:ascii="Times New Roman" w:eastAsia="Times New Roman" w:hAnsi="Times New Roman" w:cs="Times New Roman"/>
                <w:b/>
                <w:bCs/>
                <w:color w:val="000000"/>
                <w:sz w:val="28"/>
                <w:szCs w:val="28"/>
              </w:rPr>
              <w:t xml:space="preserve">O‘zbekiston tarixining XVI–XIX asrlar davri </w:t>
            </w:r>
          </w:p>
        </w:tc>
        <w:tc>
          <w:tcPr>
            <w:tcW w:w="6095" w:type="dxa"/>
          </w:tcPr>
          <w:p w:rsidR="00D67B12" w:rsidRPr="00E924EF" w:rsidRDefault="00332864">
            <w:pPr>
              <w:widowControl w:val="0"/>
              <w:spacing w:after="0" w:line="240" w:lineRule="auto"/>
              <w:jc w:val="both"/>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xml:space="preserve">– Oʻzbekiston hududidagi davlatlarning (Buxoro, Xiva, Qoʻqon) </w:t>
            </w:r>
            <w:r w:rsidRPr="00E924EF">
              <w:rPr>
                <w:rFonts w:ascii="Times New Roman" w:eastAsia="Times New Roman" w:hAnsi="Times New Roman" w:cs="Times New Roman"/>
                <w:iCs/>
                <w:sz w:val="28"/>
                <w:szCs w:val="28"/>
              </w:rPr>
              <w:t>tashkil topishi</w:t>
            </w:r>
            <w:r w:rsidRPr="00E924EF">
              <w:rPr>
                <w:rFonts w:ascii="Times New Roman" w:eastAsia="Times New Roman" w:hAnsi="Times New Roman" w:cs="Times New Roman"/>
                <w:iCs/>
                <w:color w:val="000000"/>
                <w:sz w:val="28"/>
                <w:szCs w:val="28"/>
              </w:rPr>
              <w:t xml:space="preserve">, rivojlanishi, sulolalar almashinuvi jarayonlarni </w:t>
            </w:r>
            <w:r w:rsidRPr="00E924EF">
              <w:rPr>
                <w:rFonts w:ascii="Times New Roman" w:eastAsia="Times New Roman" w:hAnsi="Times New Roman" w:cs="Times New Roman"/>
                <w:iCs/>
                <w:sz w:val="28"/>
                <w:szCs w:val="28"/>
              </w:rPr>
              <w:t>aniqlay olish</w:t>
            </w:r>
            <w:r w:rsidRPr="00E924EF">
              <w:rPr>
                <w:rFonts w:ascii="Times New Roman" w:eastAsia="Times New Roman" w:hAnsi="Times New Roman" w:cs="Times New Roman"/>
                <w:iCs/>
                <w:color w:val="000000"/>
                <w:sz w:val="28"/>
                <w:szCs w:val="28"/>
              </w:rPr>
              <w:t xml:space="preserve">;  </w:t>
            </w:r>
          </w:p>
          <w:p w:rsidR="00D67B12" w:rsidRPr="00E924EF" w:rsidRDefault="00332864">
            <w:pPr>
              <w:widowControl w:val="0"/>
              <w:spacing w:after="0" w:line="240" w:lineRule="auto"/>
              <w:jc w:val="both"/>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xml:space="preserve">– </w:t>
            </w:r>
            <w:r w:rsidRPr="00E924EF">
              <w:rPr>
                <w:rFonts w:ascii="Times New Roman" w:eastAsia="Times New Roman" w:hAnsi="Times New Roman" w:cs="Times New Roman"/>
                <w:iCs/>
                <w:sz w:val="28"/>
                <w:szCs w:val="28"/>
              </w:rPr>
              <w:t>bu davrda sodir bo‘lgan</w:t>
            </w:r>
            <w:r w:rsidRPr="00E924EF">
              <w:rPr>
                <w:rFonts w:ascii="Times New Roman" w:eastAsia="Times New Roman" w:hAnsi="Times New Roman" w:cs="Times New Roman"/>
                <w:iCs/>
                <w:color w:val="000000"/>
                <w:sz w:val="28"/>
                <w:szCs w:val="28"/>
              </w:rPr>
              <w:t xml:space="preserve"> voqea-hodisalarni aniqla</w:t>
            </w:r>
            <w:r w:rsidRPr="00E924EF">
              <w:rPr>
                <w:rFonts w:ascii="Times New Roman" w:eastAsia="Times New Roman" w:hAnsi="Times New Roman" w:cs="Times New Roman"/>
                <w:iCs/>
                <w:sz w:val="28"/>
                <w:szCs w:val="28"/>
              </w:rPr>
              <w:t>sh va ular</w:t>
            </w:r>
            <w:r w:rsidRPr="00E924EF">
              <w:rPr>
                <w:rFonts w:ascii="Times New Roman" w:eastAsia="Times New Roman" w:hAnsi="Times New Roman" w:cs="Times New Roman"/>
                <w:iCs/>
                <w:color w:val="000000"/>
                <w:sz w:val="28"/>
                <w:szCs w:val="28"/>
              </w:rPr>
              <w:t xml:space="preserve"> o‘rtasidagi bog‘liqlikni </w:t>
            </w:r>
            <w:r w:rsidRPr="00E924EF">
              <w:rPr>
                <w:rFonts w:ascii="Times New Roman" w:eastAsia="Times New Roman" w:hAnsi="Times New Roman" w:cs="Times New Roman"/>
                <w:iCs/>
                <w:sz w:val="28"/>
                <w:szCs w:val="28"/>
              </w:rPr>
              <w:t>topish</w:t>
            </w:r>
            <w:r w:rsidRPr="00E924EF">
              <w:rPr>
                <w:rFonts w:ascii="Times New Roman" w:eastAsia="Times New Roman" w:hAnsi="Times New Roman" w:cs="Times New Roman"/>
                <w:iCs/>
                <w:color w:val="000000"/>
                <w:sz w:val="28"/>
                <w:szCs w:val="28"/>
              </w:rPr>
              <w:t xml:space="preserve">; </w:t>
            </w:r>
          </w:p>
          <w:p w:rsidR="00D67B12" w:rsidRPr="00E924EF" w:rsidRDefault="00332864">
            <w:pPr>
              <w:widowControl w:val="0"/>
              <w:spacing w:after="0" w:line="240" w:lineRule="auto"/>
              <w:jc w:val="both"/>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davlat hukmdorlari</w:t>
            </w:r>
            <w:r w:rsidRPr="00E924EF">
              <w:rPr>
                <w:rFonts w:ascii="Times New Roman" w:eastAsia="Times New Roman" w:hAnsi="Times New Roman" w:cs="Times New Roman"/>
                <w:iCs/>
                <w:sz w:val="28"/>
                <w:szCs w:val="28"/>
              </w:rPr>
              <w:t xml:space="preserve"> va</w:t>
            </w:r>
            <w:r w:rsidRPr="00E924EF">
              <w:rPr>
                <w:rFonts w:ascii="Times New Roman" w:eastAsia="Times New Roman" w:hAnsi="Times New Roman" w:cs="Times New Roman"/>
                <w:iCs/>
                <w:color w:val="000000"/>
                <w:sz w:val="28"/>
                <w:szCs w:val="28"/>
              </w:rPr>
              <w:t xml:space="preserve"> tarixiy shaxslar bilan bog‘liq ma’lumotlarni </w:t>
            </w:r>
            <w:r w:rsidRPr="00E924EF">
              <w:rPr>
                <w:rFonts w:ascii="Times New Roman" w:eastAsia="Times New Roman" w:hAnsi="Times New Roman" w:cs="Times New Roman"/>
                <w:iCs/>
                <w:sz w:val="28"/>
                <w:szCs w:val="28"/>
              </w:rPr>
              <w:t>topish,</w:t>
            </w:r>
            <w:r w:rsidRPr="00E924EF">
              <w:rPr>
                <w:rFonts w:ascii="Times New Roman" w:eastAsia="Times New Roman" w:hAnsi="Times New Roman" w:cs="Times New Roman"/>
                <w:iCs/>
                <w:color w:val="000000"/>
                <w:sz w:val="28"/>
                <w:szCs w:val="28"/>
              </w:rPr>
              <w:t xml:space="preserve"> </w:t>
            </w:r>
            <w:r w:rsidRPr="00E924EF">
              <w:rPr>
                <w:rFonts w:ascii="Times New Roman" w:eastAsia="Times New Roman" w:hAnsi="Times New Roman" w:cs="Times New Roman"/>
                <w:iCs/>
                <w:sz w:val="28"/>
                <w:szCs w:val="28"/>
              </w:rPr>
              <w:t>ularning faoliyatini aniqlash, tahlil qilish</w:t>
            </w:r>
            <w:r w:rsidRPr="00E924EF">
              <w:rPr>
                <w:rFonts w:ascii="Times New Roman" w:eastAsia="Times New Roman" w:hAnsi="Times New Roman" w:cs="Times New Roman"/>
                <w:iCs/>
                <w:color w:val="000000"/>
                <w:sz w:val="28"/>
                <w:szCs w:val="28"/>
              </w:rPr>
              <w:t xml:space="preserve">;   </w:t>
            </w:r>
          </w:p>
          <w:p w:rsidR="00D67B12" w:rsidRPr="00E924EF" w:rsidRDefault="00332864">
            <w:pPr>
              <w:widowControl w:val="0"/>
              <w:spacing w:after="0" w:line="240" w:lineRule="auto"/>
              <w:jc w:val="both"/>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xml:space="preserve">– </w:t>
            </w:r>
            <w:proofErr w:type="gramStart"/>
            <w:r w:rsidRPr="00E924EF">
              <w:rPr>
                <w:rFonts w:ascii="Times New Roman" w:eastAsia="Times New Roman" w:hAnsi="Times New Roman" w:cs="Times New Roman"/>
                <w:iCs/>
                <w:sz w:val="28"/>
                <w:szCs w:val="28"/>
              </w:rPr>
              <w:t>h</w:t>
            </w:r>
            <w:r w:rsidRPr="00E924EF">
              <w:rPr>
                <w:rFonts w:ascii="Times New Roman" w:eastAsia="Times New Roman" w:hAnsi="Times New Roman" w:cs="Times New Roman"/>
                <w:iCs/>
                <w:color w:val="000000"/>
                <w:sz w:val="28"/>
                <w:szCs w:val="28"/>
              </w:rPr>
              <w:t>ar</w:t>
            </w:r>
            <w:proofErr w:type="gramEnd"/>
            <w:r w:rsidRPr="00E924EF">
              <w:rPr>
                <w:rFonts w:ascii="Times New Roman" w:eastAsia="Times New Roman" w:hAnsi="Times New Roman" w:cs="Times New Roman"/>
                <w:iCs/>
                <w:color w:val="000000"/>
                <w:sz w:val="28"/>
                <w:szCs w:val="28"/>
              </w:rPr>
              <w:t xml:space="preserve"> bir davlatning siyosiy, ijtimoiy, iqtisodiy, madaniy hayoti va tashqi siyosatining o‘ziga xos xususiyatlarini aniqlash, tahlil qilish va xulosa</w:t>
            </w:r>
            <w:r w:rsidRPr="00E924EF">
              <w:rPr>
                <w:rFonts w:ascii="Times New Roman" w:eastAsia="Times New Roman" w:hAnsi="Times New Roman" w:cs="Times New Roman"/>
                <w:iCs/>
                <w:sz w:val="28"/>
                <w:szCs w:val="28"/>
              </w:rPr>
              <w:t>lash.</w:t>
            </w:r>
            <w:r w:rsidRPr="00E924EF">
              <w:rPr>
                <w:rFonts w:ascii="Times New Roman" w:eastAsia="Times New Roman" w:hAnsi="Times New Roman" w:cs="Times New Roman"/>
                <w:iCs/>
                <w:color w:val="000000"/>
                <w:sz w:val="28"/>
                <w:szCs w:val="28"/>
              </w:rPr>
              <w:t xml:space="preserve"> </w:t>
            </w:r>
          </w:p>
        </w:tc>
        <w:tc>
          <w:tcPr>
            <w:tcW w:w="1134" w:type="dxa"/>
            <w:vAlign w:val="center"/>
          </w:tcPr>
          <w:p w:rsidR="00D67B12" w:rsidRPr="00E924EF" w:rsidRDefault="00332864">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E924EF">
              <w:rPr>
                <w:rFonts w:ascii="Times New Roman" w:eastAsia="Times New Roman" w:hAnsi="Times New Roman" w:cs="Times New Roman"/>
                <w:color w:val="000000"/>
                <w:sz w:val="28"/>
                <w:szCs w:val="28"/>
              </w:rPr>
              <w:t xml:space="preserve">4 </w:t>
            </w:r>
          </w:p>
        </w:tc>
      </w:tr>
      <w:tr w:rsidR="00D67B12" w:rsidRPr="00E924EF" w:rsidTr="00E924EF">
        <w:trPr>
          <w:gridAfter w:val="1"/>
          <w:wAfter w:w="13" w:type="dxa"/>
          <w:cantSplit/>
          <w:trHeight w:val="387"/>
        </w:trPr>
        <w:tc>
          <w:tcPr>
            <w:tcW w:w="9498" w:type="dxa"/>
            <w:gridSpan w:val="3"/>
            <w:vAlign w:val="center"/>
          </w:tcPr>
          <w:p w:rsidR="00D67B12" w:rsidRPr="00E924EF" w:rsidRDefault="00332864">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sidRPr="00E924EF">
              <w:rPr>
                <w:rFonts w:ascii="Times New Roman" w:eastAsia="Times New Roman" w:hAnsi="Times New Roman" w:cs="Times New Roman"/>
                <w:b/>
                <w:bCs/>
                <w:color w:val="000000"/>
                <w:sz w:val="28"/>
                <w:szCs w:val="28"/>
              </w:rPr>
              <w:t xml:space="preserve">O‘zbekiston tarixining XIX asrning ikkinchi yarmi XX asrning 90-yillari </w:t>
            </w:r>
          </w:p>
          <w:p w:rsidR="00D67B12" w:rsidRPr="00E924EF" w:rsidRDefault="00D67B12">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p>
        </w:tc>
      </w:tr>
      <w:tr w:rsidR="00D67B12" w:rsidRPr="00E924EF" w:rsidTr="00E924EF">
        <w:trPr>
          <w:gridAfter w:val="1"/>
          <w:wAfter w:w="13" w:type="dxa"/>
          <w:cantSplit/>
          <w:trHeight w:val="972"/>
        </w:trPr>
        <w:tc>
          <w:tcPr>
            <w:tcW w:w="2269" w:type="dxa"/>
            <w:vAlign w:val="center"/>
          </w:tcPr>
          <w:p w:rsidR="00D67B12" w:rsidRPr="00E924EF" w:rsidRDefault="0033286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rPr>
            </w:pPr>
            <w:r w:rsidRPr="00E924EF">
              <w:rPr>
                <w:rFonts w:ascii="Times New Roman" w:eastAsia="Times New Roman" w:hAnsi="Times New Roman" w:cs="Times New Roman"/>
                <w:b/>
                <w:bCs/>
                <w:color w:val="000000"/>
                <w:sz w:val="28"/>
                <w:szCs w:val="28"/>
              </w:rPr>
              <w:lastRenderedPageBreak/>
              <w:t xml:space="preserve">O‘zbekiston tarixining XIX asrning ikkinchi yarmi XX asrning 90-yillari </w:t>
            </w:r>
          </w:p>
        </w:tc>
        <w:tc>
          <w:tcPr>
            <w:tcW w:w="6095" w:type="dxa"/>
          </w:tcPr>
          <w:p w:rsidR="00D67B12" w:rsidRPr="00E924EF" w:rsidRDefault="00332864">
            <w:pPr>
              <w:widowControl w:val="0"/>
              <w:spacing w:after="0" w:line="240" w:lineRule="auto"/>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xml:space="preserve">– Oʻzbekiston tarixining murakkab davrida yuz bergan siyosiy, ijtimoiy-iqtisodiy hamda madaniy jarayonlarni </w:t>
            </w:r>
            <w:r w:rsidRPr="00E924EF">
              <w:rPr>
                <w:rFonts w:ascii="Times New Roman" w:eastAsia="Times New Roman" w:hAnsi="Times New Roman" w:cs="Times New Roman"/>
                <w:iCs/>
                <w:sz w:val="28"/>
                <w:szCs w:val="28"/>
              </w:rPr>
              <w:t>aniqlash</w:t>
            </w:r>
            <w:r w:rsidRPr="00E924EF">
              <w:rPr>
                <w:rFonts w:ascii="Times New Roman" w:eastAsia="Times New Roman" w:hAnsi="Times New Roman" w:cs="Times New Roman"/>
                <w:iCs/>
                <w:color w:val="000000"/>
                <w:sz w:val="28"/>
                <w:szCs w:val="28"/>
              </w:rPr>
              <w:t xml:space="preserve">;  </w:t>
            </w:r>
          </w:p>
          <w:p w:rsidR="00D67B12" w:rsidRPr="00E924EF" w:rsidRDefault="00332864">
            <w:pPr>
              <w:widowControl w:val="0"/>
              <w:spacing w:after="0" w:line="240" w:lineRule="auto"/>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w:t>
            </w:r>
            <w:r w:rsidRPr="00E924EF">
              <w:rPr>
                <w:rFonts w:ascii="Times New Roman" w:eastAsia="Times New Roman" w:hAnsi="Times New Roman" w:cs="Times New Roman"/>
                <w:iCs/>
                <w:sz w:val="28"/>
                <w:szCs w:val="28"/>
              </w:rPr>
              <w:t xml:space="preserve"> m</w:t>
            </w:r>
            <w:r w:rsidRPr="00E924EF">
              <w:rPr>
                <w:rFonts w:ascii="Times New Roman" w:eastAsia="Times New Roman" w:hAnsi="Times New Roman" w:cs="Times New Roman"/>
                <w:iCs/>
                <w:color w:val="000000"/>
                <w:sz w:val="28"/>
                <w:szCs w:val="28"/>
              </w:rPr>
              <w:t xml:space="preserve">azkur davrda yuzaga kelgan siyosiy o‘zgarishlar, ijtimoiy tabaqalanish, iqtisodiy inqiroz va islohotlar jarayonini </w:t>
            </w:r>
            <w:r w:rsidRPr="00E924EF">
              <w:rPr>
                <w:rFonts w:ascii="Times New Roman" w:eastAsia="Times New Roman" w:hAnsi="Times New Roman" w:cs="Times New Roman"/>
                <w:iCs/>
                <w:sz w:val="28"/>
                <w:szCs w:val="28"/>
              </w:rPr>
              <w:t>aniqlash</w:t>
            </w:r>
            <w:r w:rsidRPr="00E924EF">
              <w:rPr>
                <w:rFonts w:ascii="Times New Roman" w:eastAsia="Times New Roman" w:hAnsi="Times New Roman" w:cs="Times New Roman"/>
                <w:iCs/>
                <w:color w:val="000000"/>
                <w:sz w:val="28"/>
                <w:szCs w:val="28"/>
              </w:rPr>
              <w:t xml:space="preserve">; </w:t>
            </w:r>
          </w:p>
          <w:p w:rsidR="00D67B12" w:rsidRPr="00E924EF" w:rsidRDefault="00332864">
            <w:pPr>
              <w:widowControl w:val="0"/>
              <w:spacing w:after="0" w:line="240" w:lineRule="auto"/>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w:t>
            </w:r>
            <w:r w:rsidRPr="00E924EF">
              <w:rPr>
                <w:rFonts w:ascii="Times New Roman" w:eastAsia="Times New Roman" w:hAnsi="Times New Roman" w:cs="Times New Roman"/>
                <w:iCs/>
                <w:sz w:val="28"/>
                <w:szCs w:val="28"/>
              </w:rPr>
              <w:t xml:space="preserve"> </w:t>
            </w:r>
            <w:r w:rsidRPr="00E924EF">
              <w:rPr>
                <w:rFonts w:ascii="Times New Roman" w:eastAsia="Times New Roman" w:hAnsi="Times New Roman" w:cs="Times New Roman"/>
                <w:iCs/>
                <w:color w:val="000000"/>
                <w:sz w:val="28"/>
                <w:szCs w:val="28"/>
              </w:rPr>
              <w:t>o‘zbek xalqining mustamlakachilarga qarshi qaratilgan xalq harakatlari, ularning</w:t>
            </w:r>
            <w:r w:rsidRPr="00E924EF">
              <w:rPr>
                <w:rFonts w:ascii="Times New Roman" w:eastAsia="Times New Roman" w:hAnsi="Times New Roman" w:cs="Times New Roman"/>
                <w:iCs/>
                <w:sz w:val="28"/>
                <w:szCs w:val="28"/>
              </w:rPr>
              <w:t xml:space="preserve"> </w:t>
            </w:r>
            <w:r w:rsidRPr="00E924EF">
              <w:rPr>
                <w:rFonts w:ascii="Times New Roman" w:eastAsia="Times New Roman" w:hAnsi="Times New Roman" w:cs="Times New Roman"/>
                <w:iCs/>
                <w:color w:val="000000"/>
                <w:sz w:val="28"/>
                <w:szCs w:val="28"/>
              </w:rPr>
              <w:t>yo‘lboshchisiga oid ma’lumotlarni</w:t>
            </w:r>
            <w:r w:rsidRPr="00E924EF">
              <w:rPr>
                <w:rFonts w:ascii="Times New Roman" w:eastAsia="Times New Roman" w:hAnsi="Times New Roman" w:cs="Times New Roman"/>
                <w:iCs/>
                <w:sz w:val="28"/>
                <w:szCs w:val="28"/>
              </w:rPr>
              <w:t xml:space="preserve"> topish</w:t>
            </w:r>
            <w:r w:rsidRPr="00E924EF">
              <w:rPr>
                <w:rFonts w:ascii="Times New Roman" w:eastAsia="Times New Roman" w:hAnsi="Times New Roman" w:cs="Times New Roman"/>
                <w:iCs/>
                <w:color w:val="000000"/>
                <w:sz w:val="28"/>
                <w:szCs w:val="28"/>
              </w:rPr>
              <w:t xml:space="preserve"> va tahlil qilish;   </w:t>
            </w:r>
          </w:p>
          <w:p w:rsidR="00D67B12" w:rsidRPr="00E924EF" w:rsidRDefault="00332864">
            <w:pPr>
              <w:widowControl w:val="0"/>
              <w:spacing w:after="0" w:line="240" w:lineRule="auto"/>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w:t>
            </w:r>
            <w:r w:rsidRPr="00E924EF">
              <w:rPr>
                <w:rFonts w:ascii="Times New Roman" w:eastAsia="Times New Roman" w:hAnsi="Times New Roman" w:cs="Times New Roman"/>
                <w:iCs/>
                <w:sz w:val="28"/>
                <w:szCs w:val="28"/>
              </w:rPr>
              <w:t xml:space="preserve"> </w:t>
            </w:r>
            <w:r w:rsidRPr="00E924EF">
              <w:rPr>
                <w:rFonts w:ascii="Times New Roman" w:eastAsia="Times New Roman" w:hAnsi="Times New Roman" w:cs="Times New Roman"/>
                <w:iCs/>
                <w:color w:val="000000"/>
                <w:sz w:val="28"/>
                <w:szCs w:val="28"/>
              </w:rPr>
              <w:t xml:space="preserve">O‘rta Osiyo davlatlarining dastlab podsho Rossiyasiga, keyinchalik Sovet hokimiyati vassaliga aylanishiga olib kelgan siyosiy va iqtisodiy omillarni, bu jarayonning mintaqa hayotiga ta’sirini hamda uning uzoq muddatli oqibatlarini baholash; </w:t>
            </w:r>
          </w:p>
          <w:p w:rsidR="00D67B12" w:rsidRPr="00E924EF" w:rsidRDefault="00332864">
            <w:pPr>
              <w:widowControl w:val="0"/>
              <w:spacing w:after="0" w:line="240" w:lineRule="auto"/>
              <w:jc w:val="both"/>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xml:space="preserve">– O‘zbekiston va butun mintaqada olib borilgan siyosiy, iqtisodiy va mafkuraviy siyosatning xususiyatlarini, uning ijobiy va salbiy jihatlarini ajrata olish; </w:t>
            </w:r>
          </w:p>
          <w:p w:rsidR="00D67B12" w:rsidRPr="00E924EF" w:rsidRDefault="00332864">
            <w:pPr>
              <w:widowControl w:val="0"/>
              <w:spacing w:after="0" w:line="240" w:lineRule="auto"/>
              <w:jc w:val="both"/>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xml:space="preserve">– tarixiy ma’lumotlarni xronologik ketma-ketlikda to‘g‘ri joylashtira olish;  </w:t>
            </w:r>
          </w:p>
          <w:p w:rsidR="00D67B12" w:rsidRPr="00E924EF" w:rsidRDefault="00332864">
            <w:pPr>
              <w:widowControl w:val="0"/>
              <w:spacing w:after="0" w:line="240" w:lineRule="auto"/>
              <w:jc w:val="both"/>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xml:space="preserve">– jadidlar faoliyati, keyinchalik ularning davlat boshqaruvida tutgan o‘rnini aniqlash; </w:t>
            </w:r>
          </w:p>
          <w:p w:rsidR="00D67B12" w:rsidRPr="00E924EF" w:rsidRDefault="00332864">
            <w:pPr>
              <w:widowControl w:val="0"/>
              <w:spacing w:after="0" w:line="240" w:lineRule="auto"/>
              <w:jc w:val="both"/>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xml:space="preserve">– </w:t>
            </w:r>
            <w:proofErr w:type="gramStart"/>
            <w:r w:rsidRPr="00E924EF">
              <w:rPr>
                <w:rFonts w:ascii="Times New Roman" w:eastAsia="Times New Roman" w:hAnsi="Times New Roman" w:cs="Times New Roman"/>
                <w:iCs/>
                <w:sz w:val="28"/>
                <w:szCs w:val="28"/>
              </w:rPr>
              <w:t>h</w:t>
            </w:r>
            <w:r w:rsidRPr="00E924EF">
              <w:rPr>
                <w:rFonts w:ascii="Times New Roman" w:eastAsia="Times New Roman" w:hAnsi="Times New Roman" w:cs="Times New Roman"/>
                <w:iCs/>
                <w:color w:val="000000"/>
                <w:sz w:val="28"/>
                <w:szCs w:val="28"/>
              </w:rPr>
              <w:t>ayotiy</w:t>
            </w:r>
            <w:proofErr w:type="gramEnd"/>
            <w:r w:rsidRPr="00E924EF">
              <w:rPr>
                <w:rFonts w:ascii="Times New Roman" w:eastAsia="Times New Roman" w:hAnsi="Times New Roman" w:cs="Times New Roman"/>
                <w:iCs/>
                <w:color w:val="000000"/>
                <w:sz w:val="28"/>
                <w:szCs w:val="28"/>
              </w:rPr>
              <w:t xml:space="preserve"> vaziyatlarda tarixiy ma’lumotlarni to‘g‘ri ajrata olish.       </w:t>
            </w:r>
          </w:p>
        </w:tc>
        <w:tc>
          <w:tcPr>
            <w:tcW w:w="1134" w:type="dxa"/>
            <w:vAlign w:val="center"/>
          </w:tcPr>
          <w:p w:rsidR="00D67B12" w:rsidRPr="00E924EF" w:rsidRDefault="00332864">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E924EF">
              <w:rPr>
                <w:rFonts w:ascii="Times New Roman" w:eastAsia="Times New Roman" w:hAnsi="Times New Roman" w:cs="Times New Roman"/>
                <w:color w:val="000000"/>
                <w:sz w:val="28"/>
                <w:szCs w:val="28"/>
              </w:rPr>
              <w:t xml:space="preserve">4 </w:t>
            </w:r>
          </w:p>
        </w:tc>
      </w:tr>
      <w:tr w:rsidR="00D67B12" w:rsidRPr="00E924EF" w:rsidTr="00E924EF">
        <w:trPr>
          <w:gridAfter w:val="1"/>
          <w:wAfter w:w="13" w:type="dxa"/>
          <w:cantSplit/>
          <w:trHeight w:val="273"/>
        </w:trPr>
        <w:tc>
          <w:tcPr>
            <w:tcW w:w="9498" w:type="dxa"/>
            <w:gridSpan w:val="3"/>
            <w:vAlign w:val="center"/>
          </w:tcPr>
          <w:p w:rsidR="00D67B12" w:rsidRPr="00E924EF" w:rsidRDefault="00332864">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sidRPr="00E924EF">
              <w:rPr>
                <w:rFonts w:ascii="Times New Roman" w:eastAsia="Times New Roman" w:hAnsi="Times New Roman" w:cs="Times New Roman"/>
                <w:b/>
                <w:bCs/>
                <w:color w:val="000000"/>
                <w:sz w:val="28"/>
                <w:szCs w:val="28"/>
              </w:rPr>
              <w:t xml:space="preserve">Oʻzbekiston tarixining mustaqillik davri </w:t>
            </w:r>
          </w:p>
        </w:tc>
      </w:tr>
      <w:tr w:rsidR="00D67B12" w:rsidRPr="00E924EF" w:rsidTr="00E924EF">
        <w:trPr>
          <w:gridAfter w:val="1"/>
          <w:wAfter w:w="13" w:type="dxa"/>
          <w:cantSplit/>
          <w:trHeight w:val="972"/>
        </w:trPr>
        <w:tc>
          <w:tcPr>
            <w:tcW w:w="2269" w:type="dxa"/>
            <w:vAlign w:val="center"/>
          </w:tcPr>
          <w:p w:rsidR="00D67B12" w:rsidRPr="00E924EF" w:rsidRDefault="0033286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rPr>
            </w:pPr>
            <w:r w:rsidRPr="00E924EF">
              <w:rPr>
                <w:rFonts w:ascii="Times New Roman" w:eastAsia="Times New Roman" w:hAnsi="Times New Roman" w:cs="Times New Roman"/>
                <w:b/>
                <w:bCs/>
                <w:color w:val="000000"/>
                <w:sz w:val="28"/>
                <w:szCs w:val="28"/>
              </w:rPr>
              <w:t>Oʻzbekiston tarixining mustaqillik davri</w:t>
            </w:r>
          </w:p>
        </w:tc>
        <w:tc>
          <w:tcPr>
            <w:tcW w:w="6095" w:type="dxa"/>
          </w:tcPr>
          <w:p w:rsidR="00D67B12" w:rsidRPr="00E924EF" w:rsidRDefault="00332864">
            <w:pPr>
              <w:widowControl w:val="0"/>
              <w:spacing w:after="0" w:line="240" w:lineRule="auto"/>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xml:space="preserve">– O‘zbekiston mustaqillikka erishish jarayonida sodir bo‘lgan voqealarni, shuningdek, mamlakatning ijtimoiy-iqtisodiy va madaniy sohalarining rivojlanish jarayonlarini topish;  </w:t>
            </w:r>
          </w:p>
          <w:p w:rsidR="00D67B12" w:rsidRPr="00E924EF" w:rsidRDefault="00332864">
            <w:pPr>
              <w:widowControl w:val="0"/>
              <w:spacing w:after="0" w:line="240" w:lineRule="auto"/>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O‘zbekiston Respublikasining xal</w:t>
            </w:r>
            <w:r w:rsidRPr="00E924EF">
              <w:rPr>
                <w:rFonts w:ascii="Times New Roman" w:eastAsia="Times New Roman" w:hAnsi="Times New Roman" w:cs="Times New Roman"/>
                <w:iCs/>
                <w:sz w:val="28"/>
                <w:szCs w:val="28"/>
              </w:rPr>
              <w:t>qaro maydonda teng huquqli subyekt sifatida faoliyat olib borishi,</w:t>
            </w:r>
            <w:r w:rsidRPr="00E924EF">
              <w:rPr>
                <w:rFonts w:ascii="Times New Roman" w:eastAsia="Times New Roman" w:hAnsi="Times New Roman" w:cs="Times New Roman"/>
                <w:iCs/>
                <w:color w:val="000000"/>
                <w:sz w:val="28"/>
                <w:szCs w:val="28"/>
              </w:rPr>
              <w:t xml:space="preserve"> xalqaro tashkilotlar, davlatlar bilan har tomonlama aloqalariga doir ma’lumotlarni topish, tahlil qilish; </w:t>
            </w:r>
          </w:p>
          <w:p w:rsidR="00D67B12" w:rsidRPr="00E924EF" w:rsidRDefault="00332864">
            <w:pPr>
              <w:widowControl w:val="0"/>
              <w:spacing w:after="0" w:line="240" w:lineRule="auto"/>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sz w:val="28"/>
                <w:szCs w:val="28"/>
              </w:rPr>
              <w:t xml:space="preserve">– mamlakatni rivojlantirish yo‘lida barcha sohalarda amalga oshirilgan chora-tadbirlarni aniqlash;  </w:t>
            </w:r>
            <w:r w:rsidRPr="00E924EF">
              <w:rPr>
                <w:rFonts w:ascii="Times New Roman" w:eastAsia="Times New Roman" w:hAnsi="Times New Roman" w:cs="Times New Roman"/>
                <w:iCs/>
                <w:color w:val="000000"/>
                <w:sz w:val="28"/>
                <w:szCs w:val="28"/>
              </w:rPr>
              <w:t xml:space="preserve">  </w:t>
            </w:r>
          </w:p>
          <w:p w:rsidR="00D67B12" w:rsidRPr="00E924EF" w:rsidRDefault="00332864">
            <w:pPr>
              <w:widowControl w:val="0"/>
              <w:spacing w:after="0" w:line="240" w:lineRule="auto"/>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xml:space="preserve">– </w:t>
            </w:r>
            <w:proofErr w:type="gramStart"/>
            <w:r w:rsidRPr="00E924EF">
              <w:rPr>
                <w:rFonts w:ascii="Times New Roman" w:eastAsia="Times New Roman" w:hAnsi="Times New Roman" w:cs="Times New Roman"/>
                <w:iCs/>
                <w:color w:val="000000"/>
                <w:sz w:val="28"/>
                <w:szCs w:val="28"/>
              </w:rPr>
              <w:t>mustaqillik</w:t>
            </w:r>
            <w:proofErr w:type="gramEnd"/>
            <w:r w:rsidRPr="00E924EF">
              <w:rPr>
                <w:rFonts w:ascii="Times New Roman" w:eastAsia="Times New Roman" w:hAnsi="Times New Roman" w:cs="Times New Roman"/>
                <w:iCs/>
                <w:color w:val="000000"/>
                <w:sz w:val="28"/>
                <w:szCs w:val="28"/>
              </w:rPr>
              <w:t xml:space="preserve"> davrida amalga oshirilgan siyosiy, iqtisodiy, ijtimoiy, harbiy va madaniy islohotlarning natijalari va ahamiyatini </w:t>
            </w:r>
            <w:r w:rsidRPr="00E924EF">
              <w:rPr>
                <w:rFonts w:ascii="Times New Roman" w:eastAsia="Times New Roman" w:hAnsi="Times New Roman" w:cs="Times New Roman"/>
                <w:iCs/>
                <w:sz w:val="28"/>
                <w:szCs w:val="28"/>
              </w:rPr>
              <w:t>aniqlash.</w:t>
            </w:r>
            <w:r w:rsidRPr="00E924EF">
              <w:rPr>
                <w:rFonts w:ascii="Times New Roman" w:eastAsia="Times New Roman" w:hAnsi="Times New Roman" w:cs="Times New Roman"/>
                <w:iCs/>
                <w:color w:val="000000"/>
                <w:sz w:val="28"/>
                <w:szCs w:val="28"/>
              </w:rPr>
              <w:t xml:space="preserve"> </w:t>
            </w:r>
          </w:p>
        </w:tc>
        <w:tc>
          <w:tcPr>
            <w:tcW w:w="1134" w:type="dxa"/>
            <w:vAlign w:val="center"/>
          </w:tcPr>
          <w:p w:rsidR="00D67B12" w:rsidRPr="00E924EF" w:rsidRDefault="00332864">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E924EF">
              <w:rPr>
                <w:rFonts w:ascii="Times New Roman" w:eastAsia="Times New Roman" w:hAnsi="Times New Roman" w:cs="Times New Roman"/>
                <w:color w:val="000000"/>
                <w:sz w:val="28"/>
                <w:szCs w:val="28"/>
              </w:rPr>
              <w:t xml:space="preserve">3  </w:t>
            </w:r>
          </w:p>
        </w:tc>
      </w:tr>
      <w:tr w:rsidR="00D67B12" w:rsidRPr="00E924EF" w:rsidTr="00E924EF">
        <w:trPr>
          <w:gridAfter w:val="1"/>
          <w:wAfter w:w="13" w:type="dxa"/>
          <w:cantSplit/>
          <w:trHeight w:val="413"/>
        </w:trPr>
        <w:tc>
          <w:tcPr>
            <w:tcW w:w="8364" w:type="dxa"/>
            <w:gridSpan w:val="2"/>
            <w:vAlign w:val="center"/>
          </w:tcPr>
          <w:p w:rsidR="00D67B12" w:rsidRPr="00E924EF" w:rsidRDefault="00332864">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highlight w:val="white"/>
              </w:rPr>
            </w:pPr>
            <w:r w:rsidRPr="00E924EF">
              <w:rPr>
                <w:rFonts w:ascii="Times New Roman" w:eastAsia="Times New Roman" w:hAnsi="Times New Roman" w:cs="Times New Roman"/>
                <w:b/>
                <w:bCs/>
                <w:sz w:val="28"/>
                <w:szCs w:val="28"/>
                <w:highlight w:val="white"/>
              </w:rPr>
              <w:t xml:space="preserve">2. Jahon tarixi </w:t>
            </w:r>
          </w:p>
        </w:tc>
        <w:tc>
          <w:tcPr>
            <w:tcW w:w="1134" w:type="dxa"/>
            <w:vAlign w:val="center"/>
          </w:tcPr>
          <w:p w:rsidR="00D67B12" w:rsidRPr="00E924EF" w:rsidRDefault="00332864">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highlight w:val="white"/>
              </w:rPr>
            </w:pPr>
            <w:r w:rsidRPr="00E924EF">
              <w:rPr>
                <w:rFonts w:ascii="Times New Roman" w:eastAsia="Times New Roman" w:hAnsi="Times New Roman" w:cs="Times New Roman"/>
                <w:b/>
                <w:bCs/>
                <w:color w:val="000000"/>
                <w:sz w:val="28"/>
                <w:szCs w:val="28"/>
                <w:highlight w:val="white"/>
              </w:rPr>
              <w:t>1</w:t>
            </w:r>
            <w:r w:rsidRPr="00E924EF">
              <w:rPr>
                <w:rFonts w:ascii="Times New Roman" w:eastAsia="Times New Roman" w:hAnsi="Times New Roman" w:cs="Times New Roman"/>
                <w:b/>
                <w:bCs/>
                <w:sz w:val="28"/>
                <w:szCs w:val="28"/>
                <w:highlight w:val="white"/>
              </w:rPr>
              <w:t>5</w:t>
            </w:r>
            <w:r w:rsidRPr="00E924EF">
              <w:rPr>
                <w:rFonts w:ascii="Times New Roman" w:eastAsia="Times New Roman" w:hAnsi="Times New Roman" w:cs="Times New Roman"/>
                <w:b/>
                <w:bCs/>
                <w:color w:val="000000"/>
                <w:sz w:val="28"/>
                <w:szCs w:val="28"/>
                <w:highlight w:val="white"/>
              </w:rPr>
              <w:t xml:space="preserve"> ta</w:t>
            </w:r>
          </w:p>
        </w:tc>
      </w:tr>
      <w:tr w:rsidR="00D67B12" w:rsidRPr="00E924EF" w:rsidTr="00E924EF">
        <w:trPr>
          <w:cantSplit/>
          <w:trHeight w:val="413"/>
        </w:trPr>
        <w:tc>
          <w:tcPr>
            <w:tcW w:w="9511" w:type="dxa"/>
            <w:gridSpan w:val="4"/>
            <w:vAlign w:val="center"/>
          </w:tcPr>
          <w:p w:rsidR="00D67B12" w:rsidRPr="00E924EF" w:rsidRDefault="00332864">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E924EF">
              <w:rPr>
                <w:rFonts w:ascii="Times New Roman" w:eastAsia="Times New Roman" w:hAnsi="Times New Roman" w:cs="Times New Roman"/>
                <w:b/>
                <w:bCs/>
                <w:sz w:val="28"/>
                <w:szCs w:val="28"/>
              </w:rPr>
              <w:t xml:space="preserve">2.1. Qadimgi dunyo tarixi </w:t>
            </w:r>
          </w:p>
        </w:tc>
      </w:tr>
      <w:tr w:rsidR="00D67B12" w:rsidRPr="00E924EF" w:rsidTr="00E924EF">
        <w:trPr>
          <w:gridAfter w:val="1"/>
          <w:wAfter w:w="13" w:type="dxa"/>
          <w:cantSplit/>
          <w:trHeight w:val="972"/>
        </w:trPr>
        <w:tc>
          <w:tcPr>
            <w:tcW w:w="2269" w:type="dxa"/>
            <w:vAlign w:val="center"/>
          </w:tcPr>
          <w:p w:rsidR="00D67B12" w:rsidRPr="00E924EF" w:rsidRDefault="0033286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rPr>
            </w:pPr>
            <w:r w:rsidRPr="00E924EF">
              <w:rPr>
                <w:rFonts w:ascii="Times New Roman" w:eastAsia="Times New Roman" w:hAnsi="Times New Roman" w:cs="Times New Roman"/>
                <w:b/>
                <w:bCs/>
                <w:color w:val="000000"/>
                <w:sz w:val="28"/>
                <w:szCs w:val="28"/>
              </w:rPr>
              <w:lastRenderedPageBreak/>
              <w:t xml:space="preserve">Qadimgi dunyo tarixi    </w:t>
            </w:r>
          </w:p>
        </w:tc>
        <w:tc>
          <w:tcPr>
            <w:tcW w:w="6095" w:type="dxa"/>
          </w:tcPr>
          <w:p w:rsidR="00D67B12" w:rsidRPr="00E924EF" w:rsidRDefault="00332864">
            <w:pPr>
              <w:widowControl w:val="0"/>
              <w:spacing w:after="0" w:line="240" w:lineRule="auto"/>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xml:space="preserve">– </w:t>
            </w:r>
            <w:r w:rsidRPr="00E924EF">
              <w:rPr>
                <w:rFonts w:ascii="Times New Roman" w:eastAsia="Times New Roman" w:hAnsi="Times New Roman" w:cs="Times New Roman"/>
                <w:iCs/>
                <w:sz w:val="28"/>
                <w:szCs w:val="28"/>
              </w:rPr>
              <w:t>q</w:t>
            </w:r>
            <w:r w:rsidRPr="00E924EF">
              <w:rPr>
                <w:rFonts w:ascii="Times New Roman" w:eastAsia="Times New Roman" w:hAnsi="Times New Roman" w:cs="Times New Roman"/>
                <w:iCs/>
                <w:color w:val="000000"/>
                <w:sz w:val="28"/>
                <w:szCs w:val="28"/>
              </w:rPr>
              <w:t xml:space="preserve">adimgi dunyo tarixida yuz bergan siyosiy, ijtimoiy-iqtisodiy va madaniy jarayonlar, sivilizatsiyalar, qadimgi davlatlar va ular o‘rtasidagi munosabatlar, tarixiy hodisalar oʻrtasidagi bogʻliqlikni </w:t>
            </w:r>
            <w:r w:rsidRPr="00E924EF">
              <w:rPr>
                <w:rFonts w:ascii="Times New Roman" w:eastAsia="Times New Roman" w:hAnsi="Times New Roman" w:cs="Times New Roman"/>
                <w:iCs/>
                <w:sz w:val="28"/>
                <w:szCs w:val="28"/>
              </w:rPr>
              <w:t>topish</w:t>
            </w:r>
            <w:r w:rsidRPr="00E924EF">
              <w:rPr>
                <w:rFonts w:ascii="Times New Roman" w:eastAsia="Times New Roman" w:hAnsi="Times New Roman" w:cs="Times New Roman"/>
                <w:iCs/>
                <w:color w:val="000000"/>
                <w:sz w:val="28"/>
                <w:szCs w:val="28"/>
              </w:rPr>
              <w:t xml:space="preserve">;  </w:t>
            </w:r>
          </w:p>
          <w:p w:rsidR="00D67B12" w:rsidRPr="00E924EF" w:rsidRDefault="00332864">
            <w:pPr>
              <w:widowControl w:val="0"/>
              <w:spacing w:after="0" w:line="240" w:lineRule="auto"/>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xml:space="preserve">– tarixiy ma’lumotlarni mantiqiy ketma-ketlikda to‘g‘ri joylashtira olish; </w:t>
            </w:r>
          </w:p>
          <w:p w:rsidR="00D67B12" w:rsidRPr="00E924EF" w:rsidRDefault="00332864">
            <w:pPr>
              <w:widowControl w:val="0"/>
              <w:spacing w:after="0" w:line="240" w:lineRule="auto"/>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xml:space="preserve">– qadimgi xalqlar, hukmdorlar bilan bog‘liq ma’lumotlarni aniqlash, tahlil qilish;  </w:t>
            </w:r>
          </w:p>
          <w:p w:rsidR="00D67B12" w:rsidRPr="00E924EF" w:rsidRDefault="00332864">
            <w:pPr>
              <w:widowControl w:val="0"/>
              <w:spacing w:after="0" w:line="240" w:lineRule="auto"/>
              <w:jc w:val="both"/>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xml:space="preserve">– </w:t>
            </w:r>
            <w:proofErr w:type="gramStart"/>
            <w:r w:rsidRPr="00E924EF">
              <w:rPr>
                <w:rFonts w:ascii="Times New Roman" w:eastAsia="Times New Roman" w:hAnsi="Times New Roman" w:cs="Times New Roman"/>
                <w:iCs/>
                <w:sz w:val="28"/>
                <w:szCs w:val="28"/>
              </w:rPr>
              <w:t>a</w:t>
            </w:r>
            <w:r w:rsidRPr="00E924EF">
              <w:rPr>
                <w:rFonts w:ascii="Times New Roman" w:eastAsia="Times New Roman" w:hAnsi="Times New Roman" w:cs="Times New Roman"/>
                <w:iCs/>
                <w:color w:val="000000"/>
                <w:sz w:val="28"/>
                <w:szCs w:val="28"/>
              </w:rPr>
              <w:t>ntik</w:t>
            </w:r>
            <w:proofErr w:type="gramEnd"/>
            <w:r w:rsidRPr="00E924EF">
              <w:rPr>
                <w:rFonts w:ascii="Times New Roman" w:eastAsia="Times New Roman" w:hAnsi="Times New Roman" w:cs="Times New Roman"/>
                <w:iCs/>
                <w:color w:val="000000"/>
                <w:sz w:val="28"/>
                <w:szCs w:val="28"/>
              </w:rPr>
              <w:t xml:space="preserve"> tarixning vujudga kelishi, ushbu davrda ro‘y bergan voqea-hodisalar, antik madaniyatning Oʻrta Osiyoga kirib kelishi, uning ushbu hudud</w:t>
            </w:r>
            <w:r w:rsidRPr="00E924EF">
              <w:rPr>
                <w:rFonts w:ascii="Times New Roman" w:eastAsia="Times New Roman" w:hAnsi="Times New Roman" w:cs="Times New Roman"/>
                <w:iCs/>
                <w:sz w:val="28"/>
                <w:szCs w:val="28"/>
              </w:rPr>
              <w:t>ga</w:t>
            </w:r>
            <w:r w:rsidRPr="00E924EF">
              <w:rPr>
                <w:rFonts w:ascii="Times New Roman" w:eastAsia="Times New Roman" w:hAnsi="Times New Roman" w:cs="Times New Roman"/>
                <w:iCs/>
                <w:color w:val="000000"/>
                <w:sz w:val="28"/>
                <w:szCs w:val="28"/>
              </w:rPr>
              <w:t xml:space="preserve"> taʼsirini aniqlash</w:t>
            </w:r>
            <w:r w:rsidRPr="00E924EF">
              <w:rPr>
                <w:rFonts w:ascii="Times New Roman" w:eastAsia="Times New Roman" w:hAnsi="Times New Roman" w:cs="Times New Roman"/>
                <w:iCs/>
                <w:sz w:val="28"/>
                <w:szCs w:val="28"/>
              </w:rPr>
              <w:t>.</w:t>
            </w:r>
          </w:p>
        </w:tc>
        <w:tc>
          <w:tcPr>
            <w:tcW w:w="1134" w:type="dxa"/>
            <w:vAlign w:val="center"/>
          </w:tcPr>
          <w:p w:rsidR="00D67B12" w:rsidRPr="00E924EF" w:rsidRDefault="00332864">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E924EF">
              <w:rPr>
                <w:rFonts w:ascii="Times New Roman" w:eastAsia="Times New Roman" w:hAnsi="Times New Roman" w:cs="Times New Roman"/>
                <w:sz w:val="28"/>
                <w:szCs w:val="28"/>
              </w:rPr>
              <w:t>2</w:t>
            </w:r>
            <w:r w:rsidRPr="00E924EF">
              <w:rPr>
                <w:rFonts w:ascii="Times New Roman" w:eastAsia="Times New Roman" w:hAnsi="Times New Roman" w:cs="Times New Roman"/>
                <w:color w:val="000000"/>
                <w:sz w:val="28"/>
                <w:szCs w:val="28"/>
              </w:rPr>
              <w:t xml:space="preserve"> </w:t>
            </w:r>
          </w:p>
        </w:tc>
      </w:tr>
      <w:tr w:rsidR="00D67B12" w:rsidRPr="00E924EF" w:rsidTr="00E924EF">
        <w:trPr>
          <w:cantSplit/>
          <w:trHeight w:val="422"/>
        </w:trPr>
        <w:tc>
          <w:tcPr>
            <w:tcW w:w="9511" w:type="dxa"/>
            <w:gridSpan w:val="4"/>
            <w:vAlign w:val="center"/>
          </w:tcPr>
          <w:p w:rsidR="00D67B12" w:rsidRPr="00E924EF" w:rsidRDefault="00332864">
            <w:pPr>
              <w:widowControl w:val="0"/>
              <w:spacing w:after="0" w:line="240" w:lineRule="auto"/>
              <w:ind w:hanging="3"/>
              <w:jc w:val="center"/>
              <w:rPr>
                <w:rFonts w:ascii="Times New Roman" w:eastAsia="Times New Roman" w:hAnsi="Times New Roman" w:cs="Times New Roman"/>
                <w:b/>
                <w:bCs/>
                <w:sz w:val="28"/>
                <w:szCs w:val="28"/>
              </w:rPr>
            </w:pPr>
            <w:r w:rsidRPr="00E924EF">
              <w:rPr>
                <w:rFonts w:ascii="Times New Roman" w:eastAsia="Times New Roman" w:hAnsi="Times New Roman" w:cs="Times New Roman"/>
                <w:b/>
                <w:bCs/>
                <w:sz w:val="28"/>
                <w:szCs w:val="28"/>
              </w:rPr>
              <w:t xml:space="preserve">2.2. Jahon tarixining o‘rta asrlar davri (V–XIII asrlar) </w:t>
            </w:r>
          </w:p>
        </w:tc>
      </w:tr>
      <w:tr w:rsidR="00D67B12" w:rsidRPr="00E924EF" w:rsidTr="00E924EF">
        <w:trPr>
          <w:gridAfter w:val="1"/>
          <w:wAfter w:w="13" w:type="dxa"/>
          <w:cantSplit/>
          <w:trHeight w:val="972"/>
        </w:trPr>
        <w:tc>
          <w:tcPr>
            <w:tcW w:w="2269" w:type="dxa"/>
            <w:vMerge w:val="restart"/>
            <w:vAlign w:val="center"/>
          </w:tcPr>
          <w:p w:rsidR="00D67B12" w:rsidRPr="00E924EF" w:rsidRDefault="00332864">
            <w:pPr>
              <w:widowControl w:val="0"/>
              <w:pBdr>
                <w:top w:val="nil"/>
                <w:left w:val="nil"/>
                <w:bottom w:val="nil"/>
                <w:right w:val="nil"/>
                <w:between w:val="nil"/>
              </w:pBdr>
              <w:spacing w:after="0" w:line="240" w:lineRule="auto"/>
              <w:ind w:hanging="3"/>
              <w:rPr>
                <w:rFonts w:ascii="Times New Roman" w:eastAsia="Times New Roman" w:hAnsi="Times New Roman" w:cs="Times New Roman"/>
                <w:b/>
                <w:bCs/>
                <w:sz w:val="28"/>
                <w:szCs w:val="28"/>
              </w:rPr>
            </w:pPr>
            <w:r w:rsidRPr="00E924EF">
              <w:rPr>
                <w:rFonts w:ascii="Times New Roman" w:eastAsia="Times New Roman" w:hAnsi="Times New Roman" w:cs="Times New Roman"/>
                <w:b/>
                <w:bCs/>
                <w:sz w:val="28"/>
                <w:szCs w:val="28"/>
              </w:rPr>
              <w:t xml:space="preserve">Jahon tarixining o‘rta asrlar davri  </w:t>
            </w:r>
          </w:p>
          <w:p w:rsidR="00D67B12" w:rsidRPr="00E924EF" w:rsidRDefault="00332864">
            <w:pPr>
              <w:widowControl w:val="0"/>
              <w:pBdr>
                <w:top w:val="nil"/>
                <w:left w:val="nil"/>
                <w:bottom w:val="nil"/>
                <w:right w:val="nil"/>
                <w:between w:val="nil"/>
              </w:pBdr>
              <w:spacing w:after="0" w:line="240" w:lineRule="auto"/>
              <w:ind w:hanging="3"/>
              <w:rPr>
                <w:rFonts w:ascii="Times New Roman" w:eastAsia="Times New Roman" w:hAnsi="Times New Roman" w:cs="Times New Roman"/>
                <w:b/>
                <w:bCs/>
                <w:sz w:val="28"/>
                <w:szCs w:val="28"/>
              </w:rPr>
            </w:pPr>
            <w:r w:rsidRPr="00E924EF">
              <w:rPr>
                <w:rFonts w:ascii="Times New Roman" w:eastAsia="Times New Roman" w:hAnsi="Times New Roman" w:cs="Times New Roman"/>
                <w:b/>
                <w:bCs/>
                <w:sz w:val="28"/>
                <w:szCs w:val="28"/>
              </w:rPr>
              <w:t xml:space="preserve">(V–XIII asrlar) </w:t>
            </w:r>
          </w:p>
        </w:tc>
        <w:tc>
          <w:tcPr>
            <w:tcW w:w="6095" w:type="dxa"/>
            <w:vMerge w:val="restart"/>
          </w:tcPr>
          <w:p w:rsidR="00D67B12" w:rsidRPr="00E924EF" w:rsidRDefault="00332864">
            <w:pPr>
              <w:widowControl w:val="0"/>
              <w:spacing w:after="0" w:line="240" w:lineRule="auto"/>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xml:space="preserve">– V–XIII asrlarda Yevropa, Osiyo, Amerika va Afrika xalqlarining siyosiy tuzumi, ijtimoiy-iqtisodiy hayoti va madaniy rivojlanishi haqidagi tarixiy maʼlumotlarni topish va ularni farqlay olish;  </w:t>
            </w:r>
          </w:p>
          <w:p w:rsidR="00D67B12" w:rsidRPr="00E924EF" w:rsidRDefault="00332864">
            <w:pPr>
              <w:widowControl w:val="0"/>
              <w:spacing w:after="0" w:line="240" w:lineRule="auto"/>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xml:space="preserve">– </w:t>
            </w:r>
            <w:r w:rsidRPr="00E924EF">
              <w:rPr>
                <w:rFonts w:ascii="Times New Roman" w:eastAsia="Times New Roman" w:hAnsi="Times New Roman" w:cs="Times New Roman"/>
                <w:iCs/>
                <w:sz w:val="28"/>
                <w:szCs w:val="28"/>
              </w:rPr>
              <w:t>o</w:t>
            </w:r>
            <w:r w:rsidRPr="00E924EF">
              <w:rPr>
                <w:rFonts w:ascii="Times New Roman" w:eastAsia="Times New Roman" w:hAnsi="Times New Roman" w:cs="Times New Roman"/>
                <w:iCs/>
                <w:color w:val="000000"/>
                <w:sz w:val="28"/>
                <w:szCs w:val="28"/>
              </w:rPr>
              <w:t xml:space="preserve">ʻrta asr davlatlarida sodir bo‘lgan ijtimoiy-iqtisodiy va madaniy hayotidagi oʻzgarishlar va rivojlanish jarayonlarini aniqlay olish; </w:t>
            </w:r>
          </w:p>
          <w:p w:rsidR="00D67B12" w:rsidRPr="00E924EF" w:rsidRDefault="00332864">
            <w:pPr>
              <w:widowControl w:val="0"/>
              <w:spacing w:after="0" w:line="240" w:lineRule="auto"/>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turli mintaqalardagi feodal tuzum, shaharlar rivoji</w:t>
            </w:r>
            <w:r w:rsidRPr="00E924EF">
              <w:rPr>
                <w:rFonts w:ascii="Times New Roman" w:eastAsia="Times New Roman" w:hAnsi="Times New Roman" w:cs="Times New Roman"/>
                <w:iCs/>
                <w:sz w:val="28"/>
                <w:szCs w:val="28"/>
              </w:rPr>
              <w:t xml:space="preserve">ni ma’lumotlar asosida aniqlash, tahlil qilish; </w:t>
            </w:r>
          </w:p>
          <w:p w:rsidR="00D67B12" w:rsidRPr="00E924EF" w:rsidRDefault="00332864">
            <w:pPr>
              <w:widowControl w:val="0"/>
              <w:spacing w:after="0" w:line="240" w:lineRule="auto"/>
              <w:rPr>
                <w:rFonts w:ascii="Times New Roman" w:eastAsia="Times New Roman" w:hAnsi="Times New Roman" w:cs="Times New Roman"/>
                <w:iCs/>
                <w:sz w:val="28"/>
                <w:szCs w:val="28"/>
              </w:rPr>
            </w:pPr>
            <w:r w:rsidRPr="00E924EF">
              <w:rPr>
                <w:rFonts w:ascii="Times New Roman" w:eastAsia="Times New Roman" w:hAnsi="Times New Roman" w:cs="Times New Roman"/>
                <w:iCs/>
                <w:color w:val="000000"/>
                <w:sz w:val="28"/>
                <w:szCs w:val="28"/>
              </w:rPr>
              <w:t xml:space="preserve">– o‘rta asr hukmdorlarining </w:t>
            </w:r>
            <w:r w:rsidRPr="00E924EF">
              <w:rPr>
                <w:rFonts w:ascii="Times New Roman" w:eastAsia="Times New Roman" w:hAnsi="Times New Roman" w:cs="Times New Roman"/>
                <w:iCs/>
                <w:sz w:val="28"/>
                <w:szCs w:val="28"/>
              </w:rPr>
              <w:t>ichki va tashqi siyosati</w:t>
            </w:r>
            <w:r w:rsidRPr="00E924EF">
              <w:rPr>
                <w:rFonts w:ascii="Times New Roman" w:eastAsia="Times New Roman" w:hAnsi="Times New Roman" w:cs="Times New Roman"/>
                <w:iCs/>
                <w:color w:val="000000"/>
                <w:sz w:val="28"/>
                <w:szCs w:val="28"/>
              </w:rPr>
              <w:t xml:space="preserve">, ijtimoiy, madaniy faoliyatini ajrata olish; </w:t>
            </w:r>
          </w:p>
          <w:p w:rsidR="00D67B12" w:rsidRPr="00E924EF" w:rsidRDefault="00332864">
            <w:pPr>
              <w:widowControl w:val="0"/>
              <w:spacing w:after="0" w:line="240" w:lineRule="auto"/>
              <w:jc w:val="both"/>
              <w:rPr>
                <w:rFonts w:ascii="Times New Roman" w:eastAsia="Times New Roman" w:hAnsi="Times New Roman" w:cs="Times New Roman"/>
                <w:iCs/>
                <w:sz w:val="28"/>
                <w:szCs w:val="28"/>
              </w:rPr>
            </w:pPr>
            <w:r w:rsidRPr="00E924EF">
              <w:rPr>
                <w:rFonts w:ascii="Times New Roman" w:eastAsia="Times New Roman" w:hAnsi="Times New Roman" w:cs="Times New Roman"/>
                <w:iCs/>
                <w:sz w:val="28"/>
                <w:szCs w:val="28"/>
              </w:rPr>
              <w:t xml:space="preserve">–tarixiy maʼlumotlarni mintaqaviy solishtirish xulosalash, sabab va oqibatlarini baholash; </w:t>
            </w:r>
          </w:p>
          <w:p w:rsidR="00D67B12" w:rsidRPr="00E924EF" w:rsidRDefault="00332864">
            <w:pPr>
              <w:widowControl w:val="0"/>
              <w:spacing w:after="0" w:line="240" w:lineRule="auto"/>
              <w:jc w:val="both"/>
              <w:rPr>
                <w:rFonts w:ascii="Times New Roman" w:eastAsia="Times New Roman" w:hAnsi="Times New Roman" w:cs="Times New Roman"/>
                <w:iCs/>
                <w:sz w:val="28"/>
                <w:szCs w:val="28"/>
              </w:rPr>
            </w:pPr>
            <w:r w:rsidRPr="00E924EF">
              <w:rPr>
                <w:rFonts w:ascii="Times New Roman" w:eastAsia="Times New Roman" w:hAnsi="Times New Roman" w:cs="Times New Roman"/>
                <w:iCs/>
                <w:sz w:val="28"/>
                <w:szCs w:val="28"/>
              </w:rPr>
              <w:t xml:space="preserve">–Yevropa, Osiyo, Amerika va Afrika xalqlarining rivojlanishidagi oʻxshash va farqli tomonlarini aniqlash, tahlil qilish. </w:t>
            </w:r>
          </w:p>
        </w:tc>
        <w:tc>
          <w:tcPr>
            <w:tcW w:w="1134" w:type="dxa"/>
            <w:vMerge w:val="restart"/>
            <w:vAlign w:val="center"/>
          </w:tcPr>
          <w:p w:rsidR="00D67B12" w:rsidRPr="00E924EF" w:rsidRDefault="00332864">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E924EF">
              <w:rPr>
                <w:rFonts w:ascii="Times New Roman" w:eastAsia="Times New Roman" w:hAnsi="Times New Roman" w:cs="Times New Roman"/>
                <w:color w:val="000000"/>
                <w:sz w:val="28"/>
                <w:szCs w:val="28"/>
              </w:rPr>
              <w:t>3</w:t>
            </w:r>
          </w:p>
        </w:tc>
      </w:tr>
      <w:tr w:rsidR="00D67B12" w:rsidRPr="00E924EF" w:rsidTr="00E924EF">
        <w:trPr>
          <w:gridAfter w:val="1"/>
          <w:wAfter w:w="13" w:type="dxa"/>
          <w:cantSplit/>
          <w:trHeight w:val="972"/>
        </w:trPr>
        <w:tc>
          <w:tcPr>
            <w:tcW w:w="2269" w:type="dxa"/>
            <w:vMerge/>
            <w:vAlign w:val="center"/>
          </w:tcPr>
          <w:p w:rsidR="00D67B12" w:rsidRPr="00E924EF" w:rsidRDefault="00D67B1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6095" w:type="dxa"/>
            <w:vMerge/>
          </w:tcPr>
          <w:p w:rsidR="00D67B12" w:rsidRPr="00E924EF" w:rsidRDefault="00D67B1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134" w:type="dxa"/>
            <w:vMerge/>
            <w:vAlign w:val="center"/>
          </w:tcPr>
          <w:p w:rsidR="00D67B12" w:rsidRPr="00E924EF" w:rsidRDefault="00D67B1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D67B12" w:rsidRPr="00E924EF" w:rsidTr="00E924EF">
        <w:trPr>
          <w:cantSplit/>
          <w:trHeight w:val="413"/>
        </w:trPr>
        <w:tc>
          <w:tcPr>
            <w:tcW w:w="9511" w:type="dxa"/>
            <w:gridSpan w:val="4"/>
            <w:vAlign w:val="center"/>
          </w:tcPr>
          <w:p w:rsidR="00D67B12" w:rsidRPr="00E924EF" w:rsidRDefault="00332864">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sidRPr="00E924EF">
              <w:rPr>
                <w:rFonts w:ascii="Times New Roman" w:eastAsia="Times New Roman" w:hAnsi="Times New Roman" w:cs="Times New Roman"/>
                <w:b/>
                <w:bCs/>
                <w:color w:val="000000"/>
                <w:sz w:val="28"/>
                <w:szCs w:val="28"/>
              </w:rPr>
              <w:t xml:space="preserve">2.3. Jahon tarixining o‘rta asrlar davri XIII–XV asrlar </w:t>
            </w:r>
          </w:p>
        </w:tc>
      </w:tr>
      <w:tr w:rsidR="00D67B12" w:rsidRPr="00E924EF" w:rsidTr="00E924EF">
        <w:trPr>
          <w:gridAfter w:val="1"/>
          <w:wAfter w:w="13" w:type="dxa"/>
          <w:cantSplit/>
          <w:trHeight w:val="413"/>
        </w:trPr>
        <w:tc>
          <w:tcPr>
            <w:tcW w:w="2269" w:type="dxa"/>
            <w:vAlign w:val="center"/>
          </w:tcPr>
          <w:p w:rsidR="00D67B12" w:rsidRPr="00E924EF" w:rsidRDefault="00332864">
            <w:pPr>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rPr>
            </w:pPr>
            <w:r w:rsidRPr="00E924EF">
              <w:rPr>
                <w:rFonts w:ascii="Times New Roman" w:eastAsia="Times New Roman" w:hAnsi="Times New Roman" w:cs="Times New Roman"/>
                <w:b/>
                <w:bCs/>
                <w:color w:val="000000"/>
                <w:sz w:val="28"/>
                <w:szCs w:val="28"/>
              </w:rPr>
              <w:lastRenderedPageBreak/>
              <w:t>Jahon tarixining o‘rta asrlar davri XIII–XV asrlar</w:t>
            </w:r>
          </w:p>
        </w:tc>
        <w:tc>
          <w:tcPr>
            <w:tcW w:w="6095" w:type="dxa"/>
          </w:tcPr>
          <w:p w:rsidR="00D67B12" w:rsidRPr="00E924EF" w:rsidRDefault="00332864">
            <w:pPr>
              <w:widowControl w:val="0"/>
              <w:spacing w:after="0" w:line="240" w:lineRule="auto"/>
              <w:jc w:val="both"/>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xml:space="preserve">– XIII–XV asrlarda Yevropa davlatlari, shuningdek Osiyo, Afrika va Amerika xalqlarining boshqaruv tizimi, iqtisodiy faoliyati va madaniy hayoti haqidagi tarixiy maʼlumotlarni topish, farqlay olish; </w:t>
            </w:r>
          </w:p>
          <w:p w:rsidR="00D67B12" w:rsidRPr="00E924EF" w:rsidRDefault="00332864">
            <w:pPr>
              <w:widowControl w:val="0"/>
              <w:spacing w:after="0" w:line="240" w:lineRule="auto"/>
              <w:jc w:val="both"/>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xml:space="preserve">– </w:t>
            </w:r>
            <w:r w:rsidRPr="00E924EF">
              <w:rPr>
                <w:rFonts w:ascii="Times New Roman" w:eastAsia="Times New Roman" w:hAnsi="Times New Roman" w:cs="Times New Roman"/>
                <w:iCs/>
                <w:sz w:val="28"/>
                <w:szCs w:val="28"/>
              </w:rPr>
              <w:t>t</w:t>
            </w:r>
            <w:r w:rsidRPr="00E924EF">
              <w:rPr>
                <w:rFonts w:ascii="Times New Roman" w:eastAsia="Times New Roman" w:hAnsi="Times New Roman" w:cs="Times New Roman"/>
                <w:iCs/>
                <w:color w:val="000000"/>
                <w:sz w:val="28"/>
                <w:szCs w:val="28"/>
              </w:rPr>
              <w:t>urli mintaqalardagi davlatlar, si</w:t>
            </w:r>
            <w:r w:rsidRPr="00E924EF">
              <w:rPr>
                <w:rFonts w:ascii="Times New Roman" w:eastAsia="Times New Roman" w:hAnsi="Times New Roman" w:cs="Times New Roman"/>
                <w:iCs/>
                <w:sz w:val="28"/>
                <w:szCs w:val="28"/>
              </w:rPr>
              <w:t>y</w:t>
            </w:r>
            <w:r w:rsidRPr="00E924EF">
              <w:rPr>
                <w:rFonts w:ascii="Times New Roman" w:eastAsia="Times New Roman" w:hAnsi="Times New Roman" w:cs="Times New Roman"/>
                <w:iCs/>
                <w:color w:val="000000"/>
                <w:sz w:val="28"/>
                <w:szCs w:val="28"/>
              </w:rPr>
              <w:t>osiy t</w:t>
            </w:r>
            <w:r w:rsidRPr="00E924EF">
              <w:rPr>
                <w:rFonts w:ascii="Times New Roman" w:eastAsia="Times New Roman" w:hAnsi="Times New Roman" w:cs="Times New Roman"/>
                <w:iCs/>
                <w:sz w:val="28"/>
                <w:szCs w:val="28"/>
              </w:rPr>
              <w:t>uzumi,</w:t>
            </w:r>
            <w:r w:rsidRPr="00E924EF">
              <w:rPr>
                <w:rFonts w:ascii="Times New Roman" w:eastAsia="Times New Roman" w:hAnsi="Times New Roman" w:cs="Times New Roman"/>
                <w:iCs/>
                <w:color w:val="000000"/>
                <w:sz w:val="28"/>
                <w:szCs w:val="28"/>
              </w:rPr>
              <w:t xml:space="preserve">  shaharlar rivoji va ijtimoiy tuzilish farqlarini </w:t>
            </w:r>
            <w:r w:rsidRPr="00E924EF">
              <w:rPr>
                <w:rFonts w:ascii="Times New Roman" w:eastAsia="Times New Roman" w:hAnsi="Times New Roman" w:cs="Times New Roman"/>
                <w:iCs/>
                <w:sz w:val="28"/>
                <w:szCs w:val="28"/>
              </w:rPr>
              <w:t xml:space="preserve">topish, </w:t>
            </w:r>
            <w:r w:rsidRPr="00E924EF">
              <w:rPr>
                <w:rFonts w:ascii="Times New Roman" w:eastAsia="Times New Roman" w:hAnsi="Times New Roman" w:cs="Times New Roman"/>
                <w:iCs/>
                <w:color w:val="000000"/>
                <w:sz w:val="28"/>
                <w:szCs w:val="28"/>
              </w:rPr>
              <w:t xml:space="preserve">tahlil qilish; </w:t>
            </w:r>
          </w:p>
          <w:p w:rsidR="00D67B12" w:rsidRPr="00E924EF" w:rsidRDefault="00332864">
            <w:pPr>
              <w:widowControl w:val="0"/>
              <w:spacing w:after="0" w:line="240" w:lineRule="auto"/>
              <w:jc w:val="both"/>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xml:space="preserve">– </w:t>
            </w:r>
            <w:r w:rsidRPr="00E924EF">
              <w:rPr>
                <w:rFonts w:ascii="Times New Roman" w:eastAsia="Times New Roman" w:hAnsi="Times New Roman" w:cs="Times New Roman"/>
                <w:iCs/>
                <w:sz w:val="28"/>
                <w:szCs w:val="28"/>
              </w:rPr>
              <w:t>j</w:t>
            </w:r>
            <w:r w:rsidRPr="00E924EF">
              <w:rPr>
                <w:rFonts w:ascii="Times New Roman" w:eastAsia="Times New Roman" w:hAnsi="Times New Roman" w:cs="Times New Roman"/>
                <w:iCs/>
                <w:color w:val="000000"/>
                <w:sz w:val="28"/>
                <w:szCs w:val="28"/>
              </w:rPr>
              <w:t>ahon xalqlari va Oʻrta Osiyo ijtimoiy-iqtisodiy va madaniy rivojlanish jarayonlaridagi oʻxshash va farqli tomonlarini tahlil qilish,</w:t>
            </w:r>
            <w:r w:rsidRPr="00E924EF">
              <w:rPr>
                <w:rFonts w:ascii="Times New Roman" w:eastAsia="Times New Roman" w:hAnsi="Times New Roman" w:cs="Times New Roman"/>
                <w:iCs/>
                <w:sz w:val="28"/>
                <w:szCs w:val="28"/>
              </w:rPr>
              <w:t xml:space="preserve"> </w:t>
            </w:r>
            <w:r w:rsidRPr="00E924EF">
              <w:rPr>
                <w:rFonts w:ascii="Times New Roman" w:eastAsia="Times New Roman" w:hAnsi="Times New Roman" w:cs="Times New Roman"/>
                <w:iCs/>
                <w:color w:val="000000"/>
                <w:sz w:val="28"/>
                <w:szCs w:val="28"/>
              </w:rPr>
              <w:t xml:space="preserve">sabab va oqibatlarni baholash; </w:t>
            </w:r>
          </w:p>
          <w:p w:rsidR="00D67B12" w:rsidRPr="00E924EF" w:rsidRDefault="00332864">
            <w:pPr>
              <w:widowControl w:val="0"/>
              <w:spacing w:after="0" w:line="240" w:lineRule="auto"/>
              <w:jc w:val="both"/>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tarixiy voqea-hodisalarning sababi, natijasi, ahamiyatini</w:t>
            </w:r>
            <w:r w:rsidRPr="00E924EF">
              <w:rPr>
                <w:rFonts w:ascii="Times New Roman" w:eastAsia="Times New Roman" w:hAnsi="Times New Roman" w:cs="Times New Roman"/>
                <w:iCs/>
                <w:sz w:val="28"/>
                <w:szCs w:val="28"/>
              </w:rPr>
              <w:t xml:space="preserve"> tahlil qilish</w:t>
            </w:r>
            <w:r w:rsidRPr="00E924EF">
              <w:rPr>
                <w:rFonts w:ascii="Times New Roman" w:eastAsia="Times New Roman" w:hAnsi="Times New Roman" w:cs="Times New Roman"/>
                <w:iCs/>
                <w:color w:val="000000"/>
                <w:sz w:val="28"/>
                <w:szCs w:val="28"/>
              </w:rPr>
              <w:t xml:space="preserve">;   </w:t>
            </w:r>
          </w:p>
          <w:p w:rsidR="00D67B12" w:rsidRPr="00E924EF" w:rsidRDefault="00332864">
            <w:pPr>
              <w:widowControl w:val="0"/>
              <w:spacing w:after="0" w:line="240" w:lineRule="auto"/>
              <w:jc w:val="both"/>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iCs/>
                <w:color w:val="000000"/>
                <w:sz w:val="28"/>
                <w:szCs w:val="28"/>
              </w:rPr>
              <w:t>– Yevropa qirollari va boshqa mintaqalar hukmdorlarining faoliyati</w:t>
            </w:r>
            <w:r w:rsidRPr="00E924EF">
              <w:rPr>
                <w:rFonts w:ascii="Times New Roman" w:eastAsia="Times New Roman" w:hAnsi="Times New Roman" w:cs="Times New Roman"/>
                <w:iCs/>
                <w:sz w:val="28"/>
                <w:szCs w:val="28"/>
              </w:rPr>
              <w:t>n</w:t>
            </w:r>
            <w:r w:rsidRPr="00E924EF">
              <w:rPr>
                <w:rFonts w:ascii="Times New Roman" w:eastAsia="Times New Roman" w:hAnsi="Times New Roman" w:cs="Times New Roman"/>
                <w:iCs/>
                <w:color w:val="000000"/>
                <w:sz w:val="28"/>
                <w:szCs w:val="28"/>
              </w:rPr>
              <w:t xml:space="preserve">i </w:t>
            </w:r>
            <w:r w:rsidRPr="00E924EF">
              <w:rPr>
                <w:rFonts w:ascii="Times New Roman" w:eastAsia="Times New Roman" w:hAnsi="Times New Roman" w:cs="Times New Roman"/>
                <w:iCs/>
                <w:sz w:val="28"/>
                <w:szCs w:val="28"/>
              </w:rPr>
              <w:t>aniqlash</w:t>
            </w:r>
            <w:r w:rsidRPr="00E924EF">
              <w:rPr>
                <w:rFonts w:ascii="Times New Roman" w:eastAsia="Times New Roman" w:hAnsi="Times New Roman" w:cs="Times New Roman"/>
                <w:iCs/>
                <w:color w:val="000000"/>
                <w:sz w:val="28"/>
                <w:szCs w:val="28"/>
              </w:rPr>
              <w:t>, tahlil qilish</w:t>
            </w:r>
            <w:r w:rsidRPr="00E924EF">
              <w:rPr>
                <w:rFonts w:ascii="Times New Roman" w:eastAsia="Times New Roman" w:hAnsi="Times New Roman" w:cs="Times New Roman"/>
                <w:iCs/>
                <w:sz w:val="28"/>
                <w:szCs w:val="28"/>
              </w:rPr>
              <w:t>.</w:t>
            </w:r>
          </w:p>
        </w:tc>
        <w:tc>
          <w:tcPr>
            <w:tcW w:w="1134" w:type="dxa"/>
            <w:vAlign w:val="center"/>
          </w:tcPr>
          <w:p w:rsidR="00D67B12" w:rsidRPr="00E924EF" w:rsidRDefault="00332864">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E924EF">
              <w:t xml:space="preserve">     </w:t>
            </w:r>
            <w:r w:rsidRPr="00E924EF">
              <w:rPr>
                <w:rFonts w:ascii="Times New Roman" w:eastAsia="Times New Roman" w:hAnsi="Times New Roman" w:cs="Times New Roman"/>
                <w:color w:val="000000"/>
                <w:sz w:val="28"/>
                <w:szCs w:val="28"/>
              </w:rPr>
              <w:t>3</w:t>
            </w:r>
          </w:p>
        </w:tc>
      </w:tr>
      <w:tr w:rsidR="00D67B12" w:rsidRPr="00E924EF" w:rsidTr="00E924EF">
        <w:trPr>
          <w:gridAfter w:val="1"/>
          <w:wAfter w:w="13" w:type="dxa"/>
          <w:cantSplit/>
          <w:trHeight w:val="413"/>
        </w:trPr>
        <w:tc>
          <w:tcPr>
            <w:tcW w:w="9498" w:type="dxa"/>
            <w:gridSpan w:val="3"/>
            <w:vAlign w:val="center"/>
          </w:tcPr>
          <w:p w:rsidR="00D67B12" w:rsidRPr="00E924EF" w:rsidRDefault="00332864">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sidRPr="00E924EF">
              <w:rPr>
                <w:rFonts w:ascii="Times New Roman" w:eastAsia="Times New Roman" w:hAnsi="Times New Roman" w:cs="Times New Roman"/>
                <w:b/>
                <w:bCs/>
                <w:color w:val="000000"/>
                <w:sz w:val="28"/>
                <w:szCs w:val="28"/>
              </w:rPr>
              <w:t>Jahon tarixining yangi davri (XVI</w:t>
            </w:r>
            <w:r w:rsidRPr="00E924EF">
              <w:rPr>
                <w:rFonts w:ascii="Times New Roman" w:eastAsia="Times New Roman" w:hAnsi="Times New Roman" w:cs="Times New Roman"/>
                <w:iCs/>
                <w:color w:val="000000"/>
                <w:sz w:val="28"/>
                <w:szCs w:val="28"/>
              </w:rPr>
              <w:t>–</w:t>
            </w:r>
            <w:r w:rsidRPr="00E924EF">
              <w:rPr>
                <w:rFonts w:ascii="Times New Roman" w:eastAsia="Times New Roman" w:hAnsi="Times New Roman" w:cs="Times New Roman"/>
                <w:b/>
                <w:bCs/>
                <w:color w:val="000000"/>
                <w:sz w:val="28"/>
                <w:szCs w:val="28"/>
              </w:rPr>
              <w:t xml:space="preserve">XX asr boshlari) </w:t>
            </w:r>
          </w:p>
        </w:tc>
      </w:tr>
      <w:tr w:rsidR="00D67B12" w:rsidRPr="00E924EF" w:rsidTr="00E924EF">
        <w:trPr>
          <w:gridAfter w:val="1"/>
          <w:wAfter w:w="13" w:type="dxa"/>
          <w:cantSplit/>
          <w:trHeight w:val="413"/>
        </w:trPr>
        <w:tc>
          <w:tcPr>
            <w:tcW w:w="2269" w:type="dxa"/>
            <w:vAlign w:val="center"/>
          </w:tcPr>
          <w:p w:rsidR="00D67B12" w:rsidRPr="00E924EF" w:rsidRDefault="0033286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rPr>
            </w:pPr>
            <w:r w:rsidRPr="00E924EF">
              <w:rPr>
                <w:rFonts w:ascii="Times New Roman" w:eastAsia="Times New Roman" w:hAnsi="Times New Roman" w:cs="Times New Roman"/>
                <w:b/>
                <w:bCs/>
                <w:color w:val="000000"/>
                <w:sz w:val="28"/>
                <w:szCs w:val="28"/>
              </w:rPr>
              <w:t>Jahon tarixining yangi davri (XVI-XX asr boshlari)</w:t>
            </w:r>
          </w:p>
        </w:tc>
        <w:tc>
          <w:tcPr>
            <w:tcW w:w="6095" w:type="dxa"/>
          </w:tcPr>
          <w:p w:rsidR="00D67B12" w:rsidRPr="00E924EF" w:rsidRDefault="00332864">
            <w:pPr>
              <w:widowControl w:val="0"/>
              <w:spacing w:after="0" w:line="240" w:lineRule="auto"/>
              <w:jc w:val="both"/>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color w:val="000000"/>
                <w:sz w:val="24"/>
                <w:szCs w:val="24"/>
              </w:rPr>
              <w:t xml:space="preserve">– </w:t>
            </w:r>
            <w:r w:rsidRPr="00E924EF">
              <w:rPr>
                <w:rFonts w:ascii="Times New Roman" w:eastAsia="Times New Roman" w:hAnsi="Times New Roman" w:cs="Times New Roman"/>
                <w:iCs/>
                <w:color w:val="000000"/>
                <w:sz w:val="28"/>
                <w:szCs w:val="28"/>
              </w:rPr>
              <w:t>Yevropada yangi davr boshlanishi hamda XVI–X</w:t>
            </w:r>
            <w:r w:rsidRPr="00E924EF">
              <w:rPr>
                <w:rFonts w:ascii="Times New Roman" w:eastAsia="Times New Roman" w:hAnsi="Times New Roman" w:cs="Times New Roman"/>
                <w:iCs/>
                <w:sz w:val="28"/>
                <w:szCs w:val="28"/>
              </w:rPr>
              <w:t>X</w:t>
            </w:r>
            <w:r w:rsidRPr="00E924EF">
              <w:rPr>
                <w:rFonts w:ascii="Times New Roman" w:eastAsia="Times New Roman" w:hAnsi="Times New Roman" w:cs="Times New Roman"/>
                <w:iCs/>
                <w:color w:val="000000"/>
                <w:sz w:val="28"/>
                <w:szCs w:val="28"/>
              </w:rPr>
              <w:t xml:space="preserve"> asrlarda Yevropa, Amerika, Osiyo va Afrika mamlakatlarining siyosiy, ijtimoiy-iqtisodiy va madaniy sohadagi maʼlumotlarni topish, </w:t>
            </w:r>
            <w:r w:rsidRPr="00E924EF">
              <w:rPr>
                <w:rFonts w:ascii="Times New Roman" w:eastAsia="Times New Roman" w:hAnsi="Times New Roman" w:cs="Times New Roman"/>
                <w:iCs/>
                <w:sz w:val="28"/>
                <w:szCs w:val="28"/>
              </w:rPr>
              <w:t>tahlil qilish</w:t>
            </w:r>
            <w:r w:rsidRPr="00E924EF">
              <w:rPr>
                <w:rFonts w:ascii="Times New Roman" w:eastAsia="Times New Roman" w:hAnsi="Times New Roman" w:cs="Times New Roman"/>
                <w:iCs/>
                <w:color w:val="000000"/>
                <w:sz w:val="28"/>
                <w:szCs w:val="28"/>
              </w:rPr>
              <w:t xml:space="preserve">; </w:t>
            </w:r>
          </w:p>
          <w:p w:rsidR="00D67B12" w:rsidRPr="00E924EF" w:rsidRDefault="00332864">
            <w:pPr>
              <w:widowControl w:val="0"/>
              <w:spacing w:after="0" w:line="240" w:lineRule="auto"/>
              <w:jc w:val="both"/>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color w:val="000000"/>
                <w:sz w:val="24"/>
                <w:szCs w:val="24"/>
              </w:rPr>
              <w:t xml:space="preserve">– </w:t>
            </w:r>
            <w:r w:rsidRPr="00E924EF">
              <w:rPr>
                <w:rFonts w:ascii="Times New Roman" w:eastAsia="Times New Roman" w:hAnsi="Times New Roman" w:cs="Times New Roman"/>
                <w:iCs/>
                <w:sz w:val="28"/>
                <w:szCs w:val="28"/>
              </w:rPr>
              <w:t>xarita asosida tarixiy ma’lumotlarni aniqlash</w:t>
            </w:r>
            <w:r w:rsidRPr="00E924EF">
              <w:rPr>
                <w:rFonts w:ascii="Times New Roman" w:eastAsia="Times New Roman" w:hAnsi="Times New Roman" w:cs="Times New Roman"/>
                <w:iCs/>
                <w:color w:val="000000"/>
                <w:sz w:val="28"/>
                <w:szCs w:val="28"/>
              </w:rPr>
              <w:t>;</w:t>
            </w:r>
          </w:p>
          <w:p w:rsidR="00D67B12" w:rsidRPr="00E924EF" w:rsidRDefault="00332864">
            <w:pPr>
              <w:widowControl w:val="0"/>
              <w:spacing w:after="0" w:line="240" w:lineRule="auto"/>
              <w:jc w:val="both"/>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sz w:val="24"/>
                <w:szCs w:val="24"/>
              </w:rPr>
              <w:t xml:space="preserve">– </w:t>
            </w:r>
            <w:r w:rsidRPr="00E924EF">
              <w:rPr>
                <w:rFonts w:ascii="Times New Roman" w:eastAsia="Times New Roman" w:hAnsi="Times New Roman" w:cs="Times New Roman"/>
                <w:iCs/>
                <w:color w:val="000000"/>
                <w:sz w:val="28"/>
                <w:szCs w:val="28"/>
              </w:rPr>
              <w:t>tarixiy ma’lumotlarni bilish, farqlash</w:t>
            </w:r>
            <w:r w:rsidRPr="00E924EF">
              <w:rPr>
                <w:rFonts w:ascii="Times New Roman" w:eastAsia="Times New Roman" w:hAnsi="Times New Roman" w:cs="Times New Roman"/>
                <w:iCs/>
                <w:sz w:val="28"/>
                <w:szCs w:val="28"/>
              </w:rPr>
              <w:t>, tahlil qilish va</w:t>
            </w:r>
            <w:r w:rsidRPr="00E924EF">
              <w:rPr>
                <w:rFonts w:ascii="Times New Roman" w:eastAsia="Times New Roman" w:hAnsi="Times New Roman" w:cs="Times New Roman"/>
                <w:iCs/>
                <w:color w:val="000000"/>
                <w:sz w:val="28"/>
                <w:szCs w:val="28"/>
              </w:rPr>
              <w:t xml:space="preserve"> xronologik ketma-ketlikda to‘g‘ri joylashtira olish;  </w:t>
            </w:r>
          </w:p>
          <w:p w:rsidR="00D67B12" w:rsidRPr="00E924EF" w:rsidRDefault="00332864">
            <w:pPr>
              <w:widowControl w:val="0"/>
              <w:spacing w:after="0" w:line="240" w:lineRule="auto"/>
              <w:rPr>
                <w:rFonts w:ascii="Times New Roman" w:eastAsia="Times New Roman" w:hAnsi="Times New Roman" w:cs="Times New Roman"/>
                <w:color w:val="000000"/>
                <w:sz w:val="24"/>
                <w:szCs w:val="24"/>
              </w:rPr>
            </w:pPr>
            <w:r w:rsidRPr="00E924EF">
              <w:rPr>
                <w:rFonts w:ascii="Times New Roman" w:eastAsia="Times New Roman" w:hAnsi="Times New Roman" w:cs="Times New Roman"/>
                <w:color w:val="000000"/>
                <w:sz w:val="24"/>
                <w:szCs w:val="24"/>
              </w:rPr>
              <w:t xml:space="preserve">– </w:t>
            </w:r>
            <w:proofErr w:type="gramStart"/>
            <w:r w:rsidRPr="00E924EF">
              <w:rPr>
                <w:rFonts w:ascii="Times New Roman" w:eastAsia="Times New Roman" w:hAnsi="Times New Roman" w:cs="Times New Roman"/>
                <w:iCs/>
                <w:sz w:val="28"/>
                <w:szCs w:val="28"/>
              </w:rPr>
              <w:t>t</w:t>
            </w:r>
            <w:r w:rsidRPr="00E924EF">
              <w:rPr>
                <w:rFonts w:ascii="Times New Roman" w:eastAsia="Times New Roman" w:hAnsi="Times New Roman" w:cs="Times New Roman"/>
                <w:iCs/>
                <w:color w:val="000000"/>
                <w:sz w:val="28"/>
                <w:szCs w:val="28"/>
              </w:rPr>
              <w:t>urli</w:t>
            </w:r>
            <w:proofErr w:type="gramEnd"/>
            <w:r w:rsidRPr="00E924EF">
              <w:rPr>
                <w:rFonts w:ascii="Times New Roman" w:eastAsia="Times New Roman" w:hAnsi="Times New Roman" w:cs="Times New Roman"/>
                <w:iCs/>
                <w:color w:val="000000"/>
                <w:sz w:val="28"/>
                <w:szCs w:val="28"/>
              </w:rPr>
              <w:t xml:space="preserve"> mintaqalardagi siyosiy tizim va ijtimoiy-iqtisodiy jarayonlar, davlat rahbarlari bilan bog‘liq ma’lumotlarni tarixiy manbalar asosida tahlil qilish, oʻzgarishlarni solishtirish, sabab</w:t>
            </w:r>
            <w:r w:rsidRPr="00E924EF">
              <w:rPr>
                <w:rFonts w:ascii="Times New Roman" w:eastAsia="Times New Roman" w:hAnsi="Times New Roman" w:cs="Times New Roman"/>
                <w:iCs/>
                <w:sz w:val="28"/>
                <w:szCs w:val="28"/>
              </w:rPr>
              <w:t>-</w:t>
            </w:r>
            <w:r w:rsidRPr="00E924EF">
              <w:rPr>
                <w:rFonts w:ascii="Times New Roman" w:eastAsia="Times New Roman" w:hAnsi="Times New Roman" w:cs="Times New Roman"/>
                <w:iCs/>
                <w:color w:val="000000"/>
                <w:sz w:val="28"/>
                <w:szCs w:val="28"/>
              </w:rPr>
              <w:t>oqibatlarini baholash.</w:t>
            </w:r>
          </w:p>
        </w:tc>
        <w:tc>
          <w:tcPr>
            <w:tcW w:w="1134" w:type="dxa"/>
            <w:vAlign w:val="center"/>
          </w:tcPr>
          <w:p w:rsidR="00D67B12" w:rsidRPr="00E924EF" w:rsidRDefault="00332864">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E924EF">
              <w:rPr>
                <w:rFonts w:ascii="Times New Roman" w:eastAsia="Times New Roman" w:hAnsi="Times New Roman" w:cs="Times New Roman"/>
                <w:color w:val="000000"/>
                <w:sz w:val="28"/>
                <w:szCs w:val="28"/>
              </w:rPr>
              <w:t>3</w:t>
            </w:r>
          </w:p>
        </w:tc>
      </w:tr>
      <w:tr w:rsidR="00D67B12" w:rsidRPr="00E924EF" w:rsidTr="00E924EF">
        <w:trPr>
          <w:gridAfter w:val="1"/>
          <w:wAfter w:w="13" w:type="dxa"/>
          <w:cantSplit/>
          <w:trHeight w:val="413"/>
        </w:trPr>
        <w:tc>
          <w:tcPr>
            <w:tcW w:w="9498" w:type="dxa"/>
            <w:gridSpan w:val="3"/>
            <w:vAlign w:val="center"/>
          </w:tcPr>
          <w:p w:rsidR="00D67B12" w:rsidRPr="00E924EF" w:rsidRDefault="00332864">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sidRPr="00E924EF">
              <w:rPr>
                <w:rFonts w:ascii="Times New Roman" w:eastAsia="Times New Roman" w:hAnsi="Times New Roman" w:cs="Times New Roman"/>
                <w:b/>
                <w:bCs/>
                <w:color w:val="000000"/>
                <w:sz w:val="28"/>
                <w:szCs w:val="28"/>
              </w:rPr>
              <w:t>Jahonning eng yangi tarixi (XX</w:t>
            </w:r>
            <w:r w:rsidRPr="00E924EF">
              <w:rPr>
                <w:rFonts w:ascii="Times New Roman" w:eastAsia="Times New Roman" w:hAnsi="Times New Roman" w:cs="Times New Roman"/>
                <w:iCs/>
                <w:color w:val="000000"/>
                <w:sz w:val="28"/>
                <w:szCs w:val="28"/>
              </w:rPr>
              <w:t>–</w:t>
            </w:r>
            <w:r w:rsidRPr="00E924EF">
              <w:rPr>
                <w:rFonts w:ascii="Times New Roman" w:eastAsia="Times New Roman" w:hAnsi="Times New Roman" w:cs="Times New Roman"/>
                <w:b/>
                <w:bCs/>
                <w:color w:val="000000"/>
                <w:sz w:val="28"/>
                <w:szCs w:val="28"/>
              </w:rPr>
              <w:t xml:space="preserve">XXI asrlar) </w:t>
            </w:r>
          </w:p>
        </w:tc>
      </w:tr>
      <w:tr w:rsidR="00D67B12" w:rsidRPr="00E924EF" w:rsidTr="00E924EF">
        <w:trPr>
          <w:gridAfter w:val="1"/>
          <w:wAfter w:w="13" w:type="dxa"/>
          <w:cantSplit/>
          <w:trHeight w:val="413"/>
        </w:trPr>
        <w:tc>
          <w:tcPr>
            <w:tcW w:w="2269" w:type="dxa"/>
            <w:vAlign w:val="center"/>
          </w:tcPr>
          <w:p w:rsidR="00D67B12" w:rsidRPr="00E924EF" w:rsidRDefault="0033286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rPr>
            </w:pPr>
            <w:r w:rsidRPr="00E924EF">
              <w:rPr>
                <w:rFonts w:ascii="Times New Roman" w:eastAsia="Times New Roman" w:hAnsi="Times New Roman" w:cs="Times New Roman"/>
                <w:b/>
                <w:bCs/>
                <w:color w:val="000000"/>
                <w:sz w:val="28"/>
                <w:szCs w:val="28"/>
              </w:rPr>
              <w:lastRenderedPageBreak/>
              <w:t>Jahonning eng yangi tarixi (XX</w:t>
            </w:r>
            <w:r w:rsidRPr="00E924EF">
              <w:rPr>
                <w:rFonts w:ascii="Times New Roman" w:eastAsia="Times New Roman" w:hAnsi="Times New Roman" w:cs="Times New Roman"/>
                <w:iCs/>
                <w:color w:val="000000"/>
                <w:sz w:val="28"/>
                <w:szCs w:val="28"/>
              </w:rPr>
              <w:t>–</w:t>
            </w:r>
            <w:r w:rsidRPr="00E924EF">
              <w:rPr>
                <w:rFonts w:ascii="Times New Roman" w:eastAsia="Times New Roman" w:hAnsi="Times New Roman" w:cs="Times New Roman"/>
                <w:b/>
                <w:bCs/>
                <w:color w:val="000000"/>
                <w:sz w:val="28"/>
                <w:szCs w:val="28"/>
              </w:rPr>
              <w:t>XXI asrlar)</w:t>
            </w:r>
          </w:p>
        </w:tc>
        <w:tc>
          <w:tcPr>
            <w:tcW w:w="6095" w:type="dxa"/>
          </w:tcPr>
          <w:p w:rsidR="00D67B12" w:rsidRPr="00E924EF" w:rsidRDefault="00332864">
            <w:pPr>
              <w:widowControl w:val="0"/>
              <w:spacing w:after="0" w:line="240" w:lineRule="auto"/>
              <w:jc w:val="both"/>
              <w:rPr>
                <w:rFonts w:ascii="Times New Roman" w:eastAsia="Times New Roman" w:hAnsi="Times New Roman" w:cs="Times New Roman"/>
                <w:iCs/>
                <w:sz w:val="28"/>
                <w:szCs w:val="28"/>
              </w:rPr>
            </w:pPr>
            <w:r w:rsidRPr="00E924EF">
              <w:rPr>
                <w:rFonts w:ascii="Times New Roman" w:eastAsia="Times New Roman" w:hAnsi="Times New Roman" w:cs="Times New Roman"/>
                <w:color w:val="000000"/>
                <w:sz w:val="24"/>
                <w:szCs w:val="24"/>
              </w:rPr>
              <w:t xml:space="preserve">– </w:t>
            </w:r>
            <w:r w:rsidRPr="00E924EF">
              <w:rPr>
                <w:rFonts w:ascii="Times New Roman" w:eastAsia="Times New Roman" w:hAnsi="Times New Roman" w:cs="Times New Roman"/>
                <w:iCs/>
                <w:color w:val="000000"/>
                <w:sz w:val="28"/>
                <w:szCs w:val="28"/>
              </w:rPr>
              <w:t>1918–1945, 1945–1991 va 1991-yildan hozirgi kungacha boʻlgan davrlarga xos siyosiy, ijtimoiy-iqtisodiy va madaniy jarayonlar</w:t>
            </w:r>
            <w:r w:rsidRPr="00E924EF">
              <w:rPr>
                <w:rFonts w:ascii="Times New Roman" w:eastAsia="Times New Roman" w:hAnsi="Times New Roman" w:cs="Times New Roman"/>
                <w:iCs/>
                <w:sz w:val="28"/>
                <w:szCs w:val="28"/>
              </w:rPr>
              <w:t xml:space="preserve">ni topish; </w:t>
            </w:r>
          </w:p>
          <w:p w:rsidR="00D67B12" w:rsidRPr="00E924EF" w:rsidRDefault="00332864">
            <w:pPr>
              <w:widowControl w:val="0"/>
              <w:spacing w:after="0" w:line="240" w:lineRule="auto"/>
              <w:jc w:val="both"/>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color w:val="000000"/>
                <w:sz w:val="24"/>
                <w:szCs w:val="24"/>
              </w:rPr>
              <w:t xml:space="preserve">– </w:t>
            </w:r>
            <w:r w:rsidRPr="00E924EF">
              <w:rPr>
                <w:rFonts w:ascii="Times New Roman" w:eastAsia="Times New Roman" w:hAnsi="Times New Roman" w:cs="Times New Roman"/>
                <w:iCs/>
                <w:color w:val="000000"/>
                <w:sz w:val="28"/>
                <w:szCs w:val="28"/>
              </w:rPr>
              <w:t>1918-yildan keyingi tarixiy jarayonlarni siyosiy tizimlar, iqtisodiy model va madaniy oʻzgarishlar nuqtai nazaridan tarixiy manbalar, xaritalar, statistik maʼlumotlar va vaziyatlar</w:t>
            </w:r>
            <w:r w:rsidRPr="00E924EF">
              <w:rPr>
                <w:rFonts w:ascii="Times New Roman" w:eastAsia="Times New Roman" w:hAnsi="Times New Roman" w:cs="Times New Roman"/>
                <w:iCs/>
                <w:sz w:val="28"/>
                <w:szCs w:val="28"/>
              </w:rPr>
              <w:t>ni aniqlash,</w:t>
            </w:r>
            <w:r w:rsidRPr="00E924EF">
              <w:rPr>
                <w:rFonts w:ascii="Times New Roman" w:eastAsia="Times New Roman" w:hAnsi="Times New Roman" w:cs="Times New Roman"/>
                <w:iCs/>
                <w:color w:val="000000"/>
                <w:sz w:val="28"/>
                <w:szCs w:val="28"/>
              </w:rPr>
              <w:t xml:space="preserve"> tahlil qil</w:t>
            </w:r>
            <w:r w:rsidRPr="00E924EF">
              <w:rPr>
                <w:rFonts w:ascii="Times New Roman" w:eastAsia="Times New Roman" w:hAnsi="Times New Roman" w:cs="Times New Roman"/>
                <w:iCs/>
                <w:sz w:val="28"/>
                <w:szCs w:val="28"/>
              </w:rPr>
              <w:t xml:space="preserve">ish. </w:t>
            </w:r>
          </w:p>
          <w:p w:rsidR="00D67B12" w:rsidRPr="00E924EF" w:rsidRDefault="00332864">
            <w:pPr>
              <w:widowControl w:val="0"/>
              <w:spacing w:after="0" w:line="240" w:lineRule="auto"/>
              <w:rPr>
                <w:rFonts w:ascii="Times New Roman" w:eastAsia="Times New Roman" w:hAnsi="Times New Roman" w:cs="Times New Roman"/>
                <w:iCs/>
                <w:color w:val="000000"/>
                <w:sz w:val="28"/>
                <w:szCs w:val="28"/>
              </w:rPr>
            </w:pPr>
            <w:r w:rsidRPr="00E924EF">
              <w:rPr>
                <w:rFonts w:ascii="Times New Roman" w:eastAsia="Times New Roman" w:hAnsi="Times New Roman" w:cs="Times New Roman"/>
                <w:color w:val="000000"/>
                <w:sz w:val="28"/>
                <w:szCs w:val="28"/>
              </w:rPr>
              <w:t xml:space="preserve">– </w:t>
            </w:r>
            <w:r w:rsidRPr="00E924EF">
              <w:rPr>
                <w:rFonts w:ascii="Times New Roman" w:eastAsia="Times New Roman" w:hAnsi="Times New Roman" w:cs="Times New Roman"/>
                <w:iCs/>
                <w:color w:val="000000"/>
                <w:sz w:val="28"/>
                <w:szCs w:val="28"/>
              </w:rPr>
              <w:t xml:space="preserve">davlatlarning siyosiy tuzumi, hokimiyat almashinuvi va bu jarayonlar oqibatida sodir bo‘lgan voqealar, global muammolarga oid ma’lumotlarni </w:t>
            </w:r>
            <w:r w:rsidRPr="00E924EF">
              <w:rPr>
                <w:rFonts w:ascii="Times New Roman" w:eastAsia="Times New Roman" w:hAnsi="Times New Roman" w:cs="Times New Roman"/>
                <w:iCs/>
                <w:sz w:val="28"/>
                <w:szCs w:val="28"/>
              </w:rPr>
              <w:t>aniqlash</w:t>
            </w:r>
            <w:r w:rsidRPr="00E924EF">
              <w:rPr>
                <w:rFonts w:ascii="Times New Roman" w:eastAsia="Times New Roman" w:hAnsi="Times New Roman" w:cs="Times New Roman"/>
                <w:iCs/>
                <w:color w:val="000000"/>
                <w:sz w:val="28"/>
                <w:szCs w:val="28"/>
              </w:rPr>
              <w:t>;</w:t>
            </w:r>
          </w:p>
          <w:p w:rsidR="00D67B12" w:rsidRPr="00E924EF" w:rsidRDefault="00332864">
            <w:pPr>
              <w:widowControl w:val="0"/>
              <w:spacing w:after="0" w:line="240" w:lineRule="auto"/>
              <w:rPr>
                <w:rFonts w:ascii="Times New Roman" w:eastAsia="Times New Roman" w:hAnsi="Times New Roman" w:cs="Times New Roman"/>
                <w:color w:val="000000"/>
                <w:sz w:val="28"/>
                <w:szCs w:val="28"/>
              </w:rPr>
            </w:pPr>
            <w:r w:rsidRPr="00E924EF">
              <w:rPr>
                <w:rFonts w:ascii="Times New Roman" w:eastAsia="Times New Roman" w:hAnsi="Times New Roman" w:cs="Times New Roman"/>
                <w:color w:val="000000"/>
                <w:sz w:val="24"/>
                <w:szCs w:val="24"/>
              </w:rPr>
              <w:t xml:space="preserve">– </w:t>
            </w:r>
            <w:r w:rsidRPr="00E924EF">
              <w:rPr>
                <w:rFonts w:ascii="Times New Roman" w:eastAsia="Times New Roman" w:hAnsi="Times New Roman" w:cs="Times New Roman"/>
                <w:iCs/>
                <w:color w:val="000000"/>
                <w:sz w:val="28"/>
                <w:szCs w:val="28"/>
              </w:rPr>
              <w:t>muhim tarixiy</w:t>
            </w:r>
            <w:r w:rsidRPr="00E924EF">
              <w:rPr>
                <w:rFonts w:ascii="Times New Roman" w:eastAsia="Times New Roman" w:hAnsi="Times New Roman" w:cs="Times New Roman"/>
                <w:color w:val="000000"/>
                <w:sz w:val="28"/>
                <w:szCs w:val="28"/>
              </w:rPr>
              <w:t xml:space="preserve"> </w:t>
            </w:r>
            <w:r w:rsidRPr="00E924EF">
              <w:rPr>
                <w:rFonts w:ascii="Times New Roman" w:eastAsia="Times New Roman" w:hAnsi="Times New Roman" w:cs="Times New Roman"/>
                <w:iCs/>
                <w:color w:val="000000"/>
                <w:sz w:val="28"/>
                <w:szCs w:val="28"/>
              </w:rPr>
              <w:t xml:space="preserve">ma’lumotlarni bilish, farqlash va tahlil qilish;  </w:t>
            </w:r>
            <w:r w:rsidRPr="00E924EF">
              <w:rPr>
                <w:rFonts w:ascii="Times New Roman" w:eastAsia="Times New Roman" w:hAnsi="Times New Roman" w:cs="Times New Roman"/>
                <w:color w:val="000000"/>
                <w:sz w:val="28"/>
                <w:szCs w:val="28"/>
              </w:rPr>
              <w:t xml:space="preserve"> </w:t>
            </w:r>
          </w:p>
          <w:p w:rsidR="00D67B12" w:rsidRPr="00E924EF" w:rsidRDefault="00332864">
            <w:pPr>
              <w:widowControl w:val="0"/>
              <w:spacing w:after="0" w:line="240" w:lineRule="auto"/>
              <w:jc w:val="both"/>
              <w:rPr>
                <w:rFonts w:ascii="Times New Roman" w:eastAsia="Times New Roman" w:hAnsi="Times New Roman" w:cs="Times New Roman"/>
                <w:sz w:val="28"/>
                <w:szCs w:val="28"/>
              </w:rPr>
            </w:pPr>
            <w:r w:rsidRPr="00E924EF">
              <w:rPr>
                <w:rFonts w:ascii="Times New Roman" w:eastAsia="Times New Roman" w:hAnsi="Times New Roman" w:cs="Times New Roman"/>
                <w:sz w:val="24"/>
                <w:szCs w:val="24"/>
              </w:rPr>
              <w:t xml:space="preserve">– </w:t>
            </w:r>
            <w:r w:rsidRPr="00E924EF">
              <w:rPr>
                <w:rFonts w:ascii="Times New Roman" w:eastAsia="Times New Roman" w:hAnsi="Times New Roman" w:cs="Times New Roman"/>
                <w:iCs/>
                <w:sz w:val="28"/>
                <w:szCs w:val="28"/>
              </w:rPr>
              <w:t>xarita asosida tarixiy ma’lumotlarni aniqlash;</w:t>
            </w:r>
          </w:p>
          <w:p w:rsidR="00D67B12" w:rsidRPr="00E924EF" w:rsidRDefault="00332864">
            <w:pPr>
              <w:widowControl w:val="0"/>
              <w:spacing w:after="0" w:line="240" w:lineRule="auto"/>
              <w:jc w:val="both"/>
              <w:rPr>
                <w:rFonts w:ascii="Times New Roman" w:eastAsia="Times New Roman" w:hAnsi="Times New Roman" w:cs="Times New Roman"/>
                <w:color w:val="000000"/>
                <w:sz w:val="24"/>
                <w:szCs w:val="24"/>
              </w:rPr>
            </w:pPr>
            <w:r w:rsidRPr="00E924EF">
              <w:rPr>
                <w:rFonts w:ascii="Times New Roman" w:eastAsia="Times New Roman" w:hAnsi="Times New Roman" w:cs="Times New Roman"/>
                <w:color w:val="000000"/>
                <w:sz w:val="24"/>
                <w:szCs w:val="24"/>
              </w:rPr>
              <w:t xml:space="preserve">– </w:t>
            </w:r>
            <w:proofErr w:type="gramStart"/>
            <w:r w:rsidRPr="00E924EF">
              <w:rPr>
                <w:rFonts w:ascii="Times New Roman" w:eastAsia="Times New Roman" w:hAnsi="Times New Roman" w:cs="Times New Roman"/>
                <w:iCs/>
                <w:color w:val="000000"/>
                <w:sz w:val="28"/>
                <w:szCs w:val="28"/>
              </w:rPr>
              <w:t>uch</w:t>
            </w:r>
            <w:proofErr w:type="gramEnd"/>
            <w:r w:rsidRPr="00E924EF">
              <w:rPr>
                <w:rFonts w:ascii="Times New Roman" w:eastAsia="Times New Roman" w:hAnsi="Times New Roman" w:cs="Times New Roman"/>
                <w:iCs/>
                <w:color w:val="000000"/>
                <w:sz w:val="28"/>
                <w:szCs w:val="28"/>
              </w:rPr>
              <w:t xml:space="preserve"> tarixiy bosqichda yuz bergan siyosiy, ijtimoiy-iqtisodiy va madaniy jarayonlarni oʻzaro solishtirib, ularning sabab-oqibat bogʻliqligini baholash hamda mazkur jarayonlarning global miqyosdagi taʼsirini aniqlash, tahlil qilish.</w:t>
            </w:r>
          </w:p>
        </w:tc>
        <w:tc>
          <w:tcPr>
            <w:tcW w:w="1134" w:type="dxa"/>
            <w:vAlign w:val="center"/>
          </w:tcPr>
          <w:p w:rsidR="00D67B12" w:rsidRPr="00E924EF" w:rsidRDefault="00332864">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E924EF">
              <w:rPr>
                <w:rFonts w:ascii="Times New Roman" w:eastAsia="Times New Roman" w:hAnsi="Times New Roman" w:cs="Times New Roman"/>
                <w:sz w:val="28"/>
                <w:szCs w:val="28"/>
              </w:rPr>
              <w:t xml:space="preserve">4 </w:t>
            </w:r>
          </w:p>
        </w:tc>
      </w:tr>
      <w:tr w:rsidR="00D67B12" w:rsidRPr="00E924EF" w:rsidTr="00E924EF">
        <w:trPr>
          <w:gridAfter w:val="1"/>
          <w:wAfter w:w="13" w:type="dxa"/>
          <w:cantSplit/>
          <w:trHeight w:val="413"/>
        </w:trPr>
        <w:tc>
          <w:tcPr>
            <w:tcW w:w="8364" w:type="dxa"/>
            <w:gridSpan w:val="2"/>
            <w:tcBorders>
              <w:bottom w:val="single" w:sz="4" w:space="0" w:color="000000"/>
            </w:tcBorders>
            <w:vAlign w:val="center"/>
          </w:tcPr>
          <w:p w:rsidR="00D67B12" w:rsidRPr="00E924EF" w:rsidRDefault="00332864">
            <w:pPr>
              <w:widowControl w:val="0"/>
              <w:spacing w:after="0" w:line="240" w:lineRule="auto"/>
              <w:jc w:val="center"/>
              <w:rPr>
                <w:rFonts w:ascii="Times New Roman" w:eastAsia="Times New Roman" w:hAnsi="Times New Roman" w:cs="Times New Roman"/>
                <w:b/>
                <w:bCs/>
                <w:color w:val="000000"/>
                <w:sz w:val="28"/>
                <w:szCs w:val="28"/>
              </w:rPr>
            </w:pPr>
            <w:r w:rsidRPr="00E924EF">
              <w:rPr>
                <w:rFonts w:ascii="Times New Roman" w:eastAsia="Times New Roman" w:hAnsi="Times New Roman" w:cs="Times New Roman"/>
                <w:b/>
                <w:bCs/>
                <w:color w:val="000000"/>
                <w:sz w:val="28"/>
                <w:szCs w:val="28"/>
              </w:rPr>
              <w:t>Jami</w:t>
            </w:r>
          </w:p>
        </w:tc>
        <w:tc>
          <w:tcPr>
            <w:tcW w:w="1134" w:type="dxa"/>
            <w:tcBorders>
              <w:bottom w:val="single" w:sz="4" w:space="0" w:color="000000"/>
            </w:tcBorders>
            <w:vAlign w:val="center"/>
          </w:tcPr>
          <w:p w:rsidR="00D67B12" w:rsidRPr="00E924EF" w:rsidRDefault="00332864">
            <w:pPr>
              <w:widowControl w:val="0"/>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sidRPr="00E924EF">
              <w:rPr>
                <w:rFonts w:ascii="Times New Roman" w:eastAsia="Times New Roman" w:hAnsi="Times New Roman" w:cs="Times New Roman"/>
                <w:b/>
                <w:bCs/>
                <w:sz w:val="28"/>
                <w:szCs w:val="28"/>
              </w:rPr>
              <w:t>35</w:t>
            </w:r>
          </w:p>
        </w:tc>
      </w:tr>
    </w:tbl>
    <w:p w:rsidR="00D67B12" w:rsidRPr="00E924EF" w:rsidRDefault="00332864">
      <w:pPr>
        <w:pBdr>
          <w:top w:val="nil"/>
          <w:left w:val="nil"/>
          <w:bottom w:val="nil"/>
          <w:right w:val="nil"/>
          <w:between w:val="nil"/>
        </w:pBdr>
        <w:spacing w:after="0" w:line="240" w:lineRule="auto"/>
        <w:ind w:firstLine="720"/>
        <w:jc w:val="center"/>
        <w:rPr>
          <w:rFonts w:ascii="Times New Roman" w:eastAsia="Times New Roman" w:hAnsi="Times New Roman" w:cs="Times New Roman"/>
          <w:sz w:val="28"/>
          <w:szCs w:val="28"/>
        </w:rPr>
      </w:pPr>
      <w:r w:rsidRPr="00E924EF">
        <w:rPr>
          <w:rFonts w:ascii="Times New Roman" w:eastAsia="Times New Roman" w:hAnsi="Times New Roman" w:cs="Times New Roman"/>
          <w:sz w:val="28"/>
          <w:szCs w:val="28"/>
        </w:rPr>
        <w:t xml:space="preserve"> </w:t>
      </w:r>
    </w:p>
    <w:p w:rsidR="00D67B12" w:rsidRDefault="00332864" w:rsidP="00E924EF">
      <w:pPr>
        <w:spacing w:before="240"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Pedagogik mahoratdan tuziladigan test topshiriqlarining mazmun sohasi </w:t>
      </w:r>
      <w:proofErr w:type="gramStart"/>
      <w:r>
        <w:rPr>
          <w:rFonts w:ascii="Times New Roman" w:eastAsia="Times New Roman" w:hAnsi="Times New Roman" w:cs="Times New Roman"/>
          <w:b/>
          <w:bCs/>
          <w:sz w:val="28"/>
          <w:szCs w:val="28"/>
        </w:rPr>
        <w:t>va</w:t>
      </w:r>
      <w:proofErr w:type="gramEnd"/>
      <w:r>
        <w:rPr>
          <w:rFonts w:ascii="Times New Roman" w:eastAsia="Times New Roman" w:hAnsi="Times New Roman" w:cs="Times New Roman"/>
          <w:b/>
          <w:bCs/>
          <w:sz w:val="28"/>
          <w:szCs w:val="28"/>
        </w:rPr>
        <w:t xml:space="preserve"> baholanadigan bilim va koʻnikmalari boʻyicha taqsimoti </w:t>
      </w:r>
    </w:p>
    <w:p w:rsidR="00D67B12" w:rsidRDefault="00332864">
      <w:pPr>
        <w:pBdr>
          <w:top w:val="nil"/>
          <w:left w:val="nil"/>
          <w:bottom w:val="nil"/>
          <w:right w:val="nil"/>
          <w:between w:val="nil"/>
        </w:pBdr>
        <w:spacing w:after="0" w:line="240" w:lineRule="auto"/>
        <w:ind w:firstLine="720"/>
        <w:jc w:val="right"/>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2-jadval</w:t>
      </w:r>
    </w:p>
    <w:tbl>
      <w:tblPr>
        <w:tblStyle w:val="afc"/>
        <w:tblW w:w="951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9"/>
        <w:gridCol w:w="7228"/>
        <w:gridCol w:w="866"/>
      </w:tblGrid>
      <w:tr w:rsidR="00D67B12" w:rsidTr="00E924EF">
        <w:trPr>
          <w:cantSplit/>
          <w:trHeight w:val="413"/>
        </w:trPr>
        <w:tc>
          <w:tcPr>
            <w:tcW w:w="8647" w:type="dxa"/>
            <w:gridSpan w:val="2"/>
            <w:tcBorders>
              <w:top w:val="single" w:sz="4" w:space="0" w:color="000000"/>
              <w:left w:val="single" w:sz="4" w:space="0" w:color="000000"/>
              <w:bottom w:val="single" w:sz="4" w:space="0" w:color="000000"/>
              <w:right w:val="single" w:sz="4" w:space="0" w:color="000000"/>
            </w:tcBorders>
            <w:vAlign w:val="center"/>
          </w:tcPr>
          <w:p w:rsidR="00D67B12" w:rsidRDefault="00332864">
            <w:pPr>
              <w:widowControl w:val="0"/>
              <w:spacing w:after="0" w:line="24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 xml:space="preserve">2. PEDAGOGIK MAHORAT </w:t>
            </w:r>
          </w:p>
        </w:tc>
        <w:tc>
          <w:tcPr>
            <w:tcW w:w="866" w:type="dxa"/>
            <w:tcBorders>
              <w:top w:val="single" w:sz="4" w:space="0" w:color="000000"/>
              <w:left w:val="single" w:sz="4" w:space="0" w:color="000000"/>
              <w:bottom w:val="single" w:sz="4" w:space="0" w:color="000000"/>
              <w:right w:val="single" w:sz="4" w:space="0" w:color="000000"/>
            </w:tcBorders>
            <w:vAlign w:val="center"/>
          </w:tcPr>
          <w:p w:rsidR="00D67B12" w:rsidRDefault="00332864">
            <w:pPr>
              <w:widowControl w:val="0"/>
              <w:spacing w:after="0" w:line="240" w:lineRule="auto"/>
              <w:jc w:val="center"/>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 xml:space="preserve">10 </w:t>
            </w:r>
          </w:p>
        </w:tc>
      </w:tr>
      <w:tr w:rsidR="00D67B12" w:rsidTr="00E924EF">
        <w:trPr>
          <w:cantSplit/>
          <w:trHeight w:val="413"/>
        </w:trPr>
        <w:tc>
          <w:tcPr>
            <w:tcW w:w="1419" w:type="dxa"/>
            <w:tcBorders>
              <w:top w:val="single" w:sz="4" w:space="0" w:color="000000"/>
              <w:left w:val="single" w:sz="4" w:space="0" w:color="000000"/>
              <w:bottom w:val="single" w:sz="4" w:space="0" w:color="000000"/>
              <w:right w:val="single" w:sz="4" w:space="0" w:color="000000"/>
            </w:tcBorders>
            <w:vAlign w:val="center"/>
          </w:tcPr>
          <w:p w:rsidR="00D67B12" w:rsidRDefault="00332864">
            <w:pPr>
              <w:widowControl w:val="0"/>
              <w:spacing w:after="0" w:line="240" w:lineRule="auto"/>
              <w:jc w:val="center"/>
              <w:rPr>
                <w:rFonts w:ascii="Times New Roman" w:eastAsia="Times New Roman" w:hAnsi="Times New Roman" w:cs="Times New Roman"/>
                <w:b/>
                <w:bCs/>
                <w:color w:val="000000"/>
                <w:sz w:val="26"/>
                <w:szCs w:val="26"/>
                <w:highlight w:val="white"/>
              </w:rPr>
            </w:pPr>
            <w:r>
              <w:rPr>
                <w:rFonts w:ascii="Times New Roman" w:eastAsia="Times New Roman" w:hAnsi="Times New Roman" w:cs="Times New Roman"/>
                <w:b/>
                <w:bCs/>
                <w:sz w:val="26"/>
                <w:szCs w:val="26"/>
                <w:highlight w:val="white"/>
              </w:rPr>
              <w:lastRenderedPageBreak/>
              <w:t>2.1. Umumiy pedagogika</w:t>
            </w:r>
          </w:p>
        </w:tc>
        <w:tc>
          <w:tcPr>
            <w:tcW w:w="7228" w:type="dxa"/>
            <w:tcBorders>
              <w:top w:val="single" w:sz="4" w:space="0" w:color="000000"/>
              <w:left w:val="single" w:sz="4" w:space="0" w:color="000000"/>
              <w:bottom w:val="single" w:sz="4" w:space="0" w:color="000000"/>
              <w:right w:val="single" w:sz="4" w:space="0" w:color="000000"/>
            </w:tcBorders>
            <w:vAlign w:val="center"/>
          </w:tcPr>
          <w:p w:rsidR="00B56CFD" w:rsidRDefault="00B56CFD" w:rsidP="00B56CF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pedagogika, didaktika, tarbiya va yosh psixologiyasining asosiy tushunchalari va kategoriyalari, pedagogik yondashuvlar va ta’lim paradigmalari (an’anaviy - konservativ, ratsionalistik (bixevioristik),  fenomenologik (gumanistik),  texnokratik va ezoterik)ini bilish va berilgan vaziyatga mosini tanlay olish; </w:t>
            </w:r>
          </w:p>
          <w:p w:rsidR="00B56CFD" w:rsidRDefault="00B56CFD" w:rsidP="00B56CF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pedagogikaning tamoyillari (onglilik va faollik, koʻrgazmalilik, tizimlilik va muntazamlik, ilmiylik, nazariya va amaliyot birligi va boshqalar)ni bilish va berilgan vaziyatga mosini tanlay olish; </w:t>
            </w:r>
          </w:p>
          <w:p w:rsidR="00B56CFD" w:rsidRDefault="00B56CFD" w:rsidP="00B56CF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tarbiya va uning turlarini bilish, bir-biridan farqlash va berilgan vaziyatga mosini tanlay olish;</w:t>
            </w:r>
          </w:p>
          <w:p w:rsidR="00B56CFD" w:rsidRDefault="00B56CFD" w:rsidP="00B56CF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dars va uning turlari(yangi bilim berish darsi,  mustahkamlash darsi,  takrorlash va umumlashtirish darsi,  –nazorat (tekshirish) darsi,  aralash dars; ma’ruza darsi,  suhbat darsi,  amaliy dars,  laboratoriya darsi,  mustaqil ish darsi; an’anaviy dars, noan’anaviy dars va boshqalar)ni bilish, darsni rejalashtirish, tashkil etish va sinfni boshqarish yondashuvlarini konkret vaziyatlarda qoʻllay olish, ta’lim jarayonini loyihalashtirish va boshqarish, muammoli vaziyatda to‘g‘ri qaror qabul qilish, faoliyatini monitoring qilish;</w:t>
            </w:r>
          </w:p>
          <w:p w:rsidR="00B56CFD" w:rsidRDefault="00B56CFD" w:rsidP="00B56CF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sinf rahbarining huquq va majburiyatlarini bilish, sinf hujjatlari bilan ishlay olish, ularini yuritishda toʻgʻri ketma-ketlikka amal qilish, sinf jamoasini toʻgʻri shakllantirish, muloqotda pedagogik etika qoidalariga amal qilish, ota-onalar bilan hamkorlikning samarali shakllarini tanlash, muammoli vaziyatda eng maqbul strategik yondashuvni qoʻllash;</w:t>
            </w:r>
          </w:p>
          <w:p w:rsidR="00B56CFD" w:rsidRDefault="00B56CFD" w:rsidP="00B56CF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 etika, nutq, texnika, ijodkorlik, pedagogik odob, bilimdonlik/kompetentlik, muloqot madaniyati, takt/nazokat, kreativlik, refleksiya va kasbiy oʻsish asoslarini bilishi va berilgan vaziyatga mosini tanlay olish; </w:t>
            </w:r>
          </w:p>
          <w:p w:rsidR="00B56CFD" w:rsidRDefault="00B56CFD" w:rsidP="00B56CF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pedagogik qobiliyat va uning turlari (didaktik qobiliyat, akademik qobiliyat, persiptiv-pedagogik qobiliyat, nutq madaniyati, baholash madaniyati, texnologik madaniyat, tashkilotchilik qobiliyati, kommunikativ qobiliyat, avtoritar qobiliyat va boshqalar)ni bilish va konkret vaziyatlarda qoʻllay olish,</w:t>
            </w:r>
          </w:p>
          <w:p w:rsidR="00D67B12" w:rsidRDefault="00B56CFD" w:rsidP="00B56CFD">
            <w:pPr>
              <w:spacing w:after="0" w:line="240" w:lineRule="auto"/>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8"/>
                <w:szCs w:val="28"/>
              </w:rPr>
              <w:t xml:space="preserve">– taʼlim texnologiyalari (loyihaga asoslangan taʼlim, muammoli taʼlim, hamkorlikdagi taʼlim, evristik taʼlim, shaxsga yoʻnaltirilgan taʼlim, interfaol taʼlim, differensial taʼlim, integral taʼlim, oʻyinli taʼlim, inklyuziv taʼlim va boshqalar)ni bilish va vaziyatlarga mosini tanlay olish; </w:t>
            </w:r>
            <w:r>
              <w:rPr>
                <w:rFonts w:ascii="Times New Roman" w:eastAsia="Times New Roman" w:hAnsi="Times New Roman" w:cs="Times New Roman"/>
                <w:sz w:val="28"/>
                <w:szCs w:val="28"/>
              </w:rPr>
              <w:t xml:space="preserve">– taʼlim texnologiyalari (loyihaga asoslangan taʼlim, muammoli taʼlim, hamkorlikdagi taʼlim, evristik taʼlim, shaxsga yoʻnaltirilgan </w:t>
            </w:r>
            <w:r>
              <w:rPr>
                <w:rFonts w:ascii="Times New Roman" w:eastAsia="Times New Roman" w:hAnsi="Times New Roman" w:cs="Times New Roman"/>
                <w:sz w:val="28"/>
                <w:szCs w:val="28"/>
              </w:rPr>
              <w:lastRenderedPageBreak/>
              <w:t>taʼlim, interfaol taʼlim, differensial taʼlim, integral taʼlim, oʻyinli taʼlim, inklyuziv taʼlim va boshqalar)ni bilish va vaziyatlarga mosini tanlay olish;</w:t>
            </w:r>
          </w:p>
        </w:tc>
        <w:tc>
          <w:tcPr>
            <w:tcW w:w="866" w:type="dxa"/>
            <w:tcBorders>
              <w:top w:val="single" w:sz="4" w:space="0" w:color="000000"/>
              <w:left w:val="single" w:sz="4" w:space="0" w:color="000000"/>
              <w:bottom w:val="single" w:sz="4" w:space="0" w:color="000000"/>
              <w:right w:val="single" w:sz="4" w:space="0" w:color="000000"/>
            </w:tcBorders>
            <w:vAlign w:val="center"/>
          </w:tcPr>
          <w:p w:rsidR="00D67B12" w:rsidRDefault="00332864">
            <w:pPr>
              <w:widowControl w:val="0"/>
              <w:spacing w:after="0" w:line="240" w:lineRule="auto"/>
              <w:jc w:val="center"/>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lastRenderedPageBreak/>
              <w:t>7</w:t>
            </w:r>
          </w:p>
        </w:tc>
      </w:tr>
      <w:tr w:rsidR="00D67B12" w:rsidTr="00E924EF">
        <w:trPr>
          <w:cantSplit/>
          <w:trHeight w:val="413"/>
        </w:trPr>
        <w:tc>
          <w:tcPr>
            <w:tcW w:w="1419" w:type="dxa"/>
            <w:tcBorders>
              <w:top w:val="single" w:sz="4" w:space="0" w:color="000000"/>
              <w:left w:val="single" w:sz="4" w:space="0" w:color="000000"/>
              <w:bottom w:val="single" w:sz="4" w:space="0" w:color="000000"/>
              <w:right w:val="single" w:sz="4" w:space="0" w:color="000000"/>
            </w:tcBorders>
            <w:vAlign w:val="center"/>
          </w:tcPr>
          <w:p w:rsidR="00D67B12" w:rsidRDefault="00332864">
            <w:pPr>
              <w:widowControl w:val="0"/>
              <w:spacing w:after="0" w:line="240" w:lineRule="auto"/>
              <w:jc w:val="center"/>
              <w:rPr>
                <w:rFonts w:ascii="Times New Roman" w:eastAsia="Times New Roman" w:hAnsi="Times New Roman" w:cs="Times New Roman"/>
                <w:b/>
                <w:bCs/>
                <w:sz w:val="26"/>
                <w:szCs w:val="26"/>
                <w:highlight w:val="white"/>
              </w:rPr>
            </w:pPr>
            <w:r>
              <w:rPr>
                <w:rFonts w:ascii="Times New Roman" w:eastAsia="Times New Roman" w:hAnsi="Times New Roman" w:cs="Times New Roman"/>
                <w:b/>
                <w:bCs/>
                <w:color w:val="000000"/>
                <w:sz w:val="26"/>
                <w:szCs w:val="26"/>
                <w:highlight w:val="white"/>
              </w:rPr>
              <w:t xml:space="preserve">2.2. </w:t>
            </w:r>
            <w:r>
              <w:rPr>
                <w:rFonts w:ascii="Times New Roman" w:eastAsia="Times New Roman" w:hAnsi="Times New Roman" w:cs="Times New Roman"/>
                <w:b/>
                <w:bCs/>
                <w:sz w:val="26"/>
                <w:szCs w:val="26"/>
              </w:rPr>
              <w:t>Tarixni o‘qitish metodikasi</w:t>
            </w:r>
          </w:p>
        </w:tc>
        <w:tc>
          <w:tcPr>
            <w:tcW w:w="7228" w:type="dxa"/>
            <w:tcBorders>
              <w:top w:val="single" w:sz="4" w:space="0" w:color="000000"/>
              <w:left w:val="single" w:sz="4" w:space="0" w:color="000000"/>
              <w:bottom w:val="single" w:sz="4" w:space="0" w:color="000000"/>
              <w:right w:val="single" w:sz="4" w:space="0" w:color="000000"/>
            </w:tcBorders>
            <w:vAlign w:val="center"/>
          </w:tcPr>
          <w:p w:rsidR="00D67B12" w:rsidRPr="00B56CFD" w:rsidRDefault="00332864">
            <w:pPr>
              <w:spacing w:after="0" w:line="240" w:lineRule="auto"/>
              <w:jc w:val="both"/>
              <w:rPr>
                <w:rFonts w:ascii="Times New Roman" w:eastAsia="Times New Roman" w:hAnsi="Times New Roman" w:cs="Times New Roman"/>
                <w:color w:val="000000"/>
                <w:sz w:val="28"/>
                <w:szCs w:val="28"/>
                <w:highlight w:val="white"/>
              </w:rPr>
            </w:pPr>
            <w:r w:rsidRPr="00B56CFD">
              <w:rPr>
                <w:rFonts w:ascii="Times New Roman" w:eastAsia="Times New Roman" w:hAnsi="Times New Roman" w:cs="Times New Roman"/>
                <w:color w:val="000000"/>
                <w:sz w:val="28"/>
                <w:szCs w:val="28"/>
                <w:highlight w:val="white"/>
              </w:rPr>
              <w:t>– fan mazmun sohasini oʻqitish yondashuvlari, metodikasi va texnologiyalarini bilish;</w:t>
            </w:r>
          </w:p>
          <w:p w:rsidR="00D67B12" w:rsidRPr="00B56CFD" w:rsidRDefault="00332864">
            <w:pPr>
              <w:spacing w:after="0" w:line="240" w:lineRule="auto"/>
              <w:jc w:val="both"/>
              <w:rPr>
                <w:rFonts w:ascii="Times New Roman" w:eastAsia="Times New Roman" w:hAnsi="Times New Roman" w:cs="Times New Roman"/>
                <w:color w:val="000000"/>
                <w:sz w:val="28"/>
                <w:szCs w:val="28"/>
                <w:highlight w:val="white"/>
              </w:rPr>
            </w:pPr>
            <w:r w:rsidRPr="00B56CFD">
              <w:rPr>
                <w:rFonts w:ascii="Times New Roman" w:eastAsia="Times New Roman" w:hAnsi="Times New Roman" w:cs="Times New Roman"/>
                <w:color w:val="000000"/>
                <w:sz w:val="28"/>
                <w:szCs w:val="28"/>
                <w:highlight w:val="white"/>
              </w:rPr>
              <w:t xml:space="preserve">– fan sohasini oʻqitish usullari va metodlarini farqlash va berilgan vaziyatga mosini tanlash; </w:t>
            </w:r>
          </w:p>
          <w:p w:rsidR="00D67B12" w:rsidRDefault="00332864">
            <w:pPr>
              <w:spacing w:after="0" w:line="240" w:lineRule="auto"/>
              <w:jc w:val="both"/>
              <w:rPr>
                <w:rFonts w:ascii="Times New Roman" w:eastAsia="Times New Roman" w:hAnsi="Times New Roman" w:cs="Times New Roman"/>
                <w:color w:val="000000"/>
                <w:sz w:val="26"/>
                <w:szCs w:val="26"/>
                <w:highlight w:val="white"/>
              </w:rPr>
            </w:pPr>
            <w:r w:rsidRPr="00B56CFD">
              <w:rPr>
                <w:rFonts w:ascii="Times New Roman" w:eastAsia="Times New Roman" w:hAnsi="Times New Roman" w:cs="Times New Roman"/>
                <w:color w:val="000000"/>
                <w:sz w:val="28"/>
                <w:szCs w:val="28"/>
                <w:highlight w:val="white"/>
              </w:rPr>
              <w:t xml:space="preserve"> – </w:t>
            </w:r>
            <w:proofErr w:type="gramStart"/>
            <w:r w:rsidRPr="00B56CFD">
              <w:rPr>
                <w:rFonts w:ascii="Times New Roman" w:eastAsia="Times New Roman" w:hAnsi="Times New Roman" w:cs="Times New Roman"/>
                <w:color w:val="000000"/>
                <w:sz w:val="28"/>
                <w:szCs w:val="28"/>
                <w:highlight w:val="white"/>
              </w:rPr>
              <w:t>fan</w:t>
            </w:r>
            <w:proofErr w:type="gramEnd"/>
            <w:r w:rsidRPr="00B56CFD">
              <w:rPr>
                <w:rFonts w:ascii="Times New Roman" w:eastAsia="Times New Roman" w:hAnsi="Times New Roman" w:cs="Times New Roman"/>
                <w:color w:val="000000"/>
                <w:sz w:val="28"/>
                <w:szCs w:val="28"/>
                <w:highlight w:val="white"/>
              </w:rPr>
              <w:t xml:space="preserve"> sohasini o‘qitish boʻyicha berilgan taʼlimiy vaziyatga oid qabul qilingan qarorlarga baho berish.</w:t>
            </w:r>
          </w:p>
        </w:tc>
        <w:tc>
          <w:tcPr>
            <w:tcW w:w="866" w:type="dxa"/>
            <w:tcBorders>
              <w:top w:val="single" w:sz="4" w:space="0" w:color="000000"/>
              <w:left w:val="single" w:sz="4" w:space="0" w:color="000000"/>
              <w:bottom w:val="single" w:sz="4" w:space="0" w:color="000000"/>
              <w:right w:val="single" w:sz="4" w:space="0" w:color="000000"/>
            </w:tcBorders>
            <w:vAlign w:val="center"/>
          </w:tcPr>
          <w:p w:rsidR="00D67B12" w:rsidRDefault="00332864">
            <w:pPr>
              <w:widowControl w:val="0"/>
              <w:spacing w:after="0" w:line="240" w:lineRule="auto"/>
              <w:jc w:val="center"/>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3</w:t>
            </w:r>
          </w:p>
        </w:tc>
      </w:tr>
    </w:tbl>
    <w:p w:rsidR="00D67B12" w:rsidRDefault="0033286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koʻnikmalar taqsimoti </w:t>
      </w:r>
    </w:p>
    <w:p w:rsidR="00D67B12" w:rsidRDefault="00332864">
      <w:pPr>
        <w:spacing w:after="0" w:line="276"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3-jadval</w:t>
      </w:r>
    </w:p>
    <w:tbl>
      <w:tblPr>
        <w:tblStyle w:val="afd"/>
        <w:tblW w:w="987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2"/>
        <w:gridCol w:w="2707"/>
        <w:gridCol w:w="4871"/>
        <w:gridCol w:w="1488"/>
      </w:tblGrid>
      <w:tr w:rsidR="00D67B12">
        <w:trPr>
          <w:trHeight w:val="285"/>
        </w:trPr>
        <w:tc>
          <w:tcPr>
            <w:tcW w:w="812" w:type="dxa"/>
            <w:vAlign w:val="center"/>
          </w:tcPr>
          <w:p w:rsidR="00D67B12" w:rsidRDefault="0033286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w:t>
            </w:r>
          </w:p>
        </w:tc>
        <w:tc>
          <w:tcPr>
            <w:tcW w:w="2707" w:type="dxa"/>
            <w:vAlign w:val="center"/>
          </w:tcPr>
          <w:p w:rsidR="00D67B12" w:rsidRDefault="0033286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daraja </w:t>
            </w:r>
          </w:p>
        </w:tc>
        <w:tc>
          <w:tcPr>
            <w:tcW w:w="4871" w:type="dxa"/>
            <w:vAlign w:val="center"/>
          </w:tcPr>
          <w:p w:rsidR="00D67B12" w:rsidRDefault="0033286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Izohi </w:t>
            </w:r>
          </w:p>
        </w:tc>
        <w:tc>
          <w:tcPr>
            <w:tcW w:w="1488" w:type="dxa"/>
            <w:vAlign w:val="center"/>
          </w:tcPr>
          <w:p w:rsidR="00D67B12" w:rsidRDefault="00332864">
            <w:pPr>
              <w:spacing w:after="0" w:line="276" w:lineRule="auto"/>
              <w:jc w:val="center"/>
              <w:rPr>
                <w:rFonts w:ascii="Times New Roman" w:eastAsia="Times New Roman" w:hAnsi="Times New Roman" w:cs="Times New Roman"/>
                <w:b/>
                <w:bCs/>
                <w:color w:val="1F3864"/>
                <w:sz w:val="28"/>
                <w:szCs w:val="28"/>
              </w:rPr>
            </w:pPr>
            <w:r>
              <w:rPr>
                <w:rFonts w:ascii="Times New Roman" w:eastAsia="Times New Roman" w:hAnsi="Times New Roman" w:cs="Times New Roman"/>
                <w:b/>
                <w:bCs/>
                <w:sz w:val="28"/>
                <w:szCs w:val="28"/>
              </w:rPr>
              <w:t>Test soni</w:t>
            </w:r>
          </w:p>
        </w:tc>
      </w:tr>
      <w:tr w:rsidR="00D67B12">
        <w:trPr>
          <w:trHeight w:val="873"/>
        </w:trPr>
        <w:tc>
          <w:tcPr>
            <w:tcW w:w="812" w:type="dxa"/>
            <w:vAlign w:val="center"/>
          </w:tcPr>
          <w:p w:rsidR="00D67B12" w:rsidRDefault="0033286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p>
        </w:tc>
        <w:tc>
          <w:tcPr>
            <w:tcW w:w="2707" w:type="dxa"/>
            <w:vAlign w:val="center"/>
          </w:tcPr>
          <w:p w:rsidR="00D67B12" w:rsidRDefault="00332864">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Bilish </w:t>
            </w:r>
          </w:p>
        </w:tc>
        <w:tc>
          <w:tcPr>
            <w:tcW w:w="4871" w:type="dxa"/>
            <w:vAlign w:val="center"/>
          </w:tcPr>
          <w:p w:rsidR="00D67B12" w:rsidRDefault="0033286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Fanga doir nazariy maʼlumotlar, atamalar, tushunchalarni eslab qolish, ularning mazmuni, maqsadi va qoʻllanilishini tushunish</w:t>
            </w:r>
          </w:p>
        </w:tc>
        <w:tc>
          <w:tcPr>
            <w:tcW w:w="1488" w:type="dxa"/>
            <w:vAlign w:val="center"/>
          </w:tcPr>
          <w:p w:rsidR="00D67B12" w:rsidRDefault="00332864">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 ta</w:t>
            </w:r>
          </w:p>
        </w:tc>
      </w:tr>
      <w:tr w:rsidR="00D67B12">
        <w:trPr>
          <w:trHeight w:val="873"/>
        </w:trPr>
        <w:tc>
          <w:tcPr>
            <w:tcW w:w="812" w:type="dxa"/>
            <w:vAlign w:val="center"/>
          </w:tcPr>
          <w:p w:rsidR="00D67B12" w:rsidRDefault="0033286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2707" w:type="dxa"/>
            <w:vAlign w:val="center"/>
          </w:tcPr>
          <w:p w:rsidR="00D67B12" w:rsidRDefault="00332864">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Qoʻllash </w:t>
            </w:r>
          </w:p>
        </w:tc>
        <w:tc>
          <w:tcPr>
            <w:tcW w:w="4871" w:type="dxa"/>
            <w:vAlign w:val="center"/>
          </w:tcPr>
          <w:p w:rsidR="00D67B12" w:rsidRDefault="0033286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Bilim, tushuncha va protseduralarni yangi (notanish) kontekstlarda qoʻllay olish</w:t>
            </w:r>
          </w:p>
        </w:tc>
        <w:tc>
          <w:tcPr>
            <w:tcW w:w="1488" w:type="dxa"/>
            <w:vAlign w:val="center"/>
          </w:tcPr>
          <w:p w:rsidR="00D67B12" w:rsidRDefault="00332864">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20 ta</w:t>
            </w:r>
          </w:p>
        </w:tc>
      </w:tr>
      <w:tr w:rsidR="00D67B12">
        <w:trPr>
          <w:trHeight w:val="1158"/>
        </w:trPr>
        <w:tc>
          <w:tcPr>
            <w:tcW w:w="812" w:type="dxa"/>
            <w:vAlign w:val="center"/>
          </w:tcPr>
          <w:p w:rsidR="00D67B12" w:rsidRDefault="00332864">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tc>
        <w:tc>
          <w:tcPr>
            <w:tcW w:w="2707" w:type="dxa"/>
            <w:vAlign w:val="center"/>
          </w:tcPr>
          <w:p w:rsidR="00D67B12" w:rsidRDefault="00332864">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Mulohaza qilish</w:t>
            </w:r>
          </w:p>
        </w:tc>
        <w:tc>
          <w:tcPr>
            <w:tcW w:w="4871" w:type="dxa"/>
            <w:vAlign w:val="center"/>
          </w:tcPr>
          <w:p w:rsidR="00D67B12" w:rsidRDefault="0033286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Faktlar, dalillar, fikrlarni taqqoslash, tahlil qilish, taxmin qilish va xulosa(lar) chiqarish</w:t>
            </w:r>
          </w:p>
        </w:tc>
        <w:tc>
          <w:tcPr>
            <w:tcW w:w="1488" w:type="dxa"/>
            <w:vAlign w:val="center"/>
          </w:tcPr>
          <w:p w:rsidR="00D67B12" w:rsidRDefault="00332864">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ta</w:t>
            </w:r>
          </w:p>
        </w:tc>
      </w:tr>
    </w:tbl>
    <w:p w:rsidR="00D67B12" w:rsidRDefault="00D67B12">
      <w:pPr>
        <w:widowControl w:val="0"/>
        <w:pBdr>
          <w:top w:val="nil"/>
          <w:left w:val="nil"/>
          <w:bottom w:val="nil"/>
          <w:right w:val="nil"/>
          <w:between w:val="nil"/>
        </w:pBdr>
        <w:spacing w:after="0" w:line="276" w:lineRule="auto"/>
        <w:jc w:val="both"/>
        <w:rPr>
          <w:rFonts w:ascii="Times New Roman" w:eastAsia="Times New Roman" w:hAnsi="Times New Roman" w:cs="Times New Roman"/>
          <w:b/>
          <w:bCs/>
          <w:color w:val="000000"/>
          <w:sz w:val="28"/>
          <w:szCs w:val="28"/>
        </w:rPr>
      </w:pPr>
    </w:p>
    <w:p w:rsidR="00D67B12" w:rsidRDefault="00332864">
      <w:pPr>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IV. Baholash mezoni </w:t>
      </w:r>
    </w:p>
    <w:p w:rsidR="00D67B12" w:rsidRDefault="00332864">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Test topshiruvchining umumiy natijasi har bir test topshirig‘iga berilgan ballar yig‘indisi asosida aniqlanadi. Har bir </w:t>
      </w:r>
      <w:proofErr w:type="gramStart"/>
      <w:r>
        <w:rPr>
          <w:rFonts w:ascii="Times New Roman" w:eastAsia="Times New Roman" w:hAnsi="Times New Roman" w:cs="Times New Roman"/>
          <w:sz w:val="28"/>
          <w:szCs w:val="28"/>
        </w:rPr>
        <w:t>to‘g‘ri</w:t>
      </w:r>
      <w:proofErr w:type="gramEnd"/>
      <w:r>
        <w:rPr>
          <w:rFonts w:ascii="Times New Roman" w:eastAsia="Times New Roman" w:hAnsi="Times New Roman" w:cs="Times New Roman"/>
          <w:sz w:val="28"/>
          <w:szCs w:val="28"/>
        </w:rPr>
        <w:t xml:space="preserve"> javob uchun </w:t>
      </w:r>
      <w:r>
        <w:rPr>
          <w:rFonts w:ascii="Times New Roman" w:eastAsia="Times New Roman" w:hAnsi="Times New Roman" w:cs="Times New Roman"/>
          <w:b/>
          <w:bCs/>
          <w:sz w:val="28"/>
          <w:szCs w:val="28"/>
        </w:rPr>
        <w:t>2 ball</w:t>
      </w:r>
      <w:r>
        <w:rPr>
          <w:rFonts w:ascii="Times New Roman" w:eastAsia="Times New Roman" w:hAnsi="Times New Roman" w:cs="Times New Roman"/>
          <w:sz w:val="28"/>
          <w:szCs w:val="28"/>
        </w:rPr>
        <w:t xml:space="preserve">, noto‘g‘ri javob uchun </w:t>
      </w:r>
      <w:r>
        <w:rPr>
          <w:rFonts w:ascii="Times New Roman" w:eastAsia="Times New Roman" w:hAnsi="Times New Roman" w:cs="Times New Roman"/>
          <w:b/>
          <w:bCs/>
          <w:sz w:val="28"/>
          <w:szCs w:val="28"/>
        </w:rPr>
        <w:t>0 ball</w:t>
      </w:r>
      <w:r>
        <w:rPr>
          <w:rFonts w:ascii="Times New Roman" w:eastAsia="Times New Roman" w:hAnsi="Times New Roman" w:cs="Times New Roman"/>
          <w:sz w:val="28"/>
          <w:szCs w:val="28"/>
        </w:rPr>
        <w:t xml:space="preserve"> beriladi. Test sinovining eng </w:t>
      </w:r>
      <w:proofErr w:type="gramStart"/>
      <w:r>
        <w:rPr>
          <w:rFonts w:ascii="Times New Roman" w:eastAsia="Times New Roman" w:hAnsi="Times New Roman" w:cs="Times New Roman"/>
          <w:sz w:val="28"/>
          <w:szCs w:val="28"/>
        </w:rPr>
        <w:t>yuqori  natijasi</w:t>
      </w:r>
      <w:proofErr w:type="gramEnd"/>
      <w:r>
        <w:rPr>
          <w:rFonts w:ascii="Times New Roman" w:eastAsia="Times New Roman" w:hAnsi="Times New Roman" w:cs="Times New Roman"/>
          <w:sz w:val="28"/>
          <w:szCs w:val="28"/>
        </w:rPr>
        <w:t xml:space="preserve"> 100 ballni tashkil etadi.</w:t>
      </w:r>
    </w:p>
    <w:p w:rsidR="00D67B12" w:rsidRDefault="00D67B12">
      <w:pPr>
        <w:widowControl w:val="0"/>
        <w:spacing w:after="0" w:line="276" w:lineRule="auto"/>
        <w:ind w:firstLine="567"/>
        <w:jc w:val="center"/>
        <w:rPr>
          <w:rFonts w:ascii="Times New Roman" w:eastAsia="Times New Roman" w:hAnsi="Times New Roman" w:cs="Times New Roman"/>
          <w:b/>
          <w:bCs/>
          <w:sz w:val="28"/>
          <w:szCs w:val="28"/>
        </w:rPr>
      </w:pPr>
    </w:p>
    <w:p w:rsidR="00D67B12" w:rsidRDefault="00332864">
      <w:pPr>
        <w:widowControl w:val="0"/>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 Imtihon tartibi</w:t>
      </w:r>
    </w:p>
    <w:p w:rsidR="00D67B12" w:rsidRDefault="00332864">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Taqiqlangan vositalar:</w:t>
      </w:r>
      <w:r>
        <w:rPr>
          <w:rFonts w:ascii="Times New Roman" w:eastAsia="Times New Roman" w:hAnsi="Times New Roman" w:cs="Times New Roman"/>
          <w:sz w:val="28"/>
          <w:szCs w:val="28"/>
        </w:rPr>
        <w:t xml:space="preserve"> imtihon vaqtida mobil telefon, aqlli soat, planshet yoki elektron eslatmalardan foydalanish qatʼiyan man etiladi. </w:t>
      </w:r>
    </w:p>
    <w:p w:rsidR="00D67B12" w:rsidRDefault="00332864">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Axloq </w:t>
      </w:r>
      <w:proofErr w:type="gramStart"/>
      <w:r>
        <w:rPr>
          <w:rFonts w:ascii="Times New Roman" w:eastAsia="Times New Roman" w:hAnsi="Times New Roman" w:cs="Times New Roman"/>
          <w:i/>
          <w:iCs/>
          <w:sz w:val="28"/>
          <w:szCs w:val="28"/>
        </w:rPr>
        <w:t>va</w:t>
      </w:r>
      <w:proofErr w:type="gramEnd"/>
      <w:r>
        <w:rPr>
          <w:rFonts w:ascii="Times New Roman" w:eastAsia="Times New Roman" w:hAnsi="Times New Roman" w:cs="Times New Roman"/>
          <w:i/>
          <w:iCs/>
          <w:sz w:val="28"/>
          <w:szCs w:val="28"/>
        </w:rPr>
        <w:t xml:space="preserve"> intizom:</w:t>
      </w:r>
      <w:r>
        <w:rPr>
          <w:rFonts w:ascii="Times New Roman" w:eastAsia="Times New Roman" w:hAnsi="Times New Roman" w:cs="Times New Roman"/>
          <w:sz w:val="28"/>
          <w:szCs w:val="28"/>
        </w:rPr>
        <w:t xml:space="preserve"> nusxa koʻchirish, yordam soʻrash yoki yordam berish, imtihon davomida gaplashish, ruxsatsiz chiqish kabi holatlar taqiqlanadi. </w:t>
      </w:r>
    </w:p>
    <w:p w:rsidR="00D67B12" w:rsidRDefault="00332864">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Nazoratchi qoidabuzarlikni aniqlaganda, uni rasmiylashtirib, ishtirokchini testdan chetlashtiradi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natijasi bekor qilinadi.</w:t>
      </w:r>
    </w:p>
    <w:p w:rsidR="00D67B12" w:rsidRDefault="00D67B12">
      <w:pPr>
        <w:widowControl w:val="0"/>
        <w:spacing w:after="0" w:line="276" w:lineRule="auto"/>
        <w:ind w:firstLine="567"/>
        <w:jc w:val="center"/>
        <w:rPr>
          <w:rFonts w:ascii="Times New Roman" w:eastAsia="Times New Roman" w:hAnsi="Times New Roman" w:cs="Times New Roman"/>
          <w:color w:val="1F3864"/>
          <w:sz w:val="28"/>
          <w:szCs w:val="28"/>
        </w:rPr>
      </w:pPr>
    </w:p>
    <w:p w:rsidR="00D67B12" w:rsidRDefault="00332864" w:rsidP="001158F8">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VI. Tavsiya etiladigan asosiy adabiyotlar</w:t>
      </w:r>
    </w:p>
    <w:p w:rsidR="00D67B12" w:rsidRDefault="00D67B12">
      <w:pPr>
        <w:spacing w:after="0"/>
        <w:ind w:firstLine="708"/>
        <w:jc w:val="both"/>
        <w:rPr>
          <w:rFonts w:ascii="Times New Roman" w:eastAsia="Times New Roman" w:hAnsi="Times New Roman" w:cs="Times New Roman"/>
          <w:sz w:val="28"/>
          <w:szCs w:val="28"/>
        </w:rPr>
      </w:pPr>
    </w:p>
    <w:p w:rsidR="00D67B12" w:rsidRDefault="00332864">
      <w:pPr>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Sagdullayev A.S., Kostetskiy V.A, Qadimgi dunyo tarixi (6-sinf). – Toshkent: “Yangiyoʻl poligraf servis”, 2022. </w:t>
      </w:r>
    </w:p>
    <w:p w:rsidR="00D67B12" w:rsidRDefault="00332864">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Zamonov A., Ismatova N.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b., Oʻzbekiston tarixi (7-sinf), – Toshkent: “Sharq”, 2022.</w:t>
      </w:r>
    </w:p>
    <w:p w:rsidR="00D67B12" w:rsidRDefault="00332864">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Nasrullayev L.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b., Jahon tarixi (7-sinf), Respublika taʼlim markazi – Toshkent, 2022.</w:t>
      </w:r>
    </w:p>
    <w:p w:rsidR="00D67B12" w:rsidRDefault="00332864">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Zamonov A., Ismatova N., Aminov B., Jabborova Z., Qudratov Sh., Oʻzbekiston tarixi (8-sinf) – Toshkent, 2023.</w:t>
      </w:r>
    </w:p>
    <w:p w:rsidR="00D67B12" w:rsidRDefault="00332864">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Abdimoʻminov O., Mustafoyev J., Nasrullayev L., Jahon tarixi (8-sinf) – Toshkent, 2024.</w:t>
      </w:r>
    </w:p>
    <w:p w:rsidR="00D67B12" w:rsidRDefault="00332864">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Ismatova N., Joʻrayev U., Oʻzbekiston tarixi (9-sinf). –Toshkent, 2024.</w:t>
      </w:r>
    </w:p>
    <w:p w:rsidR="00D67B12" w:rsidRDefault="00332864">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Ergashev Sh., Bobomatov T., Jahon tarixi (9-sinf), – Toshkent, 2024.</w:t>
      </w:r>
    </w:p>
    <w:p w:rsidR="00D67B12" w:rsidRDefault="00332864">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Tillaboyev S.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b., Oʻzbekiston tarixi (10-sinf), Respublika taʼlim markazi – Toshkent, 2022.</w:t>
      </w:r>
    </w:p>
    <w:p w:rsidR="00D67B12" w:rsidRDefault="00332864">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Ergashev Sh.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b., Jahon tarixi (10-sinf), Respublika taʼlim markazi – Toshkent, 2022.</w:t>
      </w:r>
    </w:p>
    <w:p w:rsidR="00D67B12" w:rsidRDefault="00332864">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Zamonov A., Abdimoʻminov O., Bobojonov I., Oʻzbekiston tarixi (11-sinf), Respublika taʼlim markazi – Toshkent, 2025.</w:t>
      </w:r>
    </w:p>
    <w:p w:rsidR="00D67B12" w:rsidRDefault="00332864">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Ergashev Sh., Bobomatov T., Abdullayev J. Jahon tarixi (11-sinf), Respublika taʼlim markazi – Toshkent, 2025.</w:t>
      </w:r>
    </w:p>
    <w:p w:rsidR="00D67B12" w:rsidRDefault="00332864">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Joʻrayev N., Zamonov A., Oʻzbekiston tarixi (11-sinf). –Toshkent: “Gʻafur Gʻulom”, 2018.</w:t>
      </w:r>
    </w:p>
    <w:p w:rsidR="00D67B12" w:rsidRDefault="00332864">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Ergashev Sh., Xodjayev B., Abdullayev J., Jahon tarixi (11-sinf). – Toshkent: “Turon-Istiqlol”, 2018.   </w:t>
      </w:r>
    </w:p>
    <w:p w:rsidR="00D67B12" w:rsidRDefault="00332864">
      <w:pPr>
        <w:widowControl w:val="0"/>
        <w:pBdr>
          <w:top w:val="nil"/>
          <w:left w:val="nil"/>
          <w:bottom w:val="nil"/>
          <w:right w:val="nil"/>
          <w:between w:val="nil"/>
        </w:pBd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 Atlas, xarita (Oʻzbekiston tarixi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Jahon tarixi yozuvsiz xaritasi bilan) 6–11-sinflar Oʻzbekiston respublikasi yer resurslari, geodeziya, kartografiya va davlat kadastri davlat qoʻmitasi.</w:t>
      </w:r>
    </w:p>
    <w:p w:rsidR="00D67B12" w:rsidRDefault="00332864">
      <w:pPr>
        <w:widowControl w:val="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Asqarov A., Azamat Ziyo, Maqsudov F.A., Pidayev Sh.R., Boboyorov G‘.</w:t>
      </w:r>
      <w:proofErr w:type="gramStart"/>
      <w:r>
        <w:rPr>
          <w:rFonts w:ascii="Times New Roman" w:eastAsia="Times New Roman" w:hAnsi="Times New Roman" w:cs="Times New Roman"/>
          <w:sz w:val="28"/>
          <w:szCs w:val="28"/>
        </w:rPr>
        <w:t>B.,</w:t>
      </w:r>
      <w:proofErr w:type="gramEnd"/>
      <w:r>
        <w:rPr>
          <w:rFonts w:ascii="Times New Roman" w:eastAsia="Times New Roman" w:hAnsi="Times New Roman" w:cs="Times New Roman"/>
          <w:sz w:val="28"/>
          <w:szCs w:val="28"/>
        </w:rPr>
        <w:t xml:space="preserve"> Otaxo‘jayev A.M., Bekmurodov I.I., O‘zbekiston tarixi I qism. – Toshkent: “Ma’naviyat”, 2023.</w:t>
      </w:r>
    </w:p>
    <w:p w:rsidR="00D67B12" w:rsidRDefault="00332864">
      <w:pPr>
        <w:widowControl w:val="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 Semyonov V.F., </w:t>
      </w:r>
      <w:proofErr w:type="gramStart"/>
      <w:r>
        <w:rPr>
          <w:rFonts w:ascii="Times New Roman" w:eastAsia="Times New Roman" w:hAnsi="Times New Roman" w:cs="Times New Roman"/>
          <w:sz w:val="28"/>
          <w:szCs w:val="28"/>
        </w:rPr>
        <w:t>O‘rta</w:t>
      </w:r>
      <w:proofErr w:type="gramEnd"/>
      <w:r>
        <w:rPr>
          <w:rFonts w:ascii="Times New Roman" w:eastAsia="Times New Roman" w:hAnsi="Times New Roman" w:cs="Times New Roman"/>
          <w:sz w:val="28"/>
          <w:szCs w:val="28"/>
        </w:rPr>
        <w:t xml:space="preserve"> asrlar tarixi. – 1973.   </w:t>
      </w:r>
    </w:p>
    <w:p w:rsidR="00D67B12" w:rsidRDefault="00332864">
      <w:pPr>
        <w:widowControl w:val="0"/>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 Sagdullayev A., Kostetskiy V., Qadimgi dunyo tarixi (6-sinf). (Oʻqituvchilar uchun metodik qoʻllanma), Respublika taʼlim markazi, – Toshkent, 2022.   </w:t>
      </w:r>
    </w:p>
    <w:p w:rsidR="00D67B12" w:rsidRDefault="00332864">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18. Zamonov A., Ismatova N., Zamonov Z., Jabborova Z., Oʻzbekiston tarixi (7-sinf), (Oʻqituvchilar uchun metodik qoʻllanma), Respublika taʼlim markazi, –Toshkent, 2022.</w:t>
      </w:r>
    </w:p>
    <w:p w:rsidR="00D67B12" w:rsidRDefault="00332864">
      <w:pPr>
        <w:spacing w:after="0" w:line="276"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 Xodjayev B., Abdullayev J., Hakimov N., Jahon tarixi (10-sinf), (Oʻqituvchilar uchun metodik qoʻllanma). Respublika taʼlim markazi, – Toshkent, 2022.      </w:t>
      </w:r>
    </w:p>
    <w:p w:rsidR="00D67B12" w:rsidRDefault="00332864">
      <w:pPr>
        <w:widowControl w:val="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D67B12" w:rsidRDefault="00332864">
      <w:pPr>
        <w:widowControl w:val="0"/>
        <w:spacing w:after="0" w:line="276" w:lineRule="auto"/>
        <w:ind w:firstLine="56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highlight w:val="white"/>
        </w:rPr>
        <w:lastRenderedPageBreak/>
        <w:t xml:space="preserve">VII. </w:t>
      </w:r>
      <w:r>
        <w:rPr>
          <w:rFonts w:ascii="Times New Roman" w:eastAsia="Times New Roman" w:hAnsi="Times New Roman" w:cs="Times New Roman"/>
          <w:b/>
          <w:bCs/>
          <w:color w:val="000000"/>
          <w:sz w:val="28"/>
          <w:szCs w:val="28"/>
        </w:rPr>
        <w:t xml:space="preserve">Pedagogik mahorat </w:t>
      </w:r>
      <w:proofErr w:type="gramStart"/>
      <w:r>
        <w:rPr>
          <w:rFonts w:ascii="Times New Roman" w:eastAsia="Times New Roman" w:hAnsi="Times New Roman" w:cs="Times New Roman"/>
          <w:b/>
          <w:bCs/>
          <w:color w:val="000000"/>
          <w:sz w:val="28"/>
          <w:szCs w:val="28"/>
        </w:rPr>
        <w:t>va</w:t>
      </w:r>
      <w:proofErr w:type="gramEnd"/>
      <w:r>
        <w:rPr>
          <w:rFonts w:ascii="Times New Roman" w:eastAsia="Times New Roman" w:hAnsi="Times New Roman" w:cs="Times New Roman"/>
          <w:b/>
          <w:bCs/>
          <w:color w:val="000000"/>
          <w:sz w:val="28"/>
          <w:szCs w:val="28"/>
        </w:rPr>
        <w:t xml:space="preserve"> kasb standartlari bo‘yicha manbalar</w:t>
      </w:r>
    </w:p>
    <w:p w:rsidR="00D67B12" w:rsidRDefault="00332864">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Mavlonova R.A., Umumiy pedagogika. Darslik. – Toshkent: Fan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texnologiyalar, 2018. – 528 b.</w:t>
      </w:r>
    </w:p>
    <w:p w:rsidR="00D67B12" w:rsidRDefault="00332864">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Xoliqov A. Pedagogik mahorat. Darslik, – Toshkent: “Bayoz” nashriyoti, 2025. – 504 b. </w:t>
      </w:r>
    </w:p>
    <w:p w:rsidR="00D67B12" w:rsidRDefault="00332864">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Tolipov Oʻ., Roʻziyeva D. Pedagogik texnologiyalar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pedagogik mahorat. Oʻquv qoʻllanma. – Toshkent: “Innovatsiya-ziyo” nashriyoti, 2019. – 276 b.</w:t>
      </w:r>
    </w:p>
    <w:p w:rsidR="00D67B12" w:rsidRDefault="001158F8">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332864">
        <w:rPr>
          <w:rFonts w:ascii="Times New Roman" w:eastAsia="Times New Roman" w:hAnsi="Times New Roman" w:cs="Times New Roman"/>
          <w:sz w:val="28"/>
          <w:szCs w:val="28"/>
        </w:rPr>
        <w:t xml:space="preserve">. Mansurov U., Tarixni o‘qitish metodikasi. – Toshkent: Ilm ziyo zakovat, 2023. </w:t>
      </w:r>
    </w:p>
    <w:p w:rsidR="00D67B12" w:rsidRPr="00B56CFD" w:rsidRDefault="001158F8" w:rsidP="001158F8">
      <w:pPr>
        <w:spacing w:after="0" w:line="276" w:lineRule="auto"/>
        <w:jc w:val="both"/>
        <w:rPr>
          <w:rFonts w:ascii="Times New Roman" w:eastAsia="Times New Roman" w:hAnsi="Times New Roman" w:cs="Times New Roman"/>
          <w:sz w:val="28"/>
          <w:szCs w:val="28"/>
          <w:lang w:val="ru-RU"/>
        </w:rPr>
      </w:pPr>
      <w:r w:rsidRPr="004829CF">
        <w:rPr>
          <w:rFonts w:ascii="Times New Roman" w:eastAsia="Times New Roman" w:hAnsi="Times New Roman" w:cs="Times New Roman"/>
          <w:sz w:val="28"/>
          <w:szCs w:val="28"/>
        </w:rPr>
        <w:t xml:space="preserve">        </w:t>
      </w:r>
      <w:r w:rsidRPr="001158F8">
        <w:rPr>
          <w:rFonts w:ascii="Times New Roman" w:eastAsia="Times New Roman" w:hAnsi="Times New Roman" w:cs="Times New Roman"/>
          <w:sz w:val="28"/>
          <w:szCs w:val="28"/>
          <w:lang w:val="ru-RU"/>
        </w:rPr>
        <w:t>5</w:t>
      </w:r>
      <w:r w:rsidR="00332864" w:rsidRPr="00B56CFD">
        <w:rPr>
          <w:rFonts w:ascii="Times New Roman" w:eastAsia="Times New Roman" w:hAnsi="Times New Roman" w:cs="Times New Roman"/>
          <w:sz w:val="28"/>
          <w:szCs w:val="28"/>
          <w:lang w:val="ru-RU"/>
        </w:rPr>
        <w:t xml:space="preserve">. Мансуров У. Методика преподования истории- Ташкент: 2023.      </w:t>
      </w:r>
    </w:p>
    <w:p w:rsidR="00D67B12" w:rsidRDefault="001158F8" w:rsidP="001158F8">
      <w:pPr>
        <w:spacing w:after="0" w:line="276" w:lineRule="auto"/>
        <w:jc w:val="both"/>
        <w:rPr>
          <w:rFonts w:ascii="Times New Roman" w:eastAsia="Times New Roman" w:hAnsi="Times New Roman" w:cs="Times New Roman"/>
          <w:sz w:val="28"/>
          <w:szCs w:val="28"/>
        </w:rPr>
      </w:pPr>
      <w:r w:rsidRPr="004829C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6</w:t>
      </w:r>
      <w:r w:rsidR="00332864">
        <w:rPr>
          <w:rFonts w:ascii="Times New Roman" w:eastAsia="Times New Roman" w:hAnsi="Times New Roman" w:cs="Times New Roman"/>
          <w:sz w:val="28"/>
          <w:szCs w:val="28"/>
        </w:rPr>
        <w:t xml:space="preserve">. Xasanova N., Normamatova P. Tarix o‘qitish metodikasi. O‘quv qo‘llanma. – T.: “Innovatsion rivojlanish nashriyot-matbaa uyi”, 2023.                                  </w:t>
      </w:r>
    </w:p>
    <w:p w:rsidR="00D67B12" w:rsidRDefault="00D67B12">
      <w:pPr>
        <w:widowControl w:val="0"/>
        <w:pBdr>
          <w:top w:val="nil"/>
          <w:left w:val="nil"/>
          <w:bottom w:val="nil"/>
          <w:right w:val="nil"/>
          <w:between w:val="nil"/>
        </w:pBdr>
        <w:spacing w:after="0" w:line="276" w:lineRule="auto"/>
        <w:jc w:val="both"/>
        <w:rPr>
          <w:rFonts w:ascii="Times New Roman" w:eastAsia="Times New Roman" w:hAnsi="Times New Roman" w:cs="Times New Roman"/>
          <w:sz w:val="28"/>
          <w:szCs w:val="28"/>
        </w:rPr>
      </w:pPr>
    </w:p>
    <w:p w:rsidR="00D67B12" w:rsidRDefault="00332864">
      <w:pPr>
        <w:widowControl w:val="0"/>
        <w:pBdr>
          <w:top w:val="nil"/>
          <w:left w:val="nil"/>
          <w:bottom w:val="nil"/>
          <w:right w:val="nil"/>
          <w:between w:val="nil"/>
        </w:pBd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i/>
          <w:iCs/>
          <w:sz w:val="24"/>
          <w:szCs w:val="24"/>
          <w:u w:val="single"/>
        </w:rPr>
        <w:t>Eslatma:</w:t>
      </w:r>
      <w:r>
        <w:rPr>
          <w:rFonts w:ascii="Times New Roman" w:eastAsia="Times New Roman" w:hAnsi="Times New Roman" w:cs="Times New Roman"/>
          <w:b/>
          <w:bCs/>
          <w:sz w:val="28"/>
          <w:szCs w:val="28"/>
        </w:rPr>
        <w:t xml:space="preserve"> </w:t>
      </w:r>
      <w:r>
        <w:rPr>
          <w:rFonts w:ascii="Times New Roman" w:eastAsia="Times New Roman" w:hAnsi="Times New Roman" w:cs="Times New Roman"/>
          <w:i/>
          <w:iCs/>
          <w:sz w:val="24"/>
          <w:szCs w:val="24"/>
        </w:rPr>
        <w:t xml:space="preserve">test topshiriqlari mazmuni tavsiya etilgan adabiyotlarda aks etgan mazmun, tamoyil </w:t>
      </w:r>
      <w:proofErr w:type="gramStart"/>
      <w:r>
        <w:rPr>
          <w:rFonts w:ascii="Times New Roman" w:eastAsia="Times New Roman" w:hAnsi="Times New Roman" w:cs="Times New Roman"/>
          <w:i/>
          <w:iCs/>
          <w:sz w:val="24"/>
          <w:szCs w:val="24"/>
        </w:rPr>
        <w:t>va</w:t>
      </w:r>
      <w:proofErr w:type="gramEnd"/>
      <w:r>
        <w:rPr>
          <w:rFonts w:ascii="Times New Roman" w:eastAsia="Times New Roman" w:hAnsi="Times New Roman" w:cs="Times New Roman"/>
          <w:i/>
          <w:iCs/>
          <w:sz w:val="24"/>
          <w:szCs w:val="24"/>
        </w:rPr>
        <w:t xml:space="preserve"> yondashuvlar bilan moslashtiriladi, ammo test topshiriqlari to‘g‘ridan to‘g‘ri manbalardan olinmaydi. Malaka sinoviga tayyorgarlik </w:t>
      </w:r>
      <w:proofErr w:type="gramStart"/>
      <w:r>
        <w:rPr>
          <w:rFonts w:ascii="Times New Roman" w:eastAsia="Times New Roman" w:hAnsi="Times New Roman" w:cs="Times New Roman"/>
          <w:i/>
          <w:iCs/>
          <w:sz w:val="24"/>
          <w:szCs w:val="24"/>
        </w:rPr>
        <w:t>ko‘rish</w:t>
      </w:r>
      <w:proofErr w:type="gramEnd"/>
      <w:r>
        <w:rPr>
          <w:rFonts w:ascii="Times New Roman" w:eastAsia="Times New Roman" w:hAnsi="Times New Roman" w:cs="Times New Roman"/>
          <w:i/>
          <w:iCs/>
          <w:sz w:val="24"/>
          <w:szCs w:val="24"/>
        </w:rPr>
        <w:t xml:space="preserve"> jarayonida tavsiya etilgan adabiyotlar eslab qolish manbai sifatida xizmat qilishdan ko‘ra, umumiy kasbiy tayyorgarlikni mustahkamlashga qaratilgan.</w:t>
      </w:r>
    </w:p>
    <w:p w:rsidR="00D67B12" w:rsidRDefault="00D67B12">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p>
    <w:p w:rsidR="00D67B12" w:rsidRDefault="00D67B12">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p>
    <w:p w:rsidR="00D67B12" w:rsidRDefault="00D67B12">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p>
    <w:p w:rsidR="00D67B12" w:rsidRDefault="00D67B12">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p>
    <w:p w:rsidR="00D67B12" w:rsidRDefault="00D67B12">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p>
    <w:p w:rsidR="00D67B12" w:rsidRDefault="00D67B12">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p>
    <w:p w:rsidR="00D67B12" w:rsidRDefault="00D67B12">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p>
    <w:p w:rsidR="00D67B12" w:rsidRDefault="00D67B12">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p>
    <w:p w:rsidR="00D67B12" w:rsidRDefault="00D67B12">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rPr>
      </w:pPr>
    </w:p>
    <w:p w:rsidR="00D67B12" w:rsidRDefault="00D67B12">
      <w:pPr>
        <w:widowControl w:val="0"/>
        <w:pBdr>
          <w:top w:val="nil"/>
          <w:left w:val="nil"/>
          <w:bottom w:val="nil"/>
          <w:right w:val="nil"/>
          <w:between w:val="nil"/>
        </w:pBdr>
        <w:spacing w:after="0" w:line="276" w:lineRule="auto"/>
        <w:jc w:val="both"/>
        <w:rPr>
          <w:rFonts w:ascii="Times New Roman" w:eastAsia="Times New Roman" w:hAnsi="Times New Roman" w:cs="Times New Roman"/>
          <w:sz w:val="28"/>
          <w:szCs w:val="28"/>
        </w:rPr>
      </w:pPr>
    </w:p>
    <w:sectPr w:rsidR="00D67B12">
      <w:headerReference w:type="default" r:id="rId8"/>
      <w:pgSz w:w="11906" w:h="16838"/>
      <w:pgMar w:top="1134"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4158" w:rsidRDefault="00E74158">
      <w:pPr>
        <w:spacing w:after="0" w:line="240" w:lineRule="auto"/>
      </w:pPr>
      <w:r>
        <w:separator/>
      </w:r>
    </w:p>
  </w:endnote>
  <w:endnote w:type="continuationSeparator" w:id="0">
    <w:p w:rsidR="00E74158" w:rsidRDefault="00E74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D8C38343-FF0A-44F0-A528-A2304F48C17C}"/>
    <w:embedBold r:id="rId2" w:fontKey="{C1E72095-1F84-4101-AB12-B971BE2F7FC9}"/>
    <w:embedItalic r:id="rId3" w:fontKey="{BC6FF83C-2A6C-4418-9C05-843EA6FF4E47}"/>
  </w:font>
  <w:font w:name="Calibri Light">
    <w:panose1 w:val="020F0302020204030204"/>
    <w:charset w:val="CC"/>
    <w:family w:val="swiss"/>
    <w:pitch w:val="variable"/>
    <w:sig w:usb0="E4002EFF" w:usb1="C200247B" w:usb2="00000009" w:usb3="00000000" w:csb0="000001FF" w:csb1="00000000"/>
    <w:embedRegular r:id="rId4" w:fontKey="{B282795B-8732-4D2D-9DA6-C937DE982D4B}"/>
  </w:font>
  <w:font w:name="Segoe UI">
    <w:panose1 w:val="020B0502040204020203"/>
    <w:charset w:val="CC"/>
    <w:family w:val="swiss"/>
    <w:pitch w:val="variable"/>
    <w:sig w:usb0="E4002EFF" w:usb1="C000E47F" w:usb2="00000009" w:usb3="00000000" w:csb0="000001FF" w:csb1="00000000"/>
    <w:embedRegular r:id="rId5" w:fontKey="{365D1105-EDDD-4CFC-9326-39F8C5DF2E1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4158" w:rsidRDefault="00E74158">
      <w:pPr>
        <w:spacing w:after="0" w:line="240" w:lineRule="auto"/>
      </w:pPr>
      <w:r>
        <w:separator/>
      </w:r>
    </w:p>
  </w:footnote>
  <w:footnote w:type="continuationSeparator" w:id="0">
    <w:p w:rsidR="00E74158" w:rsidRDefault="00E741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B12" w:rsidRDefault="00D67B12">
    <w:pPr>
      <w:jc w:val="center"/>
      <w:rPr>
        <w:color w:val="FF0000"/>
        <w:sz w:val="30"/>
        <w:szCs w:val="3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E3268A"/>
    <w:multiLevelType w:val="multilevel"/>
    <w:tmpl w:val="87C8A57E"/>
    <w:lvl w:ilvl="0">
      <w:start w:val="1"/>
      <w:numFmt w:val="decimal"/>
      <w:lvlText w:val="%1."/>
      <w:lvlJc w:val="left"/>
      <w:pPr>
        <w:ind w:left="1125" w:hanging="405"/>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B12"/>
    <w:rsid w:val="001158F8"/>
    <w:rsid w:val="001275D4"/>
    <w:rsid w:val="00332864"/>
    <w:rsid w:val="004829CF"/>
    <w:rsid w:val="00B56CFD"/>
    <w:rsid w:val="00D67B12"/>
    <w:rsid w:val="00E74158"/>
    <w:rsid w:val="00E924EF"/>
    <w:rsid w:val="00ED1A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D5312"/>
  <w15:docId w15:val="{44BE92D8-073F-46AD-BDDE-1B8715FB6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360" w:after="80"/>
      <w:outlineLvl w:val="0"/>
    </w:pPr>
    <w:rPr>
      <w:color w:val="2F5496"/>
      <w:sz w:val="40"/>
      <w:szCs w:val="40"/>
    </w:rPr>
  </w:style>
  <w:style w:type="paragraph" w:styleId="2">
    <w:name w:val="heading 2"/>
    <w:basedOn w:val="a"/>
    <w:next w:val="a"/>
    <w:pPr>
      <w:keepNext/>
      <w:keepLines/>
      <w:spacing w:before="160" w:after="80"/>
      <w:outlineLvl w:val="1"/>
    </w:pPr>
    <w:rPr>
      <w:color w:val="2F5496"/>
      <w:sz w:val="32"/>
      <w:szCs w:val="32"/>
    </w:rPr>
  </w:style>
  <w:style w:type="paragraph" w:styleId="3">
    <w:name w:val="heading 3"/>
    <w:basedOn w:val="a"/>
    <w:next w:val="a"/>
    <w:pPr>
      <w:keepNext/>
      <w:keepLines/>
      <w:spacing w:before="160" w:after="80"/>
      <w:outlineLvl w:val="2"/>
    </w:pPr>
    <w:rPr>
      <w:color w:val="2F5496"/>
      <w:sz w:val="28"/>
      <w:szCs w:val="28"/>
    </w:rPr>
  </w:style>
  <w:style w:type="paragraph" w:styleId="4">
    <w:name w:val="heading 4"/>
    <w:basedOn w:val="a"/>
    <w:next w:val="a"/>
    <w:pPr>
      <w:keepNext/>
      <w:keepLines/>
      <w:spacing w:before="80" w:after="40"/>
      <w:outlineLvl w:val="3"/>
    </w:pPr>
    <w:rPr>
      <w:i/>
      <w:iCs/>
      <w:color w:val="2F5496"/>
    </w:rPr>
  </w:style>
  <w:style w:type="paragraph" w:styleId="5">
    <w:name w:val="heading 5"/>
    <w:basedOn w:val="a"/>
    <w:next w:val="a"/>
    <w:pPr>
      <w:keepNext/>
      <w:keepLines/>
      <w:spacing w:before="80" w:after="40"/>
      <w:outlineLvl w:val="4"/>
    </w:pPr>
    <w:rPr>
      <w:color w:val="2F5496"/>
    </w:rPr>
  </w:style>
  <w:style w:type="paragraph" w:styleId="6">
    <w:name w:val="heading 6"/>
    <w:basedOn w:val="a"/>
    <w:next w:val="a"/>
    <w:pPr>
      <w:keepNext/>
      <w:keepLines/>
      <w:spacing w:before="40" w:after="0"/>
      <w:outlineLvl w:val="5"/>
    </w:pPr>
    <w:rPr>
      <w:i/>
      <w:iCs/>
      <w:color w:val="595959"/>
    </w:rPr>
  </w:style>
  <w:style w:type="paragraph" w:styleId="7">
    <w:name w:val="heading 7"/>
    <w:link w:val="70"/>
    <w:uiPriority w:val="9"/>
    <w:semiHidden/>
    <w:unhideWhenUsed/>
    <w:qFormat/>
    <w:rsid w:val="0016517F"/>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16517F"/>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16517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2"/>
    <w:tblPr>
      <w:tblCellMar>
        <w:top w:w="100" w:type="dxa"/>
        <w:left w:w="100" w:type="dxa"/>
        <w:bottom w:w="100" w:type="dxa"/>
        <w:right w:w="100" w:type="dxa"/>
      </w:tblCellMar>
    </w:tblPr>
  </w:style>
  <w:style w:type="table" w:customStyle="1" w:styleId="TableNormal10">
    <w:name w:val="TableNormal1"/>
    <w:tblPr>
      <w:tblCellMar>
        <w:top w:w="100" w:type="dxa"/>
        <w:left w:w="100" w:type="dxa"/>
        <w:bottom w:w="100" w:type="dxa"/>
        <w:right w:w="100" w:type="dxa"/>
      </w:tblCellMar>
    </w:tblPr>
  </w:style>
  <w:style w:type="character" w:customStyle="1" w:styleId="10">
    <w:name w:val="Заголовок 1 Знак"/>
    <w:basedOn w:val="a0"/>
    <w:uiPriority w:val="9"/>
    <w:rsid w:val="0016517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16517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16517F"/>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16517F"/>
    <w:rPr>
      <w:rFonts w:eastAsiaTheme="majorEastAsia" w:cstheme="majorBidi"/>
      <w:i/>
      <w:iCs/>
      <w:color w:val="2F5496" w:themeColor="accent1" w:themeShade="BF"/>
    </w:rPr>
  </w:style>
  <w:style w:type="character" w:customStyle="1" w:styleId="50">
    <w:name w:val="Заголовок 5 Знак"/>
    <w:basedOn w:val="a0"/>
    <w:uiPriority w:val="9"/>
    <w:semiHidden/>
    <w:rsid w:val="0016517F"/>
    <w:rPr>
      <w:rFonts w:eastAsiaTheme="majorEastAsia" w:cstheme="majorBidi"/>
      <w:color w:val="2F5496" w:themeColor="accent1" w:themeShade="BF"/>
    </w:rPr>
  </w:style>
  <w:style w:type="character" w:customStyle="1" w:styleId="60">
    <w:name w:val="Заголовок 6 Знак"/>
    <w:basedOn w:val="a0"/>
    <w:uiPriority w:val="9"/>
    <w:semiHidden/>
    <w:rsid w:val="0016517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6517F"/>
    <w:rPr>
      <w:rFonts w:eastAsiaTheme="majorEastAsia" w:cstheme="majorBidi"/>
      <w:color w:val="595959" w:themeColor="text1" w:themeTint="A6"/>
    </w:rPr>
  </w:style>
  <w:style w:type="character" w:customStyle="1" w:styleId="80">
    <w:name w:val="Заголовок 8 Знак"/>
    <w:basedOn w:val="a0"/>
    <w:link w:val="8"/>
    <w:uiPriority w:val="9"/>
    <w:semiHidden/>
    <w:rsid w:val="0016517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6517F"/>
    <w:rPr>
      <w:rFonts w:eastAsiaTheme="majorEastAsia" w:cstheme="majorBidi"/>
      <w:color w:val="272727" w:themeColor="text1" w:themeTint="D8"/>
    </w:rPr>
  </w:style>
  <w:style w:type="character" w:customStyle="1" w:styleId="a4">
    <w:name w:val="Заголовок Знак"/>
    <w:basedOn w:val="a0"/>
    <w:uiPriority w:val="10"/>
    <w:rsid w:val="0016517F"/>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16517F"/>
    <w:rPr>
      <w:rFonts w:eastAsiaTheme="majorEastAsia" w:cstheme="majorBidi"/>
      <w:color w:val="595959" w:themeColor="text1" w:themeTint="A6"/>
      <w:spacing w:val="15"/>
      <w:sz w:val="28"/>
      <w:szCs w:val="28"/>
    </w:rPr>
  </w:style>
  <w:style w:type="paragraph" w:styleId="21">
    <w:name w:val="Quote"/>
    <w:link w:val="22"/>
    <w:uiPriority w:val="29"/>
    <w:qFormat/>
    <w:rsid w:val="0016517F"/>
    <w:pPr>
      <w:spacing w:before="160"/>
      <w:jc w:val="center"/>
    </w:pPr>
    <w:rPr>
      <w:i/>
      <w:iCs/>
      <w:color w:val="404040" w:themeColor="text1" w:themeTint="BF"/>
    </w:rPr>
  </w:style>
  <w:style w:type="character" w:customStyle="1" w:styleId="22">
    <w:name w:val="Цитата 2 Знак"/>
    <w:basedOn w:val="a0"/>
    <w:link w:val="21"/>
    <w:uiPriority w:val="29"/>
    <w:rsid w:val="0016517F"/>
    <w:rPr>
      <w:i/>
      <w:iCs/>
      <w:color w:val="404040" w:themeColor="text1" w:themeTint="BF"/>
    </w:rPr>
  </w:style>
  <w:style w:type="paragraph" w:styleId="a6">
    <w:name w:val="List Paragraph"/>
    <w:uiPriority w:val="34"/>
    <w:qFormat/>
    <w:rsid w:val="0016517F"/>
    <w:pPr>
      <w:ind w:left="720"/>
      <w:contextualSpacing/>
    </w:pPr>
  </w:style>
  <w:style w:type="character" w:styleId="a7">
    <w:name w:val="Intense Emphasis"/>
    <w:basedOn w:val="a0"/>
    <w:uiPriority w:val="21"/>
    <w:qFormat/>
    <w:rsid w:val="0016517F"/>
    <w:rPr>
      <w:i/>
      <w:iCs/>
      <w:color w:val="2F5496" w:themeColor="accent1" w:themeShade="BF"/>
    </w:rPr>
  </w:style>
  <w:style w:type="paragraph" w:styleId="a8">
    <w:name w:val="Intense Quote"/>
    <w:link w:val="a9"/>
    <w:uiPriority w:val="30"/>
    <w:qFormat/>
    <w:rsid w:val="001651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16517F"/>
    <w:rPr>
      <w:i/>
      <w:iCs/>
      <w:color w:val="2F5496" w:themeColor="accent1" w:themeShade="BF"/>
    </w:rPr>
  </w:style>
  <w:style w:type="character" w:styleId="aa">
    <w:name w:val="Intense Reference"/>
    <w:basedOn w:val="a0"/>
    <w:uiPriority w:val="32"/>
    <w:qFormat/>
    <w:rsid w:val="0016517F"/>
    <w:rPr>
      <w:b/>
      <w:bCs/>
      <w:smallCaps/>
      <w:color w:val="2F5496" w:themeColor="accent1" w:themeShade="BF"/>
      <w:spacing w:val="5"/>
    </w:rPr>
  </w:style>
  <w:style w:type="table" w:styleId="ab">
    <w:name w:val="Table Grid"/>
    <w:basedOn w:val="a1"/>
    <w:uiPriority w:val="39"/>
    <w:rsid w:val="00783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uiPriority w:val="99"/>
    <w:unhideWhenUsed/>
    <w:rsid w:val="00A11AEB"/>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37709D"/>
    <w:rPr>
      <w:b/>
      <w:bCs/>
    </w:rPr>
  </w:style>
  <w:style w:type="paragraph" w:styleId="ae">
    <w:name w:val="No Spacing"/>
    <w:uiPriority w:val="1"/>
    <w:qFormat/>
    <w:rsid w:val="00CC1C4B"/>
    <w:pPr>
      <w:spacing w:after="0" w:line="240" w:lineRule="auto"/>
    </w:pPr>
  </w:style>
  <w:style w:type="table" w:customStyle="1" w:styleId="61">
    <w:name w:val="6"/>
    <w:basedOn w:val="TableNormal10"/>
    <w:tblPr>
      <w:tblStyleRowBandSize w:val="1"/>
      <w:tblStyleColBandSize w:val="1"/>
      <w:tblCellMar>
        <w:top w:w="0" w:type="dxa"/>
        <w:left w:w="115" w:type="dxa"/>
        <w:bottom w:w="0" w:type="dxa"/>
        <w:right w:w="115" w:type="dxa"/>
      </w:tblCellMar>
    </w:tblPr>
  </w:style>
  <w:style w:type="table" w:customStyle="1" w:styleId="51">
    <w:name w:val="5"/>
    <w:basedOn w:val="TableNormal10"/>
    <w:tblPr>
      <w:tblStyleRowBandSize w:val="1"/>
      <w:tblStyleColBandSize w:val="1"/>
      <w:tblCellMar>
        <w:top w:w="0" w:type="dxa"/>
        <w:left w:w="115" w:type="dxa"/>
        <w:bottom w:w="0" w:type="dxa"/>
        <w:right w:w="115" w:type="dxa"/>
      </w:tblCellMar>
    </w:tblPr>
  </w:style>
  <w:style w:type="table" w:customStyle="1" w:styleId="41">
    <w:name w:val="4"/>
    <w:basedOn w:val="TableNormal10"/>
    <w:tblPr>
      <w:tblStyleRowBandSize w:val="1"/>
      <w:tblStyleColBandSize w:val="1"/>
      <w:tblCellMar>
        <w:top w:w="0" w:type="dxa"/>
        <w:left w:w="115" w:type="dxa"/>
        <w:bottom w:w="0" w:type="dxa"/>
        <w:right w:w="115" w:type="dxa"/>
      </w:tblCellMar>
    </w:tblPr>
  </w:style>
  <w:style w:type="table" w:customStyle="1" w:styleId="31">
    <w:name w:val="3"/>
    <w:basedOn w:val="TableNormal10"/>
    <w:tblPr>
      <w:tblStyleRowBandSize w:val="1"/>
      <w:tblStyleColBandSize w:val="1"/>
      <w:tblCellMar>
        <w:top w:w="0" w:type="dxa"/>
        <w:left w:w="115" w:type="dxa"/>
        <w:bottom w:w="0" w:type="dxa"/>
        <w:right w:w="115" w:type="dxa"/>
      </w:tblCellMar>
    </w:tblPr>
  </w:style>
  <w:style w:type="table" w:customStyle="1" w:styleId="23">
    <w:name w:val="2"/>
    <w:basedOn w:val="TableNormal2"/>
    <w:tblPr>
      <w:tblStyleRowBandSize w:val="1"/>
      <w:tblStyleColBandSize w:val="1"/>
      <w:tblCellMar>
        <w:top w:w="0" w:type="dxa"/>
        <w:left w:w="115" w:type="dxa"/>
        <w:bottom w:w="0" w:type="dxa"/>
        <w:right w:w="115" w:type="dxa"/>
      </w:tblCellMar>
    </w:tblPr>
  </w:style>
  <w:style w:type="table" w:customStyle="1" w:styleId="11">
    <w:name w:val="1"/>
    <w:basedOn w:val="TableNormal2"/>
    <w:tblPr>
      <w:tblStyleRowBandSize w:val="1"/>
      <w:tblStyleColBandSize w:val="1"/>
      <w:tblCellMar>
        <w:top w:w="0" w:type="dxa"/>
        <w:left w:w="115" w:type="dxa"/>
        <w:bottom w:w="0" w:type="dxa"/>
        <w:right w:w="115" w:type="dxa"/>
      </w:tblCellMar>
    </w:tblPr>
  </w:style>
  <w:style w:type="table" w:customStyle="1" w:styleId="af">
    <w:basedOn w:val="TableNormal1"/>
    <w:tblPr>
      <w:tblStyleRowBandSize w:val="1"/>
      <w:tblStyleColBandSize w:val="1"/>
      <w:tblCellMar>
        <w:top w:w="0" w:type="dxa"/>
        <w:left w:w="115" w:type="dxa"/>
        <w:bottom w:w="0" w:type="dxa"/>
        <w:right w:w="115" w:type="dxa"/>
      </w:tblCellMar>
    </w:tblPr>
  </w:style>
  <w:style w:type="table" w:customStyle="1" w:styleId="af0">
    <w:basedOn w:val="TableNormal1"/>
    <w:tblPr>
      <w:tblStyleRowBandSize w:val="1"/>
      <w:tblStyleColBandSize w:val="1"/>
      <w:tblCellMar>
        <w:top w:w="0" w:type="dxa"/>
        <w:left w:w="115" w:type="dxa"/>
        <w:bottom w:w="0" w:type="dxa"/>
        <w:right w:w="115" w:type="dxa"/>
      </w:tblCellMar>
    </w:tblPr>
  </w:style>
  <w:style w:type="paragraph" w:styleId="af1">
    <w:name w:val="annotation text"/>
    <w:link w:val="af2"/>
    <w:uiPriority w:val="99"/>
    <w:semiHidden/>
    <w:unhideWhenUsed/>
    <w:pPr>
      <w:spacing w:line="240" w:lineRule="auto"/>
    </w:pPr>
    <w:rPr>
      <w:sz w:val="20"/>
      <w:szCs w:val="20"/>
    </w:rPr>
  </w:style>
  <w:style w:type="character" w:customStyle="1" w:styleId="af2">
    <w:name w:val="Текст примечания Знак"/>
    <w:basedOn w:val="a0"/>
    <w:link w:val="af1"/>
    <w:uiPriority w:val="99"/>
    <w:semiHidden/>
    <w:rPr>
      <w:sz w:val="20"/>
      <w:szCs w:val="20"/>
    </w:rPr>
  </w:style>
  <w:style w:type="character" w:styleId="af3">
    <w:name w:val="annotation reference"/>
    <w:basedOn w:val="a0"/>
    <w:uiPriority w:val="99"/>
    <w:semiHidden/>
    <w:unhideWhenUsed/>
    <w:rPr>
      <w:sz w:val="16"/>
      <w:szCs w:val="16"/>
    </w:rPr>
  </w:style>
  <w:style w:type="character" w:customStyle="1" w:styleId="af4">
    <w:name w:val="Основной текст Знак"/>
    <w:link w:val="af5"/>
    <w:uiPriority w:val="99"/>
    <w:locked/>
    <w:rsid w:val="0078146B"/>
    <w:rPr>
      <w:rFonts w:ascii="Times New Roman" w:hAnsi="Times New Roman"/>
      <w:sz w:val="25"/>
      <w:szCs w:val="25"/>
      <w:shd w:val="clear" w:color="auto" w:fill="FFFFFF"/>
    </w:rPr>
  </w:style>
  <w:style w:type="paragraph" w:styleId="af5">
    <w:name w:val="Body Text"/>
    <w:link w:val="af4"/>
    <w:uiPriority w:val="99"/>
    <w:rsid w:val="0078146B"/>
    <w:pPr>
      <w:widowControl w:val="0"/>
      <w:shd w:val="clear" w:color="auto" w:fill="FFFFFF"/>
      <w:spacing w:before="480" w:after="0" w:line="303" w:lineRule="exact"/>
      <w:jc w:val="both"/>
    </w:pPr>
    <w:rPr>
      <w:rFonts w:ascii="Times New Roman" w:hAnsi="Times New Roman"/>
      <w:sz w:val="25"/>
      <w:szCs w:val="25"/>
    </w:rPr>
  </w:style>
  <w:style w:type="character" w:customStyle="1" w:styleId="12">
    <w:name w:val="Основной текст Знак1"/>
    <w:basedOn w:val="a0"/>
    <w:uiPriority w:val="99"/>
    <w:semiHidden/>
    <w:rsid w:val="0078146B"/>
  </w:style>
  <w:style w:type="paragraph" w:styleId="af6">
    <w:name w:val="Balloon Text"/>
    <w:link w:val="af7"/>
    <w:uiPriority w:val="99"/>
    <w:semiHidden/>
    <w:unhideWhenUsed/>
    <w:rsid w:val="00DD35D8"/>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DD35D8"/>
    <w:rPr>
      <w:rFonts w:ascii="Segoe UI" w:hAnsi="Segoe UI" w:cs="Segoe UI"/>
      <w:sz w:val="18"/>
      <w:szCs w:val="18"/>
    </w:rPr>
  </w:style>
  <w:style w:type="paragraph" w:styleId="af8">
    <w:name w:val="annotation subject"/>
    <w:basedOn w:val="af1"/>
    <w:next w:val="af1"/>
    <w:link w:val="af9"/>
    <w:uiPriority w:val="99"/>
    <w:semiHidden/>
    <w:unhideWhenUsed/>
    <w:rsid w:val="00F258E0"/>
    <w:rPr>
      <w:b/>
      <w:bCs/>
    </w:rPr>
  </w:style>
  <w:style w:type="character" w:customStyle="1" w:styleId="af9">
    <w:name w:val="Тема примечания Знак"/>
    <w:basedOn w:val="af2"/>
    <w:link w:val="af8"/>
    <w:uiPriority w:val="99"/>
    <w:semiHidden/>
    <w:rsid w:val="00F258E0"/>
    <w:rPr>
      <w:b/>
      <w:bCs/>
      <w:sz w:val="20"/>
      <w:szCs w:val="20"/>
    </w:rPr>
  </w:style>
  <w:style w:type="paragraph" w:styleId="afa">
    <w:name w:val="Subtitle"/>
    <w:basedOn w:val="a"/>
    <w:next w:val="a"/>
    <w:rPr>
      <w:color w:val="595959"/>
      <w:sz w:val="28"/>
      <w:szCs w:val="28"/>
    </w:r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893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tQu0lJhLnNmom3xZf4NL7PdXMg==">CgMxLjA4AHIhMW1VSjdRZGx5Zkx3bXp2TFl6TzZUaU9tMDZyRElnYTM3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2850</Words>
  <Characters>16249</Characters>
  <Application>Microsoft Office Word</Application>
  <DocSecurity>0</DocSecurity>
  <Lines>135</Lines>
  <Paragraphs>38</Paragraphs>
  <ScaleCrop>false</ScaleCrop>
  <Company>SPecialiST RePack</Company>
  <LinksUpToDate>false</LinksUpToDate>
  <CharactersWithSpaces>19061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9</cp:revision>
  <dcterms:created xsi:type="dcterms:W3CDTF">2026-03-06T11:22:00Z</dcterms:created>
  <dcterms:modified xsi:type="dcterms:W3CDTF">2026-04-08T10:22:00Z</dcterms:modified>
</cp:coreProperties>
</file>