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5ECB" w14:textId="3BCF68BC" w:rsidR="00572E1A" w:rsidRDefault="002A0D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DEFEKTOLOGIYA FANIDAN</w:t>
      </w:r>
      <w:r w:rsidR="005466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2A0D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KASBIY SERTIFIKATLASH NAZORAT SINOV TEST TIZIMI UCHUN TEST SPETSIFIKATSIYASI</w:t>
      </w:r>
    </w:p>
    <w:p w14:paraId="5F2F5601" w14:textId="77777777" w:rsidR="00572E1A" w:rsidRDefault="00572E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035069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Ushbu test spetsifikatsiyasining maqsadi pedagogik kadrlarning defektologiya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bilim darajasini aniqlash uchun ishlatiladigan test savollarining tuzilishiga qo‘yiladigan talablarni belgilashdan iborat.</w:t>
      </w:r>
    </w:p>
    <w:p w14:paraId="3830A323" w14:textId="77777777" w:rsidR="00572E1A" w:rsidRPr="00DE0FB8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Ushbu hujjatga sinovlar natijasida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qo‘shimchalar, o‘zgartirishlar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tuzatishlar kiritilishi mumkin.</w:t>
      </w:r>
    </w:p>
    <w:p w14:paraId="3CEF4B22" w14:textId="43B1FE94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Pedagogik kadrlarning defektologiya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bilim darajasini kompyuter orqali onlayn tarzda savollarga javob berish shaklida baholash uchun testlar.</w:t>
      </w:r>
    </w:p>
    <w:p w14:paraId="432233E3" w14:textId="77777777" w:rsidR="00572E1A" w:rsidRPr="00DE0FB8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Pedagogik kadrlarning defektologiya fanidan bilim darajasini baholash uchun test topshiriqlari pedagogika oliy o‘quv yurtlarining defektologiya kursi materiallari asosida tuzilgan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bo‘lib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defektologiya fanining quyidagi bo‘limlarini qamrab oladi:</w:t>
      </w:r>
    </w:p>
    <w:p w14:paraId="122D71D2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 Defektologiyaning predmeti, vazifalari, tamoyillari, asosiy kategoriyalari.</w:t>
      </w:r>
    </w:p>
    <w:p w14:paraId="74743D68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Rivojlanish normasi. Rivojlanish anomaliyalari.</w:t>
      </w:r>
    </w:p>
    <w:p w14:paraId="2A64C0DC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Aqliy rivojlanishida nuqsoni bor bolalar</w:t>
      </w:r>
    </w:p>
    <w:p w14:paraId="764777FC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Nutqida nuqsoni bor bolalar.</w:t>
      </w:r>
    </w:p>
    <w:p w14:paraId="2ED2E400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  Tayanch-harakat a’zolarining funksiyasi buzilgan bolalar.</w:t>
      </w:r>
    </w:p>
    <w:p w14:paraId="6B81ABBD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VI. Eshitishda nuqsoni bor bolalar.</w:t>
      </w:r>
    </w:p>
    <w:p w14:paraId="68A66665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VII. Ко‘rishda nuqsoni bor bolalar.</w:t>
      </w:r>
    </w:p>
    <w:p w14:paraId="52B330E5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VIII. Hissiy-irodaviy soha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xulq-atvor buzilishi bo‘lgan bolalar.</w:t>
      </w:r>
    </w:p>
    <w:p w14:paraId="3F6792DD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IX. Ruhiy rivojlanishi kechikkan bolalar.</w:t>
      </w:r>
    </w:p>
    <w:p w14:paraId="037A01AE" w14:textId="77777777" w:rsidR="00FC629C" w:rsidRPr="00DE0FB8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Eslatma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Defektologiya fanining ushbu mazmun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bo‘limlari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amaldagi dastur va defektologiya fanining malaka talablari asosida umumlashtirilgan shaklda keltirilgan bo‘lib, kelajakda yanada aniqlashtirilib, pastki mavzularga bo‘linadi va kodifikatorda keltiriladi.</w:t>
      </w:r>
    </w:p>
    <w:p w14:paraId="7A9F1812" w14:textId="77777777" w:rsidR="00572E1A" w:rsidRPr="00FC629C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Pedagog-defektologning kompetensiyalarini baholash.</w:t>
      </w:r>
    </w:p>
    <w:p w14:paraId="446B5CA8" w14:textId="77777777" w:rsidR="00572E1A" w:rsidRPr="00FC629C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Pedagogik kadrlarning defektologiya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bilim darajasini test orqali baholashda quyidagi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ko‘nikmalar tekshiriladi:</w:t>
      </w:r>
    </w:p>
    <w:p w14:paraId="65CE6515" w14:textId="7C928108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Bili</w:t>
      </w:r>
      <w:r w:rsidR="000552B3">
        <w:rPr>
          <w:rFonts w:ascii="Times New Roman" w:eastAsia="Times New Roman" w:hAnsi="Times New Roman" w:cs="Times New Roman"/>
          <w:sz w:val="28"/>
          <w:szCs w:val="28"/>
        </w:rPr>
        <w:t>sh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08BE7B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Qo‘llash – Bilimni qo‘llash ko‘nikmasi;</w:t>
      </w:r>
    </w:p>
    <w:p w14:paraId="7C804514" w14:textId="1B6D0A5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Mulohaza – Tahlil qilish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ko‘nikmasi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DD03DD" w14:textId="4F77D84E" w:rsidR="00572E1A" w:rsidRPr="00DE0FB8" w:rsidRDefault="00FC629C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DE0CE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 xml:space="preserve">Pedagogik kadrlarning defektologiya </w:t>
      </w:r>
      <w:proofErr w:type="gramStart"/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>bo‘yicha</w:t>
      </w:r>
      <w:proofErr w:type="gramEnd"/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 xml:space="preserve"> bilim darajasini baholash uchun attestatsiya testida quyidagi turdagi test topshiriqlaridan foydalanish mumkin:</w:t>
      </w:r>
    </w:p>
    <w:p w14:paraId="62E9FAAB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Y1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javobni tanlash uchun to‘rtta variantli test.</w:t>
      </w:r>
    </w:p>
    <w:p w14:paraId="4542539A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Y2 – bir nechta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javoblarni tanlash uchun test.</w:t>
      </w:r>
    </w:p>
    <w:p w14:paraId="1C8E20DA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Y3 – moslikni aniqlash uchun test.</w:t>
      </w:r>
    </w:p>
    <w:p w14:paraId="138EFFDF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Y4 – gap yoki jarayonlarni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ketma-ketlikda joylashtirishni talab qiladigan test.</w:t>
      </w:r>
    </w:p>
    <w:p w14:paraId="6FFADC16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Y5 – “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”//“noto‘g‘ri” javobini talab qiladigan savol testi.</w:t>
      </w:r>
    </w:p>
    <w:p w14:paraId="05DA1C2D" w14:textId="77777777" w:rsidR="00572E1A" w:rsidRDefault="00011896" w:rsidP="00DE0C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Eslatma 2: </w:t>
      </w:r>
      <w:r>
        <w:rPr>
          <w:rFonts w:ascii="Times New Roman" w:eastAsia="Times New Roman" w:hAnsi="Times New Roman" w:cs="Times New Roman"/>
          <w:sz w:val="28"/>
          <w:szCs w:val="28"/>
        </w:rPr>
        <w:t>Texnik nosozliklar tufayli ba’zi test turlari vaqtincha boshqalari bilan almashtirilishi mumkin.</w:t>
      </w:r>
    </w:p>
    <w:p w14:paraId="1B779848" w14:textId="77777777" w:rsidR="00572E1A" w:rsidRPr="00011896" w:rsidRDefault="00FC629C" w:rsidP="00DE0CED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proofErr w:type="gramStart"/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>.  Pedagogik</w:t>
      </w:r>
      <w:proofErr w:type="gramEnd"/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 xml:space="preserve"> kadrlarning defektologiya bo‘yicha bilim darajasini aniqlash uchun attestatsiya testining spetsifikatsiyasi (formati):</w:t>
      </w:r>
    </w:p>
    <w:p w14:paraId="5619C2E5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63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2195"/>
        <w:gridCol w:w="993"/>
        <w:gridCol w:w="850"/>
        <w:gridCol w:w="992"/>
        <w:gridCol w:w="851"/>
        <w:gridCol w:w="1559"/>
        <w:gridCol w:w="1134"/>
        <w:gridCol w:w="992"/>
      </w:tblGrid>
      <w:tr w:rsidR="00572E1A" w14:paraId="5548315F" w14:textId="77777777" w:rsidTr="00011896"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6A2A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F9B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Baholanadigan talablar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DCBA8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Bo‘lim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AE45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Testlar soni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566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 tartib raqami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C406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 turlari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FA11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Baholanadigan aqliy faoliyat turi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9185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Murakkablik darajasi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294E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Ball</w:t>
            </w:r>
          </w:p>
        </w:tc>
      </w:tr>
      <w:tr w:rsidR="00ED215D" w14:paraId="1141A58B" w14:textId="77777777" w:rsidTr="006979C3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AEB38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E97CA" w14:textId="63102E8F" w:rsidR="00ED215D" w:rsidRPr="00011896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Defektologiya predmeti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1EF0F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CE1A6" w14:textId="7FC633C1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976EC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3F881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2C40" w14:textId="210E5E9A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B86B6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F0CC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11707151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87A66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C57AD" w14:textId="77777777" w:rsidR="00ED215D" w:rsidRPr="00011896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C394E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F1451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B3CFE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DDBF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E3CA" w14:textId="7D675F73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1C2CE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B2D95" w14:textId="77777777" w:rsidR="00ED215D" w:rsidRDefault="00ED215D" w:rsidP="000552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7E365385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7EF25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E1331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313D8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2587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580A4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4C9D4" w14:textId="67023AC2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F90F8" w14:textId="309ABA88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97AD2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9A687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393CFF12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F044A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43ECE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A6051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DEA74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349D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74806" w14:textId="5648C91B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2D19D" w14:textId="0F1E6320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06028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5BC7D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1CBF" w14:paraId="6278634A" w14:textId="77777777" w:rsidTr="005466C4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8F56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6C07D" w14:textId="77777777" w:rsidR="00321CBF" w:rsidRPr="00011896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36AFB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BE47E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9904A" w14:textId="26D63D5E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12A8A" w14:textId="1D2BF99A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F12A" w14:textId="363B17DD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C13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83A4" w14:textId="1F00891B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978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80AEF" w14:textId="4781B297" w:rsidR="00321CBF" w:rsidRDefault="00ED7BB7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1CBF" w14:paraId="583AFBD0" w14:textId="77777777" w:rsidTr="005466C4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E6E4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ACBE" w14:textId="77777777" w:rsidR="00321CBF" w:rsidRPr="00011896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BCECA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8E617" w14:textId="7777777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FB780" w14:textId="03FD1326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9DB6" w14:textId="3B135C1E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44D4" w14:textId="140F5287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C13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6091" w14:textId="729894EA" w:rsidR="00321CBF" w:rsidRDefault="00321CBF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978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7591" w14:textId="55AD13C2" w:rsidR="00321CBF" w:rsidRDefault="00ED7BB7" w:rsidP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63A8CA37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23273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6489B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Rivojlanish normasi. Rivojlanish anomaliyalari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C52A0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AA8C0" w14:textId="1DBC49C2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8CBC7" w14:textId="4F4EB10C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E7F37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3265D" w14:textId="5C8C38DF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39F44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1D9AF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20A21ED7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2904C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6982A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853F5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9A988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9A3D8" w14:textId="0821E178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F5C5B" w14:textId="71BFCA19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B868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6BC18" w14:textId="08A0D1E5" w:rsidR="00ED215D" w:rsidRDefault="00B86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A9E90" w14:textId="71F8D168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DCD9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01E48A8A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5E5D1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E2FE2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CA57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25242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A81F9" w14:textId="4AF67CE8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8F8AF" w14:textId="6B3C61AB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9397F" w14:textId="1985E031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FBADF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0A8B3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2B2C6754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36EE4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1FD1C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7C68E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915F2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BAF05" w14:textId="20307335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61EF3" w14:textId="115B77A6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410D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DF25F" w14:textId="7E76877E" w:rsidR="00ED215D" w:rsidRDefault="00410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7F2CB" w14:textId="0DE9630A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A05C7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15D" w14:paraId="11A9A1B4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75FCF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3663B" w14:textId="77777777" w:rsidR="00ED215D" w:rsidRPr="00011896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E410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B12C0" w14:textId="77777777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B40E5" w14:textId="5B088A0F" w:rsidR="00ED215D" w:rsidRDefault="00ED21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54F4F" w14:textId="48DE8F4B" w:rsidR="00ED215D" w:rsidRDefault="001415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536E" w14:textId="2ADDC555" w:rsidR="00ED215D" w:rsidRDefault="00D176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D729D" w14:textId="6295D97B" w:rsidR="00ED215D" w:rsidRDefault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A7BC" w14:textId="6BDBEF90" w:rsidR="00ED215D" w:rsidRDefault="00ED7B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577BB6FE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4D8A8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88863" w14:textId="7ED714F0" w:rsidR="006C04E0" w:rsidRPr="00011896" w:rsidRDefault="006C04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Aqliy rivojlanishida nuqsoni bor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5124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A5514" w14:textId="2A8F140E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EB7B4" w14:textId="03DC8434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A739F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25E92" w14:textId="53052C0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2EFA4" w14:textId="70A095DC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2FEF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06938433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81FF1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E2914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ADDDF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EACA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220B7" w14:textId="4D59D783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DE01A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B2B33" w14:textId="1AAEC4B5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510C7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1868C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337EC361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35C1C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1983C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9E528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8DB37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EA2D9" w14:textId="1CFAD894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A3ED0" w14:textId="75789976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8A58D" w14:textId="5386524D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Mulohaza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3F2F5" w14:textId="5E6B4233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C679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6D8A3A07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A2A9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FDDB6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94B3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72405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D9FA6" w14:textId="3FEF418C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24FE3" w14:textId="2050FA2A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F943A" w14:textId="1E4D92EB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649F7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05ADA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6C58717F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6BDF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930E3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55D5E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9E03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9C224" w14:textId="50B25258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9ABE2" w14:textId="74C87287" w:rsidR="006C04E0" w:rsidRDefault="001415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3B78C" w14:textId="5CE689D9" w:rsidR="006C04E0" w:rsidRDefault="00D176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54368" w14:textId="29C522EB" w:rsidR="006C04E0" w:rsidRDefault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7ECE9" w14:textId="6F824B57" w:rsidR="006C04E0" w:rsidRDefault="00ED7B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34B8C94B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120C4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2F3B7" w14:textId="77777777" w:rsidR="006C04E0" w:rsidRPr="00011896" w:rsidRDefault="006C04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Nutqida nuqsoni bor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C9EB4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3675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302E4" w14:textId="0488BB16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2BD3F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2DA40" w14:textId="54087913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BA437" w14:textId="3E5D8353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79917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1D3EA202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F1618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F5402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6C0E5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E7CF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3C923" w14:textId="56B95D30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834DC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9A30" w14:textId="183DDCB4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DF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7FB1C" w14:textId="45986A7C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90DAF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67007725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D962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52FFC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EB6E8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AC89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6DDD5" w14:textId="3EDB5D79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91AF4" w14:textId="3421F39C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F607" w14:textId="38A0DA55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DF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A6041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B852A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2E94542E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7ACF2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285F9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A74ED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48F46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94ED7" w14:textId="53081939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262DA" w14:textId="66AA7BCD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0962" w14:textId="1BD59973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DF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FB352" w14:textId="52774B81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F0589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71CDB00C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E227C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DA440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2DD61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3999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74CE2" w14:textId="5BCAD8F5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D4195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9D5E9" w14:textId="7294D66D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Mulohaza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00AE3" w14:textId="0238A750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E65A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128EC667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79F09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2504" w14:textId="77777777" w:rsidR="006C04E0" w:rsidRPr="00011896" w:rsidRDefault="006C04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Tayanch-harakat a’zolarining funksiyasi buzilgan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1D0F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4449" w14:textId="0F9F02D1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A72F8" w14:textId="4812B08C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74C1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CFBB" w14:textId="48338AF6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DF495" w14:textId="1D03383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C9BB9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74B8A04D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E07C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42A4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56B03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73F5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599C9" w14:textId="018289AF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A22A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EFF8D" w14:textId="5093A515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Mulohaza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72FB" w14:textId="7B378C03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DC7D8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2BDC7649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AD52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0CA9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AA27C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848E4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0FE23" w14:textId="033D42D5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25E1B" w14:textId="497EE30E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10008" w14:textId="5E72EDF6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B2507" w14:textId="794C326E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8233B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2362F824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E4444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DC224" w14:textId="77777777" w:rsidR="006C04E0" w:rsidRPr="00011896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DA5F6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4A1C4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E960C" w14:textId="1E2999F8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F2CE5" w14:textId="23C5C2A1" w:rsidR="006C04E0" w:rsidRDefault="001415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9FB33" w14:textId="13434218" w:rsidR="006C04E0" w:rsidRDefault="00D176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69B3B" w14:textId="0AD9660B" w:rsidR="006C04E0" w:rsidRDefault="00321C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E201F" w14:textId="765C2198" w:rsidR="006C04E0" w:rsidRDefault="00ED7B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77C6E002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29F11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D3322" w14:textId="77777777" w:rsidR="006C04E0" w:rsidRPr="00011896" w:rsidRDefault="006C04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EF5EAA" w14:textId="77777777" w:rsidR="006C04E0" w:rsidRPr="00011896" w:rsidRDefault="006C04E0" w:rsidP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Eshitishda nuqsoni bor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F8C41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4740D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4F9C6" w14:textId="72F62B4E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F2614" w14:textId="4A0D32CF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C73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49E91" w14:textId="1111F325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3D73A" w14:textId="1061216E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48889" w14:textId="77777777" w:rsidR="006C04E0" w:rsidRDefault="006C0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4BCD3AA8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CB0AD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2B1BD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99825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EA047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79FA7" w14:textId="32FB35FC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4BE08" w14:textId="060443B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1631" w14:textId="2F461334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60B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F351C" w14:textId="6B17F00D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54ECF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58365D8D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0289C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29986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89401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2BA9D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DE11F" w14:textId="06B77E53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0BB2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96AA" w14:textId="08967BE9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60B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BB9EC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85520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0" w14:paraId="18C7914B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FDB84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52301" w14:textId="77777777" w:rsidR="006C04E0" w:rsidRPr="00011896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CC538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69F61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D2242" w14:textId="6DAD8160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80588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1E28" w14:textId="2B0935F1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60B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69FA7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8935" w14:textId="77777777" w:rsidR="006C04E0" w:rsidRDefault="006C04E0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1DB9BCEE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DB852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505F7" w14:textId="77777777" w:rsidR="00EA5CD5" w:rsidRPr="00011896" w:rsidRDefault="00EA5C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Ко‘rishda nuqsoni bor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2CF50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81032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229B9" w14:textId="4A9B1BBB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79D0F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13626" w14:textId="1A9A5903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70048" w14:textId="31000DD1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801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7718BC1F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1C3A2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B2180" w14:textId="77777777" w:rsidR="00EA5CD5" w:rsidRPr="00011896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10AE3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B62B5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69518" w14:textId="082D2C36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27D4E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DED08" w14:textId="2135B28E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B2D18" w14:textId="6A1EE5A9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D9563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4A3F2303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5E43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06AF2" w14:textId="77777777" w:rsidR="00EA5CD5" w:rsidRPr="00011896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38767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E4AD0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909F2" w14:textId="5E6F590B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F5078" w14:textId="2EB1C70C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C734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F757" w14:textId="352507FB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6BD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3A63E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D3FA2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151753FA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F0487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D9219" w14:textId="77777777" w:rsidR="00EA5CD5" w:rsidRPr="00011896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AA80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C80B0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1B49B" w14:textId="5A081D81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A98E4" w14:textId="059D4536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42F6" w14:textId="3FA43BE2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6BD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DB2EF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62CF4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33A10B24" w14:textId="77777777" w:rsidTr="00176C3A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D4E4D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1A775" w14:textId="77777777" w:rsidR="00EA5CD5" w:rsidRPr="00011896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1F1EC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AA9F9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79AFD" w14:textId="6FEA891F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1942F" w14:textId="7A9730B8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C73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925C" w14:textId="635036B7" w:rsidR="00EA5CD5" w:rsidRDefault="00B868CB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1B19B" w14:textId="41B580B8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76D82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61069D09" w14:textId="77777777" w:rsidTr="00176C3A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521BF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C62AB" w14:textId="77777777" w:rsidR="00EA5CD5" w:rsidRPr="00011896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Hissiy-irodaviy soha va xulq-atvor buzilishi bo‘lgan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22280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3CF2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15D0" w14:textId="4BA3B0BD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696D2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A9FD" w14:textId="73EA966D" w:rsidR="00EA5CD5" w:rsidRDefault="00B868CB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A357D" w14:textId="17D4E578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C96F" w14:textId="77777777" w:rsidR="00EA5CD5" w:rsidRDefault="00EA5CD5" w:rsidP="006C0E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265245D3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349E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6B80C" w14:textId="77777777" w:rsidR="00EA5CD5" w:rsidRPr="00011896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F86BD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0ED7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27174" w14:textId="1FDBE5A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741B7" w14:textId="5FA83831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C367" w14:textId="38156AA8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B1C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5098E" w14:textId="749DC38F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C5CD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767A3F91" w14:textId="77777777" w:rsidTr="006979C3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D7F74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F49C6" w14:textId="77777777" w:rsidR="00EA5CD5" w:rsidRPr="00011896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E197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35FE5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2851F" w14:textId="48F81228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9C131" w14:textId="1FA5D8E3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40DB" w14:textId="07F52738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B1C"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5D30B" w14:textId="10A3BD31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E43C2" w14:textId="77777777" w:rsidR="00EA5CD5" w:rsidRDefault="00EA5CD5" w:rsidP="00697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39BF67C1" w14:textId="77777777" w:rsidTr="00011896">
        <w:tc>
          <w:tcPr>
            <w:tcW w:w="10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59290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485F0" w14:textId="77777777" w:rsidR="00EA5CD5" w:rsidRPr="00011896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Ruhiy rivojlanishi kechikkan bolalar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32A0B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0CA60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0B1AD" w14:textId="1972DAF0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CE370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DEBE5" w14:textId="0B2A3B39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F907A" w14:textId="512C7136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5B76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2A627C25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C1F31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590F7" w14:textId="77777777" w:rsidR="00EA5CD5" w:rsidRPr="00011896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71870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1702F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97958" w14:textId="2470D1ED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0D645" w14:textId="2CA3420A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C73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902D5" w14:textId="6B28EAC5" w:rsidR="00EA5CD5" w:rsidRDefault="00B86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E4D">
              <w:rPr>
                <w:rFonts w:ascii="Times New Roman" w:eastAsia="Times New Roman" w:hAnsi="Times New Roman" w:cs="Times New Roman"/>
                <w:sz w:val="28"/>
                <w:szCs w:val="28"/>
              </w:rPr>
              <w:t>Bilish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EA98D" w14:textId="762BFD5D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B6FF3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CD5" w14:paraId="5301DC49" w14:textId="77777777" w:rsidTr="00011896">
        <w:tc>
          <w:tcPr>
            <w:tcW w:w="10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15A21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B70CB" w14:textId="77777777" w:rsidR="00EA5CD5" w:rsidRPr="00011896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2D632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FE35A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1CD77" w14:textId="1799D480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40993" w14:textId="56DC02A3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="00792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020D9" w14:textId="612FB349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Qo‘llash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F381" w14:textId="1832F69F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2916C" w14:textId="77777777" w:rsidR="00EA5CD5" w:rsidRDefault="00EA5C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E1A" w14:paraId="5C7C7089" w14:textId="77777777" w:rsidTr="00011896"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CC6B2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F5CE7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Umumiy: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BD346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4F799" w14:textId="4987AB24" w:rsidR="00572E1A" w:rsidRDefault="00176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9A3F" w14:textId="51CC0AF1" w:rsidR="00572E1A" w:rsidRDefault="00176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951C7" w14:textId="7C97DEC5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Y1- </w:t>
            </w:r>
            <w:r w:rsidR="00ED7BB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491338E7" w14:textId="0A8CECB6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Y2 -</w:t>
            </w:r>
            <w:r w:rsidR="00ED7BB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14:paraId="749A1F3C" w14:textId="42A8300C" w:rsidR="00572E1A" w:rsidRDefault="00011896" w:rsidP="00ED7B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Y3 -</w:t>
            </w:r>
            <w:r w:rsidR="00ED7B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D415F" w14:textId="65313033" w:rsidR="00572E1A" w:rsidRDefault="00011896">
            <w:pPr>
              <w:widowControl w:val="0"/>
              <w:spacing w:line="31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“</w:t>
            </w:r>
            <w:r w:rsidR="00422A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” </w:t>
            </w:r>
            <w:r w:rsidR="00DD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  <w:p w14:paraId="2CB1CE07" w14:textId="2B8222B7" w:rsidR="00572E1A" w:rsidRDefault="00011896">
            <w:pPr>
              <w:widowControl w:val="0"/>
              <w:spacing w:line="31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“</w:t>
            </w:r>
            <w:r w:rsidR="00422A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” </w:t>
            </w:r>
            <w:r w:rsidR="00DD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  <w:p w14:paraId="3C39A754" w14:textId="08913313" w:rsidR="00572E1A" w:rsidRDefault="00011896">
            <w:pPr>
              <w:widowControl w:val="0"/>
              <w:spacing w:line="316" w:lineRule="auto"/>
              <w:ind w:left="11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“</w:t>
            </w:r>
            <w:r w:rsidR="00422A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” </w:t>
            </w:r>
            <w:r w:rsidR="00DD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5119E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1948B" w14:textId="3C963726" w:rsidR="00572E1A" w:rsidRDefault="00DD6F9B">
            <w:pPr>
              <w:widowControl w:val="0"/>
              <w:spacing w:line="316" w:lineRule="auto"/>
              <w:ind w:left="115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0118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2CF62205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83E305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Eslatma 3: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Tajribaviy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ilmiy asoslangan tahlillar natijalariga ko‘ra, yuqorida keltirilgan test ko‘rsatkichlariga (testlar soni, ularning turlari, baholanadigan aqliy faoliyat turi, testlarni yechish uchun ajratilgan vaqt, ballar, murakkablik darajasi) tegishli o‘zgartirishlar kiritilishi mumkin.</w:t>
      </w:r>
    </w:p>
    <w:p w14:paraId="53A9226A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Defektologiya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bilim va ko‘nikmalarni baholash uchun test sinovlarining qismlarini solishtirish ko‘rsatkichlari.</w:t>
      </w:r>
    </w:p>
    <w:p w14:paraId="1A9A100E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875"/>
        <w:gridCol w:w="1335"/>
        <w:gridCol w:w="1185"/>
        <w:gridCol w:w="1155"/>
        <w:gridCol w:w="1485"/>
        <w:gridCol w:w="1695"/>
      </w:tblGrid>
      <w:tr w:rsidR="00572E1A" w14:paraId="15D0572A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6B0DF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C0EF0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 sinovlari qismlari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5E24E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Qamrab olingan bo‘limlar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B15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Testlar soni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C0D4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Ballar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57A1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Murakkablik darajasi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A7BE8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Baholanadigan aqliy faoliyat turi</w:t>
            </w:r>
          </w:p>
        </w:tc>
      </w:tr>
      <w:tr w:rsidR="00572E1A" w14:paraId="00EAF8BD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C9E9A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D6A91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Pedagog-defektologlar-ning tayyorgarlik darajasini baholash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DF074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I-IX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E5952" w14:textId="6AE6CAED" w:rsidR="00572E1A" w:rsidRDefault="00DD6F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58E0F" w14:textId="358D61D4" w:rsidR="00572E1A" w:rsidRDefault="00DD6F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7A52C" w14:textId="2FD4F7CB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I-</w:t>
            </w:r>
            <w:r w:rsidR="00196DC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II-</w:t>
            </w:r>
            <w:r w:rsidR="00DD6F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III-</w:t>
            </w:r>
            <w:r w:rsidR="00CD4A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86D04" w14:textId="6BFF35FD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Bili</w:t>
            </w:r>
            <w:r w:rsidR="00422A9F">
              <w:rPr>
                <w:rFonts w:ascii="Times New Roman" w:eastAsia="Times New Roman" w:hAnsi="Times New Roman" w:cs="Times New Roman"/>
                <w:sz w:val="28"/>
                <w:szCs w:val="28"/>
              </w:rPr>
              <w:t>sh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C12F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422A9F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o‘llash – </w:t>
            </w:r>
            <w:r w:rsidR="005C12F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422A9F">
              <w:rPr>
                <w:rFonts w:ascii="Times New Roman" w:eastAsia="Times New Roman" w:hAnsi="Times New Roman" w:cs="Times New Roman"/>
                <w:sz w:val="28"/>
                <w:szCs w:val="28"/>
              </w:rPr>
              <w:t>Mulohaza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C12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1552CAC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9F9D4C" w14:textId="4EB63290" w:rsidR="00572E1A" w:rsidRPr="00011896" w:rsidRDefault="00FC629C" w:rsidP="00DE0C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DE0CE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>Defektologiya fanining mazmun elementlarini kodifikatsiyasi.</w:t>
      </w:r>
    </w:p>
    <w:p w14:paraId="4562579B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Pedagogik kadrlarning defektologiya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bilim darajasini baholash maqsadida test topshiriqlarini yaratish uchun defektologiya fanining mazmun elementlarini kodifikatsiyasi defektologiya kursining o‘quv dasturi asosida tuzilgan.</w:t>
      </w:r>
    </w:p>
    <w:p w14:paraId="68C7BDD5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Defektologiya fanining mazmun elementlarini kodifikatsiyasi o‘quv dasturida belgilangan barcha mazmun elementlari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malaka talablarini qamrab oladi.</w:t>
      </w:r>
    </w:p>
    <w:p w14:paraId="51CA7D21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Jadvalning birinchi ustunida defektologiya fanining mazmun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bo‘limlari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kodi, ikkinchi ustunida – mazmun elementlari kodi, uchinchi ustunida – attestatsiya testida baholanadigan mazmun elementlari keltirilgan.</w:t>
      </w:r>
    </w:p>
    <w:p w14:paraId="602F3247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276"/>
        <w:gridCol w:w="7655"/>
      </w:tblGrid>
      <w:tr w:rsidR="00572E1A" w14:paraId="2843213B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8BF1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Kod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77B0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Baholanadigan element kodi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83CD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Testda baholanadigan mazmun elementi</w:t>
            </w:r>
          </w:p>
        </w:tc>
      </w:tr>
      <w:tr w:rsidR="00011896" w14:paraId="3507F769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EAA74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DEBB2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Defektologiya predmeti</w:t>
            </w:r>
          </w:p>
        </w:tc>
      </w:tr>
      <w:tr w:rsidR="00011896" w14:paraId="587F459C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B58C8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997C6" w14:textId="77777777" w:rsidR="00011896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0335D" w14:textId="77777777" w:rsidR="00011896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Pedagogika fanlari tizimidagi defektologiya. Maxsus psixologiya va maxsus pedagogika uchun defektologiyaning ahamiyati.</w:t>
            </w:r>
          </w:p>
        </w:tc>
      </w:tr>
      <w:tr w:rsidR="00572E1A" w14:paraId="20BF2227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E5A50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B68C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EAF1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Defektologiyaning ta’rifi, predmeti, vazifalari, tamoyillari, asosiy kategoriyalari.</w:t>
            </w:r>
          </w:p>
        </w:tc>
      </w:tr>
      <w:tr w:rsidR="00572E1A" w14:paraId="6BDC148A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DF920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B1AF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73800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Maxsus pedagogika (surdopedagogika, tiflopedagogika, oligofrenopedagogika va logopediya) va maxsus psixologiya (surdopsixologiya, tiflopsixologiya, oligofrenpsixologiya va logopsixologiya), ruhiy rivojlanishi kechikkan bolalar pedagogikasi va psixologiyasi, tayanch-harakat a’zolarining funksiyasi buzilgan bolalar pedagogikasi va psixologiyasi.</w:t>
            </w:r>
          </w:p>
        </w:tc>
      </w:tr>
      <w:tr w:rsidR="00572E1A" w14:paraId="6426D8B5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CE957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0AE8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38D7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Defektologiyaning qo‘shni fanlar – pedagogika, yosh psixologiyasi, patopsixologiya, bolalar psixiatriyasi, korreksion pedagogika bilan aloqasi. Defektologiyada tadqiqot usullari.</w:t>
            </w:r>
          </w:p>
        </w:tc>
      </w:tr>
      <w:tr w:rsidR="00011896" w14:paraId="2AF79A63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486B9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1416B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Rivojlanish normasi. Rivojlanish anomaliyalari</w:t>
            </w:r>
          </w:p>
        </w:tc>
      </w:tr>
      <w:tr w:rsidR="00011896" w14:paraId="62342B97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A8CBF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671D8" w14:textId="77777777" w:rsidR="00011896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726A" w14:textId="77777777" w:rsidR="00011896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Rivojlanish normalari tushunchasi va turlari.</w:t>
            </w:r>
          </w:p>
        </w:tc>
      </w:tr>
      <w:tr w:rsidR="00572E1A" w14:paraId="67F05056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2CF4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E521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0718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“Anomal bolalar” tushunchasi.</w:t>
            </w:r>
          </w:p>
        </w:tc>
      </w:tr>
      <w:tr w:rsidR="00572E1A" w14:paraId="03CB7EFD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6DC98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758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EB2BA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Anomal rivojlanishning xususiyatlari.</w:t>
            </w:r>
          </w:p>
        </w:tc>
      </w:tr>
      <w:tr w:rsidR="00572E1A" w14:paraId="12819E6B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3554D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C36F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4E92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Anomal rivojlanishning sabablari.</w:t>
            </w:r>
          </w:p>
        </w:tc>
      </w:tr>
      <w:tr w:rsidR="00011896" w14:paraId="546A0FE0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71E27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C893F" w14:textId="77777777" w:rsid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Aqliy rivojlanishida nuqsoni bor bolalar</w:t>
            </w:r>
          </w:p>
        </w:tc>
      </w:tr>
      <w:tr w:rsidR="00572E1A" w14:paraId="08C0AA4B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E3FD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A0BB2" w14:textId="77777777" w:rsidR="00572E1A" w:rsidRPr="00011896" w:rsidRDefault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F7AA4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Aqliy zaiflikning tasnifi.</w:t>
            </w:r>
          </w:p>
        </w:tc>
      </w:tr>
      <w:tr w:rsidR="00572E1A" w14:paraId="30676426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1A203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131B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D378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Aqliy rivojlanishi buzilgan bolalarning psixologik-pedagogik xususiyatlari.</w:t>
            </w:r>
          </w:p>
        </w:tc>
      </w:tr>
      <w:tr w:rsidR="00572E1A" w14:paraId="48E4FA78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9CB31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4D1E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60A46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Aqliy zaif bolalarning bilish sohasining rivojlanish xususiyatlari.</w:t>
            </w:r>
          </w:p>
        </w:tc>
      </w:tr>
      <w:tr w:rsidR="00572E1A" w14:paraId="70BC08EE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9BAC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5D34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8053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Turli yosh davrlarida aqliy rivojlanishida nuqsoni bor shaxslarni o‘qitish va tarbiyalash.</w:t>
            </w:r>
          </w:p>
        </w:tc>
      </w:tr>
      <w:tr w:rsidR="00011896" w14:paraId="5E2579A7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F9462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729C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Nutqida nuqsoni bor bolalar</w:t>
            </w:r>
          </w:p>
        </w:tc>
      </w:tr>
      <w:tr w:rsidR="00572E1A" w14:paraId="2B301817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8D13D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FEC45" w14:textId="77777777" w:rsidR="00572E1A" w:rsidRPr="00011896" w:rsidRDefault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80E78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Logopediyaning predmeti, vazifalari, asosiy tamoyillari.</w:t>
            </w:r>
          </w:p>
        </w:tc>
      </w:tr>
      <w:tr w:rsidR="00572E1A" w14:paraId="2954A530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905FD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C0B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9AFA7" w14:textId="16D37479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Nutq nuqsonlarining sabablari,</w:t>
            </w:r>
            <w:r w:rsidR="006923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ularning tasnifi. Nutq nuqsoni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bo‘lgan bolalarning klinik-psixologik-pedagogik xususiyatlari.</w:t>
            </w:r>
          </w:p>
        </w:tc>
      </w:tr>
      <w:tr w:rsidR="00572E1A" w14:paraId="6B264FF4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1DE4E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3531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7975B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Fonetik, melodik-intonatsion, temp-ritmik nutq buzilishlari. Yozuv va o‘qish buzilishlari.</w:t>
            </w:r>
          </w:p>
        </w:tc>
      </w:tr>
      <w:tr w:rsidR="00572E1A" w14:paraId="49266E5C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631F0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6860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16D9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Logopedik yordamning asosiy turlari.</w:t>
            </w:r>
          </w:p>
        </w:tc>
      </w:tr>
      <w:tr w:rsidR="00572E1A" w14:paraId="7DD0F580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488DA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2ED56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7C36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Nutqi buzilgan bolalarni o‘qitish va tarbiyalashning xususiyatlari.</w:t>
            </w:r>
          </w:p>
        </w:tc>
      </w:tr>
      <w:tr w:rsidR="00011896" w14:paraId="3D3B0DF7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72596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9CF86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Tayanch-harakat a’zolarining funksiyasi buzilgan bolalar</w:t>
            </w:r>
          </w:p>
        </w:tc>
      </w:tr>
      <w:tr w:rsidR="00572E1A" w14:paraId="113B9BFA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37EBF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219D6" w14:textId="77777777" w:rsidR="00572E1A" w:rsidRPr="00011896" w:rsidRDefault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60647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BSFning umumiy xususiyatlari. BSFda harakat buzilishining tuzilishi.</w:t>
            </w:r>
          </w:p>
        </w:tc>
      </w:tr>
      <w:tr w:rsidR="00572E1A" w14:paraId="4009C7D6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B728E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675E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AB6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Harakat buzilishlarining og‘irlik darajasi bo‘yicha tasnifi. Tayanch-harakat a’zolarining funksiyasi buzilgan bolalarga ko‘rsatiladigan yordamning asosiy turlari. Tayanch-harakat a’zolarining funksiyasi buzilgan bolalarni o‘qitish va tarbiyalashning xususiyatlari.</w:t>
            </w:r>
          </w:p>
        </w:tc>
      </w:tr>
      <w:tr w:rsidR="00572E1A" w14:paraId="02DCC991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43289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8AC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012C5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BSF bolalarning shaxsiyati va hissiy-iroda sohasining rivojlanish xususiyatlari. BSF bolalarning bilish sohasining rivojlanish xususiyatlari.</w:t>
            </w:r>
          </w:p>
        </w:tc>
      </w:tr>
      <w:tr w:rsidR="00011896" w14:paraId="41DDFB89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D636A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CC00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Eshitishda nuqsoni bor bolalar</w:t>
            </w:r>
          </w:p>
        </w:tc>
      </w:tr>
      <w:tr w:rsidR="00572E1A" w14:paraId="7A965423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780F2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ABD5F" w14:textId="77777777" w:rsidR="00572E1A" w:rsidRPr="00011896" w:rsidRDefault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FD049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Surdopedagogikaning predmeti va vazifalari.</w:t>
            </w:r>
          </w:p>
        </w:tc>
      </w:tr>
      <w:tr w:rsidR="00572E1A" w14:paraId="03DC350A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6B7D3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7164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DBE83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Eshitishda nuqsoni bor bolalar</w:t>
            </w:r>
          </w:p>
          <w:p w14:paraId="15128DF2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sabablari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ularning tasnifi. Eshitishda nuqsoni bor bolalarning asosiy kategoriyalari.</w:t>
            </w:r>
          </w:p>
        </w:tc>
      </w:tr>
      <w:tr w:rsidR="00572E1A" w14:paraId="18043538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B75FC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A049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FBA20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Eshitishda nuqsoni bor bolalarning bilish jarayonlarining rivojlanish xususiyatlari, shaxsiy xususiyatlari.</w:t>
            </w:r>
          </w:p>
        </w:tc>
      </w:tr>
      <w:tr w:rsidR="00572E1A" w14:paraId="79A01AA6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A65C7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F8B97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AE2EC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Eshitishda nuqsoni bor bolalar bilan korreksion-pedagogik ishning xususiyatlari.</w:t>
            </w:r>
          </w:p>
        </w:tc>
      </w:tr>
      <w:tr w:rsidR="00011896" w14:paraId="28237F24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B44E0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E0571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Ко‘rishda nuqsoni bor bolalar</w:t>
            </w:r>
          </w:p>
        </w:tc>
      </w:tr>
      <w:tr w:rsidR="00572E1A" w14:paraId="0883571C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15FAB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009ED" w14:textId="77777777" w:rsidR="00572E1A" w:rsidRPr="00011896" w:rsidRDefault="0001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984AA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Tiflopedagogikaning predmeti va vazifalari.</w:t>
            </w:r>
          </w:p>
        </w:tc>
      </w:tr>
      <w:tr w:rsidR="00572E1A" w14:paraId="58FE76FD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18F7C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A5860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D038F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Ко‘rishda nuqsoni bor bolalar turlari.</w:t>
            </w:r>
          </w:p>
        </w:tc>
      </w:tr>
      <w:tr w:rsidR="00572E1A" w14:paraId="2B52B3CD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7B349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B629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170B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Ко‘rishda nuqsoni sabablari va oqibatlari.shakllanish xususiyatlari.</w:t>
            </w:r>
          </w:p>
        </w:tc>
      </w:tr>
      <w:tr w:rsidR="00572E1A" w14:paraId="2D6EC22A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878CC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EDBDE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57824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Ко‘rishda nuqsoni bor bolalarda shaxsning shakllanish xususiyatlari.</w:t>
            </w:r>
          </w:p>
        </w:tc>
      </w:tr>
      <w:tr w:rsidR="00572E1A" w14:paraId="7F21486A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B8ADF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B36AB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3E06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Ко‘rishda nuqsoni bor bolalarni korreksion o‘qitish va tarbiyalash.</w:t>
            </w:r>
          </w:p>
        </w:tc>
      </w:tr>
      <w:tr w:rsidR="00011896" w14:paraId="2C3647EE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3FB5A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7473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Hissiy-irodaviy soha va xulq-atvor buzilishi bo‘lgan bolalar</w:t>
            </w:r>
          </w:p>
        </w:tc>
      </w:tr>
      <w:tr w:rsidR="00572E1A" w14:paraId="4E889A3E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23B5F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710B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9A26A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Bolalik autizmi sindromi bo‘lgan bolalarning xususiyatlari. Bolalik autizmi bo‘lgan bolalar psixologiyasining predmeti va vazifalari.</w:t>
            </w:r>
          </w:p>
        </w:tc>
      </w:tr>
      <w:tr w:rsidR="00572E1A" w14:paraId="5DECEBBF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21F5A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9AFF1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67C6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Bilish sohasining rivojlanish xususiyatlari. Shaxs va hissiy-iroda9viy sohaning rivojlanish xususiyatlari. Faoliyatning xususiyatlari.</w:t>
            </w:r>
          </w:p>
        </w:tc>
      </w:tr>
      <w:tr w:rsidR="00572E1A" w14:paraId="5AABC4CE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CEFE7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C51E1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D9D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Bolalik autizmi diagnostikasi va korreksiyasi.</w:t>
            </w:r>
          </w:p>
        </w:tc>
      </w:tr>
      <w:tr w:rsidR="00011896" w14:paraId="771276B7" w14:textId="77777777" w:rsidTr="00011896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A04A8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89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15123" w14:textId="77777777" w:rsidR="00011896" w:rsidRDefault="00011896" w:rsidP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Ruhiy rivojlanishi kechikkan bolalar</w:t>
            </w:r>
          </w:p>
        </w:tc>
      </w:tr>
      <w:tr w:rsidR="00572E1A" w14:paraId="7288E690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143DE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55904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BF3A" w14:textId="77777777" w:rsidR="00572E1A" w:rsidRPr="00011896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896">
              <w:rPr>
                <w:rFonts w:ascii="Times New Roman" w:eastAsia="Times New Roman" w:hAnsi="Times New Roman" w:cs="Times New Roman"/>
                <w:sz w:val="28"/>
                <w:szCs w:val="28"/>
              </w:rPr>
              <w:t>Ruhiy rivojlanishi kechikkan bolalarning xususiyatlari.</w:t>
            </w:r>
          </w:p>
        </w:tc>
      </w:tr>
      <w:tr w:rsidR="00572E1A" w14:paraId="39E4D6C2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221FE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ED488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3548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Ruhiy rivojlanishi kechikkan bolalarni korreksion o‘qitish va tarbiyalash.</w:t>
            </w:r>
          </w:p>
        </w:tc>
      </w:tr>
      <w:tr w:rsidR="00572E1A" w14:paraId="185603C6" w14:textId="77777777" w:rsidTr="00DE0FB8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FB4E2" w14:textId="77777777" w:rsidR="00572E1A" w:rsidRDefault="00572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B04DD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6660F" w14:textId="77777777" w:rsidR="00572E1A" w:rsidRDefault="00011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Bilish sohasining rivojlanish xususiyatlari. Shaxs va hissiy-volyaviy sohaning rivojlanish xususiyatlari. Faoliyatning xususiyatlari.</w:t>
            </w:r>
          </w:p>
        </w:tc>
      </w:tr>
    </w:tbl>
    <w:p w14:paraId="36DB90DB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50F7CE" w14:textId="77777777" w:rsidR="00572E1A" w:rsidRDefault="00FC629C" w:rsidP="00DE0C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>. Defektologiya bo</w:t>
      </w:r>
      <w:proofErr w:type="gramEnd"/>
      <w:r w:rsidR="00011896">
        <w:rPr>
          <w:rFonts w:ascii="Times New Roman" w:eastAsia="Times New Roman" w:hAnsi="Times New Roman" w:cs="Times New Roman"/>
          <w:b/>
          <w:sz w:val="28"/>
          <w:szCs w:val="28"/>
        </w:rPr>
        <w:t>‘yicha pedagogik kadrlarning bilim darajasini aniqlash uchun test topshiriqlarini baholash mezonlari.</w:t>
      </w:r>
    </w:p>
    <w:p w14:paraId="5D3F4FEF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Har bir test turi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bo‘yicha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baholash mezonlari har xil bo‘lib, quyidagicha belgilanadi:</w:t>
      </w:r>
    </w:p>
    <w:p w14:paraId="60EA6335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Har bir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javob uchun – 2 ball;</w:t>
      </w:r>
    </w:p>
    <w:p w14:paraId="1AECCADD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Har bir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noto‘g‘ri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javob uchun – 0 ball.</w:t>
      </w:r>
    </w:p>
    <w:p w14:paraId="092F3543" w14:textId="77777777" w:rsidR="00DE0FB8" w:rsidRPr="00DE0FB8" w:rsidRDefault="00DE0FB8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B0EEC" w14:textId="77777777" w:rsidR="00572E1A" w:rsidRPr="00DE0FB8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Testga tayyorgarlik uchun tavsiya etilgan adabiyotlar:</w:t>
      </w:r>
    </w:p>
    <w:p w14:paraId="70186DCA" w14:textId="77777777" w:rsidR="00572E1A" w:rsidRPr="00DE0CED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E0CED">
        <w:rPr>
          <w:rFonts w:ascii="Times New Roman" w:eastAsia="Times New Roman" w:hAnsi="Times New Roman" w:cs="Times New Roman"/>
          <w:spacing w:val="-8"/>
          <w:sz w:val="28"/>
          <w:szCs w:val="28"/>
        </w:rPr>
        <w:t>Oligofrenopedagogika. Oligofrenopedagogikaning asoslari: o‘quv qo‘llanma / V.M.Mozgovoy, I.M.Yakovleva, A.A.Eremina. – M.: “Akademiya” nashriyot markazi, 2006.</w:t>
      </w:r>
    </w:p>
    <w:p w14:paraId="7438DA89" w14:textId="60D492FF" w:rsidR="00572E1A" w:rsidRPr="00DE0CED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E0CED">
        <w:rPr>
          <w:rFonts w:ascii="Times New Roman" w:eastAsia="Times New Roman" w:hAnsi="Times New Roman" w:cs="Times New Roman"/>
          <w:spacing w:val="-8"/>
          <w:sz w:val="28"/>
          <w:szCs w:val="28"/>
        </w:rPr>
        <w:t>Maxsus pedagogika: o‘quv qo‘llanma / L.R.Mumi</w:t>
      </w:r>
      <w:r w:rsidR="00DE0CED" w:rsidRPr="00DE0CED">
        <w:rPr>
          <w:rFonts w:ascii="Times New Roman" w:eastAsia="Times New Roman" w:hAnsi="Times New Roman" w:cs="Times New Roman"/>
          <w:spacing w:val="-8"/>
          <w:sz w:val="28"/>
          <w:szCs w:val="28"/>
        </w:rPr>
        <w:t>nova. – Toshkent: Noshir, 2012.</w:t>
      </w:r>
    </w:p>
    <w:p w14:paraId="4424B939" w14:textId="4CE52515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Logopediyaning asoslari: O‘quv qo‘llanma / T.B.Filicheva, N.A.Cheveleva, G.V.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t>Chirkina. – M.: Ma’rifat, 1989.</w:t>
      </w:r>
    </w:p>
    <w:p w14:paraId="4FE2987F" w14:textId="0CEB15FA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Maxsus pedagogika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korreksion psixologiya: o‘quv-uslubiy majmua / T.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t>G.Neretina. – M.: Flinta, 2008.</w:t>
      </w:r>
    </w:p>
    <w:p w14:paraId="43012358" w14:textId="0DFDFAC4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Pedagogika oliy o‘quv yurtlarining defektologiya fakultetlari talabalari uchun darslik / L.S.Volkova, S.N.S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t>haxovskaya. – M.: Vlados, 2003.</w:t>
      </w:r>
    </w:p>
    <w:p w14:paraId="1DB5AD54" w14:textId="702CBA89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Maxsus pedagogika: O‘quv qo‘llanma / N.M.Nazarova, L.I.Aksenova, B.A.Arxipov, L.I.Belyakova. – M.: “Akademiya” nashriyot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t xml:space="preserve"> markazi, 2005.</w:t>
      </w:r>
    </w:p>
    <w:p w14:paraId="5DC7387F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2 yoshdan 7 yoshgacha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maxsus ehtiyojli bolalar uchun moslashtirilgan o‘quv dasturi / I.V.Grosheva, E.N.Nazarova, E.A.Nekrasova, E.F.Tsay, B.P.Abdullayeva, U.T.Muxitdinova. – Toshkent, 2019.</w:t>
      </w:r>
    </w:p>
    <w:p w14:paraId="3ECF36D4" w14:textId="6AD6146A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O‘zbekiston Respublikasi Vazirlar Mahkamasining 2019 yil 13 maydagi 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391-sonli qarori. Maktabgacha ta’lim tashkilotlari faoliyatini yanada takomillashtirish chora-tadbirlari to‘g‘risida.</w:t>
      </w:r>
    </w:p>
    <w:p w14:paraId="2E7742ED" w14:textId="2CDB0EDE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Logopediya: Pedagogika oliy o‘quv yurtlari “Defektologiya” mutaxassisligi talabalari uchun / M.Yu.Ayupova, L.R.Muminova, G.V.Chirkina. – Toshkent, 2011. </w:t>
      </w:r>
    </w:p>
    <w:p w14:paraId="304F44C2" w14:textId="77777777" w:rsidR="00572E1A" w:rsidRPr="00DE0CED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DE0CED">
        <w:rPr>
          <w:rFonts w:ascii="Times New Roman" w:eastAsia="Times New Roman" w:hAnsi="Times New Roman" w:cs="Times New Roman"/>
          <w:spacing w:val="-8"/>
          <w:sz w:val="28"/>
          <w:szCs w:val="28"/>
        </w:rPr>
        <w:t>Pedagog-defektologning ish kitobi / T.O.Epifantsev. – Rostov-na-Donu: Feniks, 2007.</w:t>
      </w:r>
    </w:p>
    <w:p w14:paraId="6C0D84F7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Defektologiya. Maxsus pedagogika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maxsus psixologiya / V.P.Gluxov. – M.: MPGU, 2017. – ISBN 978-5-4263-0575-5.</w:t>
      </w:r>
    </w:p>
    <w:p w14:paraId="5DB2E44D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Defektologiya. Lug‘at-qo‘llanma / S.S.Stepanov. – M.: “Muallif”, 2004.</w:t>
      </w:r>
    </w:p>
    <w:p w14:paraId="32ED3F75" w14:textId="7EFD1878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Maktabgacha oligofrenopedagogika / A.A.Kataeva, E.A.Strebeleva. – M.: Vlados, 2005.</w:t>
      </w:r>
    </w:p>
    <w:p w14:paraId="52A82B0B" w14:textId="4DF74B2B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Logopediya jadvallar, sxemalar, raqamlar shaklida / T.V.Pyatnitsa. </w:t>
      </w:r>
      <w:r w:rsidR="00DE0CED">
        <w:rPr>
          <w:rFonts w:ascii="Times New Roman" w:eastAsia="Times New Roman" w:hAnsi="Times New Roman" w:cs="Times New Roman"/>
          <w:sz w:val="28"/>
          <w:szCs w:val="28"/>
        </w:rPr>
        <w:t>– Rostov-na-Donu: Feniks, 2018.</w:t>
      </w:r>
    </w:p>
    <w:p w14:paraId="18882009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Ko‘rish qobiliyati buzilgan maktabgacha yoshdagi bolalarni o‘qitish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rivojlanishini korreksiyalash: Uslubiy qo‘llanma / L.M.Shipitsina. – Sankt-Peterburg: Ma’rifat, 1995.</w:t>
      </w:r>
    </w:p>
    <w:p w14:paraId="3941C758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16. Tayanch-harakat a’zolarining funksiyasi buzilgan bolalar. O‘quv qo‘llanma / A.V.Krotkova, V.V.Satari. – M.: Ma’rifat, 2023.</w:t>
      </w:r>
    </w:p>
    <w:p w14:paraId="2B895F26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Hissiy-irodaviy soha buzilishi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bolalarga psixologik-pedagogik yordam ko‘rsatish / O.I.Kuznetsova, M.S.Staroverova. – 2020.</w:t>
      </w:r>
    </w:p>
    <w:p w14:paraId="50140906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Ruhiy rivojlanishi kechikkan maktabgacha yoshdagi bolalarni tarbiyalash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o‘qitish / N.V.Miklyaeva. – M.: Yurayt, 2023.</w:t>
      </w:r>
    </w:p>
    <w:p w14:paraId="2BAB0B50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Pedagogika institutlari talabalari uchun o‘quv qo‘llanma / V.A.Lapshin. – M.: Ma’rifat, 1991.</w:t>
      </w:r>
    </w:p>
    <w:p w14:paraId="5BDDD7A0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Rivojlanishida nuqsoni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bolalarni diagnostikasi / D.A.Nurkeldiyeva, M.U.Hamidov. – Toshkent, 2016.</w:t>
      </w:r>
    </w:p>
    <w:p w14:paraId="68A5ED9D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Defektologiyaning klinik asoslari / M.R.Po‘latxo‘jayeva. – Toshkent, 2013.</w:t>
      </w:r>
    </w:p>
    <w:p w14:paraId="40998DBB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Maxsus pedagogika (kasb-hunar kollejlari uchun darslik) / L.Muminova, M.Ayupova, D.Nurkeldiyeva, X.Kalbayeva. – Toshkent, 2016.</w:t>
      </w:r>
    </w:p>
    <w:p w14:paraId="5DDF15C6" w14:textId="77777777" w:rsidR="00572E1A" w:rsidRDefault="00011896" w:rsidP="00DE0C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Logopediya / M.Yu.Ayupova. – Toshkent, 2011.</w:t>
      </w:r>
    </w:p>
    <w:p w14:paraId="52533AC6" w14:textId="77777777" w:rsidR="00572E1A" w:rsidRDefault="00572E1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72E1A" w:rsidSect="00DE0CED">
      <w:pgSz w:w="12240" w:h="15840"/>
      <w:pgMar w:top="709" w:right="758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1A"/>
    <w:rsid w:val="00011896"/>
    <w:rsid w:val="000552B3"/>
    <w:rsid w:val="000F1E1F"/>
    <w:rsid w:val="00141500"/>
    <w:rsid w:val="00176C3A"/>
    <w:rsid w:val="00196DC1"/>
    <w:rsid w:val="002A0DE6"/>
    <w:rsid w:val="00321CBF"/>
    <w:rsid w:val="003D695B"/>
    <w:rsid w:val="00410D25"/>
    <w:rsid w:val="00422A9F"/>
    <w:rsid w:val="005466C4"/>
    <w:rsid w:val="00572E1A"/>
    <w:rsid w:val="00596846"/>
    <w:rsid w:val="005C12F1"/>
    <w:rsid w:val="00692378"/>
    <w:rsid w:val="006979C3"/>
    <w:rsid w:val="006C04E0"/>
    <w:rsid w:val="006C0E60"/>
    <w:rsid w:val="007920E3"/>
    <w:rsid w:val="008F144A"/>
    <w:rsid w:val="00B868CB"/>
    <w:rsid w:val="00C734CA"/>
    <w:rsid w:val="00CD4A82"/>
    <w:rsid w:val="00CE353C"/>
    <w:rsid w:val="00D176D2"/>
    <w:rsid w:val="00DD6F9B"/>
    <w:rsid w:val="00DE0CED"/>
    <w:rsid w:val="00DE0FB8"/>
    <w:rsid w:val="00EA5CD5"/>
    <w:rsid w:val="00ED215D"/>
    <w:rsid w:val="00ED7BB7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DF5C"/>
  <w15:docId w15:val="{AF37420C-894D-4544-88A5-5388C1FF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A34B0C-E70F-4CF5-9560-F2E5FCFCB52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bPeIUPgJOhshMjXS3tTS9Tg5A==">CgMxLjAyCGguZ2pkZ3hzOAByITFiR0tfb0hsTEdLS1RFSU9WcHJIYjIxTERLSXU3bjl2Wg==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2025-01-22T08:58:00Z</dcterms:created>
  <dcterms:modified xsi:type="dcterms:W3CDTF">2025-05-12T10:58:00Z</dcterms:modified>
</cp:coreProperties>
</file>