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B7A2" w14:textId="77777777" w:rsidR="007001F7" w:rsidRPr="007001F7" w:rsidRDefault="007001F7" w:rsidP="00696B89">
      <w:pPr>
        <w:ind w:firstLine="680"/>
        <w:jc w:val="center"/>
        <w:rPr>
          <w:rFonts w:ascii="Times New Roman" w:eastAsia="Calibri" w:hAnsi="Times New Roman" w:cs="Times New Roman"/>
          <w:b/>
          <w:noProof/>
          <w:color w:val="C00000"/>
          <w:sz w:val="28"/>
          <w:szCs w:val="28"/>
          <w:lang w:val="uz-Cyrl-UZ"/>
        </w:rPr>
      </w:pPr>
      <w:r w:rsidRPr="007001F7">
        <w:rPr>
          <w:rFonts w:ascii="Times New Roman" w:eastAsia="Calibri" w:hAnsi="Times New Roman" w:cs="Times New Roman"/>
          <w:b/>
          <w:noProof/>
          <w:sz w:val="28"/>
          <w:szCs w:val="28"/>
          <w:lang w:val="uz-Cyrl-UZ"/>
        </w:rPr>
        <w:t>“Ijro.gov.uz” elektron tizimida qonunchilik hujjatlari va</w:t>
      </w:r>
      <w:r w:rsidRPr="007001F7">
        <w:rPr>
          <w:rFonts w:ascii="Times New Roman" w:eastAsia="Calibri" w:hAnsi="Times New Roman" w:cs="Times New Roman"/>
          <w:b/>
          <w:noProof/>
          <w:sz w:val="28"/>
          <w:szCs w:val="28"/>
        </w:rPr>
        <w:t xml:space="preserve"> </w:t>
      </w:r>
      <w:r w:rsidRPr="007001F7">
        <w:rPr>
          <w:rFonts w:ascii="Times New Roman" w:eastAsia="Calibri" w:hAnsi="Times New Roman" w:cs="Times New Roman"/>
          <w:b/>
          <w:noProof/>
          <w:sz w:val="28"/>
          <w:szCs w:val="28"/>
          <w:lang w:val="uz-Cyrl-UZ"/>
        </w:rPr>
        <w:t xml:space="preserve">topshiriqlar ijrosini taʼminlashda </w:t>
      </w:r>
      <w:r w:rsidRPr="007001F7">
        <w:rPr>
          <w:rFonts w:ascii="Times New Roman" w:eastAsia="Calibri" w:hAnsi="Times New Roman" w:cs="Times New Roman"/>
          <w:b/>
          <w:noProof/>
          <w:color w:val="0070C0"/>
          <w:sz w:val="28"/>
          <w:szCs w:val="28"/>
          <w:lang w:val="uz-Cyrl-UZ"/>
        </w:rPr>
        <w:t xml:space="preserve">Davlat aktivlarini boshqarish agentligida </w:t>
      </w:r>
      <w:r w:rsidRPr="007001F7">
        <w:rPr>
          <w:rFonts w:ascii="Times New Roman" w:eastAsia="Calibri" w:hAnsi="Times New Roman" w:cs="Times New Roman"/>
          <w:b/>
          <w:noProof/>
          <w:sz w:val="28"/>
          <w:szCs w:val="28"/>
          <w:lang w:val="uz-Cyrl-UZ"/>
        </w:rPr>
        <w:t xml:space="preserve">ijro intizomi holati toʻgʻrisida </w:t>
      </w:r>
      <w:r w:rsidRPr="007001F7">
        <w:rPr>
          <w:rFonts w:ascii="Times New Roman" w:eastAsia="Calibri" w:hAnsi="Times New Roman" w:cs="Times New Roman"/>
          <w:b/>
          <w:noProof/>
          <w:sz w:val="28"/>
          <w:szCs w:val="28"/>
          <w:lang w:val="uz-Cyrl-UZ"/>
        </w:rPr>
        <w:br/>
      </w:r>
      <w:r w:rsidRPr="007001F7">
        <w:rPr>
          <w:rFonts w:ascii="Times New Roman" w:eastAsia="Calibri" w:hAnsi="Times New Roman" w:cs="Times New Roman"/>
          <w:b/>
          <w:noProof/>
          <w:color w:val="C00000"/>
          <w:sz w:val="28"/>
          <w:szCs w:val="28"/>
          <w:lang w:val="uz-Cyrl-UZ"/>
        </w:rPr>
        <w:t>MAʼLUMOT</w:t>
      </w:r>
    </w:p>
    <w:p w14:paraId="3A318FB4" w14:textId="77777777" w:rsidR="007001F7" w:rsidRPr="007001F7" w:rsidRDefault="007001F7" w:rsidP="00696B89">
      <w:pPr>
        <w:ind w:firstLine="680"/>
        <w:rPr>
          <w:rFonts w:ascii="Times New Roman" w:eastAsia="Calibri" w:hAnsi="Times New Roman" w:cs="Times New Roman"/>
          <w:noProof/>
          <w:sz w:val="28"/>
          <w:szCs w:val="28"/>
          <w:lang w:val="uz-Cyrl-UZ"/>
        </w:rPr>
      </w:pPr>
    </w:p>
    <w:p w14:paraId="1A62BBAB" w14:textId="77777777" w:rsidR="007001F7" w:rsidRPr="007001F7" w:rsidRDefault="007001F7" w:rsidP="00696B89">
      <w:pPr>
        <w:spacing w:after="60"/>
        <w:ind w:firstLine="680"/>
        <w:rPr>
          <w:rFonts w:ascii="Times New Roman" w:hAnsi="Times New Roman" w:cs="Times New Roman"/>
          <w:bCs/>
          <w:noProof/>
          <w:sz w:val="28"/>
          <w:szCs w:val="28"/>
          <w:lang w:val="uz-Cyrl-UZ"/>
        </w:rPr>
      </w:pPr>
      <w:r w:rsidRPr="007001F7">
        <w:rPr>
          <w:rFonts w:ascii="Times New Roman" w:hAnsi="Times New Roman" w:cs="Times New Roman"/>
          <w:bCs/>
          <w:noProof/>
          <w:sz w:val="28"/>
          <w:szCs w:val="28"/>
          <w:lang w:val="uz-Cyrl-UZ"/>
        </w:rPr>
        <w:t xml:space="preserve">Davlat aktivlari agentligining rasmiy veb-saytida “Ijro intizomiga doir hujjatlar” nomi bilan alohida sahifa ochilib, tegishli maʼlumotlar joylashtirib borilayotgani maʼlum qilinadi. Jumladan, joriy muddat oraligʻida Oʻzbekiston Respublikasi Prezidentining 2025-yil 25-iyuldagi “Davlat organlari va tashkilotlarda ijro intizomini yanada mustahkamlashning qoʻshimcha chora-tadbirlari toʻgʻrisida” PF-117-son Farmoni, Davlat aktivlari agentligining ushbu Farmon ijrosini taʼminlash yuzasidan ishlab chiqilib, tasdiqlangan buyrugʻi hamda Chora-tadbirlar rejasi joylashtirildi. </w:t>
      </w:r>
    </w:p>
    <w:p w14:paraId="58C64957" w14:textId="77777777" w:rsidR="007001F7" w:rsidRPr="007001F7" w:rsidRDefault="007001F7" w:rsidP="00696B89">
      <w:pPr>
        <w:spacing w:after="60"/>
        <w:ind w:firstLine="680"/>
        <w:rPr>
          <w:rFonts w:ascii="Times New Roman" w:eastAsia="Calibri" w:hAnsi="Times New Roman" w:cs="Times New Roman"/>
          <w:noProof/>
          <w:sz w:val="28"/>
          <w:szCs w:val="28"/>
          <w:lang w:val="uz-Cyrl-UZ"/>
        </w:rPr>
      </w:pPr>
      <w:r w:rsidRPr="007001F7">
        <w:rPr>
          <w:rFonts w:ascii="Times New Roman" w:hAnsi="Times New Roman" w:cs="Times New Roman"/>
          <w:bCs/>
          <w:noProof/>
          <w:sz w:val="28"/>
          <w:szCs w:val="28"/>
          <w:lang w:val="uz-Cyrl-UZ"/>
        </w:rPr>
        <w:t xml:space="preserve">Shuningdek, Davlat aktivlari agentligi tizimi xodimlarida ijro intizomiga boʻlgan masʼuliyatni oshirish maqsadida markaziy apparat binosining asosiy kirish qismida monitor oʻrnatilgan boʻlib, har bir tarkibiy boʻlinmalar rahbarlari kesimida topshiriqlarning bajarilishini kunlik tahlili doimiy tarzda ushbu monitorda aks ettirilib borilmoqda. </w:t>
      </w:r>
    </w:p>
    <w:p w14:paraId="49F86D9D" w14:textId="77777777" w:rsidR="007001F7" w:rsidRPr="007001F7" w:rsidRDefault="007001F7" w:rsidP="00696B89">
      <w:pPr>
        <w:spacing w:after="60"/>
        <w:ind w:firstLine="680"/>
        <w:rPr>
          <w:rFonts w:ascii="Times New Roman" w:eastAsia="Calibri" w:hAnsi="Times New Roman" w:cs="Times New Roman"/>
          <w:b/>
          <w:noProof/>
          <w:color w:val="1F1F1F"/>
          <w:sz w:val="28"/>
          <w:szCs w:val="28"/>
          <w:lang w:val="uz-Cyrl-UZ"/>
        </w:rPr>
      </w:pPr>
      <w:r w:rsidRPr="007001F7">
        <w:rPr>
          <w:rFonts w:ascii="Times New Roman" w:eastAsia="Calibri" w:hAnsi="Times New Roman" w:cs="Times New Roman"/>
          <w:noProof/>
          <w:sz w:val="28"/>
          <w:szCs w:val="28"/>
          <w:lang w:val="uz-Cyrl-UZ"/>
        </w:rPr>
        <w:t xml:space="preserve">Oʻz navbatida, 2026-yil yakuniga qadar </w:t>
      </w:r>
      <w:r w:rsidRPr="007001F7">
        <w:rPr>
          <w:rFonts w:ascii="Times New Roman" w:eastAsia="Calibri" w:hAnsi="Times New Roman" w:cs="Times New Roman"/>
          <w:b/>
          <w:bCs/>
          <w:noProof/>
          <w:sz w:val="28"/>
          <w:szCs w:val="28"/>
          <w:lang w:val="uz-Cyrl-UZ"/>
        </w:rPr>
        <w:t>1-aprel kun holatiga “Ijro.gov.uz”</w:t>
      </w:r>
      <w:r w:rsidRPr="007001F7">
        <w:rPr>
          <w:rFonts w:ascii="Times New Roman" w:eastAsia="Calibri" w:hAnsi="Times New Roman" w:cs="Times New Roman"/>
          <w:noProof/>
          <w:sz w:val="28"/>
          <w:szCs w:val="28"/>
          <w:lang w:val="uz-Cyrl-UZ"/>
        </w:rPr>
        <w:t xml:space="preserve"> tizimida</w:t>
      </w:r>
      <w:r w:rsidRPr="007001F7">
        <w:rPr>
          <w:rFonts w:ascii="Times New Roman" w:eastAsia="Calibri" w:hAnsi="Times New Roman" w:cs="Times New Roman"/>
          <w:b/>
          <w:bCs/>
          <w:noProof/>
          <w:spacing w:val="6"/>
          <w:sz w:val="28"/>
          <w:szCs w:val="28"/>
          <w:lang w:val="uz-Cyrl-UZ"/>
        </w:rPr>
        <w:t xml:space="preserve"> </w:t>
      </w:r>
      <w:r w:rsidRPr="007001F7">
        <w:rPr>
          <w:rFonts w:ascii="Times New Roman" w:hAnsi="Times New Roman" w:cs="Times New Roman"/>
          <w:bCs/>
          <w:noProof/>
          <w:sz w:val="28"/>
          <w:szCs w:val="28"/>
          <w:lang w:val="uz-Cyrl-UZ"/>
        </w:rPr>
        <w:t>Davlat aktivlari agentligi</w:t>
      </w:r>
      <w:r w:rsidRPr="007001F7">
        <w:rPr>
          <w:rFonts w:ascii="Times New Roman" w:eastAsia="Calibri" w:hAnsi="Times New Roman" w:cs="Times New Roman"/>
          <w:noProof/>
          <w:sz w:val="28"/>
          <w:szCs w:val="28"/>
          <w:lang w:val="uz-Cyrl-UZ"/>
        </w:rPr>
        <w:t xml:space="preserve">ga kelib tushgan Oʻzbekiston Respublikasi qonunchilik hamda Oʻzbekiston Respublikasi Prezidenti Administratsiyasi va Hukumat hujjatlaridan jami </w:t>
      </w:r>
      <w:r w:rsidRPr="007001F7">
        <w:rPr>
          <w:rFonts w:ascii="Times New Roman" w:eastAsia="Calibri" w:hAnsi="Times New Roman" w:cs="Times New Roman"/>
          <w:b/>
          <w:noProof/>
          <w:color w:val="1F1F1F"/>
          <w:sz w:val="28"/>
          <w:szCs w:val="28"/>
          <w:lang w:val="uz-Cyrl-UZ"/>
        </w:rPr>
        <w:t xml:space="preserve">1 071 ta topshiriq nazoratga olingan boʻlib, </w:t>
      </w:r>
      <w:r w:rsidRPr="007001F7">
        <w:rPr>
          <w:rFonts w:ascii="Times New Roman" w:eastAsia="Calibri" w:hAnsi="Times New Roman" w:cs="Times New Roman"/>
          <w:bCs/>
          <w:noProof/>
          <w:color w:val="1F1F1F"/>
          <w:sz w:val="28"/>
          <w:szCs w:val="28"/>
          <w:lang w:val="uz-Cyrl-UZ"/>
        </w:rPr>
        <w:t>shundan</w:t>
      </w:r>
      <w:r w:rsidRPr="007001F7">
        <w:rPr>
          <w:rFonts w:ascii="Times New Roman" w:eastAsia="Calibri" w:hAnsi="Times New Roman" w:cs="Times New Roman"/>
          <w:b/>
          <w:noProof/>
          <w:color w:val="1F1F1F"/>
          <w:sz w:val="28"/>
          <w:szCs w:val="28"/>
          <w:lang w:val="uz-Cyrl-UZ"/>
        </w:rPr>
        <w:t xml:space="preserve"> 410 ta</w:t>
      </w:r>
      <w:r w:rsidRPr="007001F7">
        <w:rPr>
          <w:rFonts w:ascii="Times New Roman" w:eastAsia="Calibri" w:hAnsi="Times New Roman" w:cs="Times New Roman"/>
          <w:bCs/>
          <w:noProof/>
          <w:color w:val="1F1F1F"/>
          <w:sz w:val="28"/>
          <w:szCs w:val="28"/>
          <w:lang w:val="uz-Cyrl-UZ"/>
        </w:rPr>
        <w:t xml:space="preserve">sining ijrosi toʻliq taʼminlanib, bugungi kun holatiga </w:t>
      </w:r>
      <w:r w:rsidRPr="007001F7">
        <w:rPr>
          <w:rFonts w:ascii="Times New Roman" w:eastAsia="Calibri" w:hAnsi="Times New Roman" w:cs="Times New Roman"/>
          <w:b/>
          <w:noProof/>
          <w:color w:val="1F1F1F"/>
          <w:sz w:val="28"/>
          <w:szCs w:val="28"/>
          <w:lang w:val="uz-Cyrl-UZ"/>
        </w:rPr>
        <w:t xml:space="preserve">661 ta </w:t>
      </w:r>
      <w:r w:rsidRPr="007001F7">
        <w:rPr>
          <w:rFonts w:ascii="Times New Roman" w:eastAsia="Calibri" w:hAnsi="Times New Roman" w:cs="Times New Roman"/>
          <w:bCs/>
          <w:noProof/>
          <w:color w:val="1F1F1F"/>
          <w:sz w:val="28"/>
          <w:szCs w:val="28"/>
          <w:lang w:val="uz-Cyrl-UZ"/>
        </w:rPr>
        <w:t>topshiriqlarning ijrosini taʼminlash boʻyicha zarur chora-tadbirlar amalga oshirilmoqda.</w:t>
      </w:r>
      <w:r w:rsidRPr="007001F7">
        <w:rPr>
          <w:rFonts w:ascii="Times New Roman" w:eastAsia="Calibri" w:hAnsi="Times New Roman" w:cs="Times New Roman"/>
          <w:b/>
          <w:noProof/>
          <w:color w:val="1F1F1F"/>
          <w:sz w:val="28"/>
          <w:szCs w:val="28"/>
          <w:lang w:val="uz-Cyrl-UZ"/>
        </w:rPr>
        <w:t xml:space="preserve"> </w:t>
      </w:r>
    </w:p>
    <w:p w14:paraId="5A920629" w14:textId="77777777" w:rsidR="007001F7" w:rsidRPr="007001F7" w:rsidRDefault="007001F7" w:rsidP="00696B89">
      <w:pPr>
        <w:spacing w:after="60"/>
        <w:ind w:firstLine="680"/>
        <w:rPr>
          <w:rFonts w:ascii="Times New Roman" w:eastAsia="Calibri" w:hAnsi="Times New Roman" w:cs="Times New Roman"/>
          <w:noProof/>
          <w:sz w:val="28"/>
          <w:szCs w:val="28"/>
          <w:lang w:val="uz-Cyrl-UZ"/>
        </w:rPr>
      </w:pPr>
      <w:r w:rsidRPr="007001F7">
        <w:rPr>
          <w:rFonts w:ascii="Times New Roman" w:eastAsia="Calibri" w:hAnsi="Times New Roman" w:cs="Times New Roman"/>
          <w:noProof/>
          <w:sz w:val="28"/>
          <w:szCs w:val="28"/>
          <w:lang w:val="uz-Cyrl-UZ"/>
        </w:rPr>
        <w:t xml:space="preserve">Shu bilan birga </w:t>
      </w:r>
      <w:r w:rsidRPr="007001F7">
        <w:rPr>
          <w:rFonts w:ascii="Times New Roman" w:eastAsia="Calibri" w:hAnsi="Times New Roman" w:cs="Times New Roman"/>
          <w:b/>
          <w:bCs/>
          <w:noProof/>
          <w:sz w:val="28"/>
          <w:szCs w:val="28"/>
          <w:lang w:val="uz-Cyrl-UZ"/>
        </w:rPr>
        <w:t>aprel oyi davomida</w:t>
      </w:r>
      <w:r w:rsidRPr="007001F7">
        <w:rPr>
          <w:rFonts w:ascii="Times New Roman" w:eastAsia="Calibri" w:hAnsi="Times New Roman" w:cs="Times New Roman"/>
          <w:noProof/>
          <w:sz w:val="28"/>
          <w:szCs w:val="28"/>
          <w:lang w:val="uz-Cyrl-UZ"/>
        </w:rPr>
        <w:t xml:space="preserve"> Oʻzbekiston Respublikasi Prezidentining topshiriqlari </w:t>
      </w:r>
      <w:r w:rsidRPr="007001F7">
        <w:rPr>
          <w:rFonts w:ascii="Times New Roman" w:eastAsia="Calibri" w:hAnsi="Times New Roman" w:cs="Times New Roman"/>
          <w:b/>
          <w:bCs/>
          <w:noProof/>
          <w:sz w:val="28"/>
          <w:szCs w:val="28"/>
          <w:lang w:val="uz-Cyrl-UZ"/>
        </w:rPr>
        <w:t>186 ta</w:t>
      </w:r>
      <w:r w:rsidRPr="007001F7">
        <w:rPr>
          <w:rFonts w:ascii="Times New Roman" w:eastAsia="Calibri" w:hAnsi="Times New Roman" w:cs="Times New Roman"/>
          <w:noProof/>
          <w:sz w:val="28"/>
          <w:szCs w:val="28"/>
          <w:lang w:val="uz-Cyrl-UZ"/>
        </w:rPr>
        <w:t xml:space="preserve">, Oʻzbekiston Respublikasi Prezidenti Administratsiyasi rahbarining topshiriqlari </w:t>
      </w:r>
      <w:r w:rsidRPr="007001F7">
        <w:rPr>
          <w:rFonts w:ascii="Times New Roman" w:eastAsia="Calibri" w:hAnsi="Times New Roman" w:cs="Times New Roman"/>
          <w:b/>
          <w:bCs/>
          <w:noProof/>
          <w:sz w:val="28"/>
          <w:szCs w:val="28"/>
          <w:lang w:val="uz-Cyrl-UZ"/>
        </w:rPr>
        <w:t>7 ta</w:t>
      </w:r>
      <w:r w:rsidRPr="007001F7">
        <w:rPr>
          <w:rFonts w:ascii="Times New Roman" w:eastAsia="Calibri" w:hAnsi="Times New Roman" w:cs="Times New Roman"/>
          <w:noProof/>
          <w:sz w:val="28"/>
          <w:szCs w:val="28"/>
          <w:lang w:val="uz-Cyrl-UZ"/>
        </w:rPr>
        <w:t xml:space="preserve">, Oʻzbekiston Respublikasi Vazirlar Mahkamasining topshiriqlari </w:t>
      </w:r>
      <w:r w:rsidRPr="007001F7">
        <w:rPr>
          <w:rFonts w:ascii="Times New Roman" w:eastAsia="Calibri" w:hAnsi="Times New Roman" w:cs="Times New Roman"/>
          <w:b/>
          <w:bCs/>
          <w:noProof/>
          <w:sz w:val="28"/>
          <w:szCs w:val="28"/>
          <w:lang w:val="uz-Cyrl-UZ"/>
        </w:rPr>
        <w:t>8 ta</w:t>
      </w:r>
      <w:r w:rsidRPr="007001F7">
        <w:rPr>
          <w:rFonts w:ascii="Times New Roman" w:eastAsia="Calibri" w:hAnsi="Times New Roman" w:cs="Times New Roman"/>
          <w:noProof/>
          <w:sz w:val="28"/>
          <w:szCs w:val="28"/>
          <w:lang w:val="uz-Cyrl-UZ"/>
        </w:rPr>
        <w:t xml:space="preserve">ni tashkil etadi. Ushbu topshiriqlar </w:t>
      </w:r>
      <w:r w:rsidRPr="007001F7">
        <w:rPr>
          <w:rFonts w:ascii="Times New Roman" w:hAnsi="Times New Roman" w:cs="Times New Roman"/>
          <w:bCs/>
          <w:noProof/>
          <w:sz w:val="28"/>
          <w:szCs w:val="28"/>
          <w:lang w:val="uz-Cyrl-UZ"/>
        </w:rPr>
        <w:t xml:space="preserve">ijrosini barvaqt hamda sifatli tarzda taʼminlash boʻyicha Davlat aktivlarini boshqarish agentligining direktori oʻrinbosarlari hamda masʼul tarkibiy boʻlinmalar kesimida </w:t>
      </w:r>
      <w:r w:rsidRPr="007001F7">
        <w:rPr>
          <w:rFonts w:ascii="Times New Roman" w:hAnsi="Times New Roman" w:cs="Times New Roman"/>
          <w:b/>
          <w:noProof/>
          <w:sz w:val="28"/>
          <w:szCs w:val="28"/>
          <w:lang w:val="uz-Cyrl-UZ"/>
        </w:rPr>
        <w:t>Kalendar jadvali</w:t>
      </w:r>
      <w:r w:rsidRPr="007001F7">
        <w:rPr>
          <w:rFonts w:ascii="Times New Roman" w:hAnsi="Times New Roman" w:cs="Times New Roman"/>
          <w:bCs/>
          <w:noProof/>
          <w:sz w:val="28"/>
          <w:szCs w:val="28"/>
          <w:lang w:val="uz-Cyrl-UZ"/>
        </w:rPr>
        <w:t xml:space="preserve"> </w:t>
      </w:r>
      <w:r w:rsidRPr="007001F7">
        <w:rPr>
          <w:rFonts w:ascii="Times New Roman" w:hAnsi="Times New Roman" w:cs="Times New Roman"/>
          <w:bCs/>
          <w:i/>
          <w:iCs/>
          <w:noProof/>
          <w:sz w:val="28"/>
          <w:szCs w:val="28"/>
          <w:lang w:val="uz-Cyrl-UZ"/>
        </w:rPr>
        <w:t>(kunbay)</w:t>
      </w:r>
      <w:r w:rsidRPr="007001F7">
        <w:rPr>
          <w:rFonts w:ascii="Times New Roman" w:hAnsi="Times New Roman" w:cs="Times New Roman"/>
          <w:bCs/>
          <w:noProof/>
          <w:sz w:val="28"/>
          <w:szCs w:val="28"/>
          <w:lang w:val="uz-Cyrl-UZ"/>
        </w:rPr>
        <w:t xml:space="preserve"> hamda </w:t>
      </w:r>
      <w:r w:rsidRPr="007001F7">
        <w:rPr>
          <w:rFonts w:ascii="Times New Roman" w:hAnsi="Times New Roman" w:cs="Times New Roman"/>
          <w:b/>
          <w:noProof/>
          <w:sz w:val="28"/>
          <w:szCs w:val="28"/>
          <w:lang w:val="uz-Cyrl-UZ"/>
        </w:rPr>
        <w:t>“Yoʻl xarita”si</w:t>
      </w:r>
      <w:r w:rsidRPr="007001F7">
        <w:rPr>
          <w:rFonts w:ascii="Times New Roman" w:hAnsi="Times New Roman" w:cs="Times New Roman"/>
          <w:bCs/>
          <w:noProof/>
          <w:sz w:val="28"/>
          <w:szCs w:val="28"/>
          <w:lang w:val="uz-Cyrl-UZ"/>
        </w:rPr>
        <w:t xml:space="preserve"> ishlab chiqilib ijrosi taʼminlanmoqda.</w:t>
      </w:r>
    </w:p>
    <w:p w14:paraId="2F0342D7" w14:textId="77777777" w:rsidR="007001F7" w:rsidRPr="007001F7" w:rsidRDefault="007001F7" w:rsidP="00696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eastAsia="Times New Roman" w:hAnsi="Times New Roman" w:cs="Times New Roman"/>
          <w:noProof/>
          <w:color w:val="1F1F1F"/>
          <w:sz w:val="28"/>
          <w:szCs w:val="28"/>
          <w:lang w:val="uz-Cyrl-UZ" w:eastAsia="ru-RU"/>
        </w:rPr>
      </w:pPr>
      <w:r w:rsidRPr="007001F7">
        <w:rPr>
          <w:rFonts w:ascii="Times New Roman" w:eastAsia="Times New Roman" w:hAnsi="Times New Roman" w:cs="Times New Roman"/>
          <w:noProof/>
          <w:sz w:val="28"/>
          <w:szCs w:val="28"/>
          <w:lang w:val="uz-Cyrl-UZ" w:eastAsia="ru-RU"/>
        </w:rPr>
        <w:t>Bunda, b</w:t>
      </w:r>
      <w:r w:rsidRPr="007001F7">
        <w:rPr>
          <w:rFonts w:ascii="Times New Roman" w:eastAsia="Times New Roman" w:hAnsi="Times New Roman" w:cs="Times New Roman"/>
          <w:noProof/>
          <w:color w:val="1F1F1F"/>
          <w:sz w:val="28"/>
          <w:szCs w:val="28"/>
          <w:lang w:val="uz-Cyrl-UZ" w:eastAsia="ru-RU"/>
        </w:rPr>
        <w:t>archa topshiriqlar ijrosini taʼminlash boʻyicha Davlat aktivlari agentligining masʼul direktor oʻrinbosarlari, markaziy apparat tarkibiy boʻlinmalari va tizim tashkilotlari rahbarlariga aniq topshiriqlar berilgan.</w:t>
      </w:r>
    </w:p>
    <w:p w14:paraId="2B27F3D2" w14:textId="77777777" w:rsidR="007001F7" w:rsidRPr="007001F7" w:rsidRDefault="007001F7" w:rsidP="00696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eastAsia="Times New Roman" w:hAnsi="Times New Roman" w:cs="Times New Roman"/>
          <w:noProof/>
          <w:sz w:val="28"/>
          <w:szCs w:val="28"/>
          <w:lang w:val="uz-Cyrl-UZ" w:eastAsia="ru-RU"/>
        </w:rPr>
      </w:pPr>
      <w:r w:rsidRPr="007001F7">
        <w:rPr>
          <w:rFonts w:ascii="Times New Roman" w:eastAsia="Times New Roman" w:hAnsi="Times New Roman" w:cs="Times New Roman"/>
          <w:noProof/>
          <w:sz w:val="28"/>
          <w:szCs w:val="28"/>
          <w:lang w:val="uz-Cyrl-UZ" w:eastAsia="ru-RU"/>
        </w:rPr>
        <w:t xml:space="preserve">Bundan tashqari, qonunchilik hujjatlari va topshiriqlar ijrosini taʼminlashda ijro intizomini buzgan tarkibiy boʻlinmalar va tizim tashkilotlarining masʼul rahbar va xodimlariga nisbatan tegishli tartibda </w:t>
      </w:r>
      <w:r w:rsidRPr="007001F7">
        <w:rPr>
          <w:rFonts w:ascii="Times New Roman" w:eastAsia="Times New Roman" w:hAnsi="Times New Roman" w:cs="Times New Roman"/>
          <w:b/>
          <w:noProof/>
          <w:sz w:val="28"/>
          <w:szCs w:val="28"/>
          <w:lang w:val="uz-Cyrl-UZ" w:eastAsia="ru-RU"/>
        </w:rPr>
        <w:t>intizomiy chora tadbirlari</w:t>
      </w:r>
      <w:r w:rsidRPr="007001F7">
        <w:rPr>
          <w:rFonts w:ascii="Times New Roman" w:eastAsia="Times New Roman" w:hAnsi="Times New Roman" w:cs="Times New Roman"/>
          <w:noProof/>
          <w:sz w:val="28"/>
          <w:szCs w:val="28"/>
          <w:lang w:val="uz-Cyrl-UZ" w:eastAsia="ru-RU"/>
        </w:rPr>
        <w:t xml:space="preserve"> koʻrib borilmoqda.</w:t>
      </w:r>
    </w:p>
    <w:p w14:paraId="36C17E3B" w14:textId="77777777" w:rsidR="007001F7" w:rsidRPr="007001F7" w:rsidRDefault="007001F7" w:rsidP="00696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eastAsia="Times New Roman" w:hAnsi="Times New Roman" w:cs="Times New Roman"/>
          <w:noProof/>
          <w:color w:val="1F1F1F"/>
          <w:sz w:val="28"/>
          <w:szCs w:val="28"/>
          <w:lang w:val="uz-Cyrl-UZ" w:eastAsia="ru-RU"/>
        </w:rPr>
      </w:pPr>
      <w:r w:rsidRPr="007001F7">
        <w:rPr>
          <w:rFonts w:ascii="Times New Roman" w:eastAsia="Times New Roman" w:hAnsi="Times New Roman" w:cs="Times New Roman"/>
          <w:noProof/>
          <w:color w:val="1F1F1F"/>
          <w:sz w:val="28"/>
          <w:szCs w:val="28"/>
          <w:lang w:val="uz-Cyrl-UZ" w:eastAsia="ru-RU"/>
        </w:rPr>
        <w:t>I</w:t>
      </w:r>
      <w:r w:rsidRPr="007001F7">
        <w:rPr>
          <w:rFonts w:ascii="Times New Roman" w:eastAsia="Times New Roman" w:hAnsi="Times New Roman" w:cs="Times New Roman"/>
          <w:noProof/>
          <w:color w:val="1F1F1F"/>
          <w:sz w:val="28"/>
          <w:szCs w:val="28"/>
          <w:lang w:val="uz-Latn-UZ" w:eastAsia="ru-RU"/>
        </w:rPr>
        <w:t xml:space="preserve">jro intizomini mustahkamlash masalalari </w:t>
      </w:r>
      <w:r w:rsidRPr="007001F7">
        <w:rPr>
          <w:rFonts w:ascii="Times New Roman" w:eastAsia="Times New Roman" w:hAnsi="Times New Roman" w:cs="Times New Roman"/>
          <w:noProof/>
          <w:color w:val="1F1F1F"/>
          <w:sz w:val="28"/>
          <w:szCs w:val="28"/>
          <w:lang w:val="uz-Cyrl-UZ" w:eastAsia="ru-RU"/>
        </w:rPr>
        <w:t xml:space="preserve">Davlat aktivlari agentligi ishchi yigʻilishlarida har chorak yakuni bilan, Davlat aktivlari agentligi rahbariyati ishtirokida </w:t>
      </w:r>
      <w:r w:rsidRPr="007001F7">
        <w:rPr>
          <w:rFonts w:ascii="Times New Roman" w:eastAsia="Times New Roman" w:hAnsi="Times New Roman" w:cs="Times New Roman"/>
          <w:b/>
          <w:noProof/>
          <w:color w:val="1F1F1F"/>
          <w:sz w:val="28"/>
          <w:szCs w:val="28"/>
          <w:lang w:val="uz-Cyrl-UZ" w:eastAsia="ru-RU"/>
        </w:rPr>
        <w:t>haftada 2-marta</w:t>
      </w:r>
      <w:r w:rsidRPr="007001F7">
        <w:rPr>
          <w:rFonts w:ascii="Times New Roman" w:eastAsia="Times New Roman" w:hAnsi="Times New Roman" w:cs="Times New Roman"/>
          <w:noProof/>
          <w:color w:val="1F1F1F"/>
          <w:sz w:val="28"/>
          <w:szCs w:val="28"/>
          <w:lang w:val="uz-Cyrl-UZ" w:eastAsia="ru-RU"/>
        </w:rPr>
        <w:t xml:space="preserve"> </w:t>
      </w:r>
      <w:r w:rsidRPr="007001F7">
        <w:rPr>
          <w:rFonts w:ascii="Times New Roman" w:eastAsia="Times New Roman" w:hAnsi="Times New Roman" w:cs="Times New Roman"/>
          <w:i/>
          <w:iCs/>
          <w:noProof/>
          <w:color w:val="1F1F1F"/>
          <w:sz w:val="28"/>
          <w:szCs w:val="28"/>
          <w:lang w:val="uz-Cyrl-UZ" w:eastAsia="ru-RU"/>
        </w:rPr>
        <w:t>(dushanba, juma kunlari)</w:t>
      </w:r>
      <w:r w:rsidRPr="007001F7">
        <w:rPr>
          <w:rFonts w:ascii="Times New Roman" w:eastAsia="Times New Roman" w:hAnsi="Times New Roman" w:cs="Times New Roman"/>
          <w:noProof/>
          <w:color w:val="1F1F1F"/>
          <w:sz w:val="28"/>
          <w:szCs w:val="28"/>
          <w:lang w:val="uz-Cyrl-UZ" w:eastAsia="ru-RU"/>
        </w:rPr>
        <w:t xml:space="preserve"> oʻtkaziladigan yigʻilishlarda muhokama qilib borilmoqda.</w:t>
      </w:r>
    </w:p>
    <w:p w14:paraId="38146717" w14:textId="77777777" w:rsidR="007001F7" w:rsidRPr="007001F7" w:rsidRDefault="007001F7" w:rsidP="00696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Times New Roman" w:hAnsi="Times New Roman" w:cs="Times New Roman"/>
          <w:noProof/>
          <w:lang w:val="uz-Cyrl-UZ"/>
        </w:rPr>
      </w:pPr>
      <w:r w:rsidRPr="007001F7">
        <w:rPr>
          <w:rFonts w:ascii="Times New Roman" w:eastAsia="Times New Roman" w:hAnsi="Times New Roman" w:cs="Times New Roman"/>
          <w:noProof/>
          <w:color w:val="1F1F1F"/>
          <w:sz w:val="28"/>
          <w:szCs w:val="28"/>
          <w:lang w:val="uz-Cyrl-UZ" w:eastAsia="ru-RU"/>
        </w:rPr>
        <w:lastRenderedPageBreak/>
        <w:t>Bugungi kunda topshiriqlar ijrosini toʻliq taʼminlash boʻyicha ishlar davom ettirilgan holda joriy yildagi barcha topshiriqlarni oʻz vaqtida hamda sifatli tarzda bajarish rejalashtirilgan.</w:t>
      </w:r>
    </w:p>
    <w:sectPr w:rsidR="007001F7" w:rsidRPr="007001F7" w:rsidSect="007001F7">
      <w:headerReference w:type="default" r:id="rId6"/>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3893" w14:textId="77777777" w:rsidR="00854A62" w:rsidRDefault="00854A62">
      <w:r>
        <w:separator/>
      </w:r>
    </w:p>
  </w:endnote>
  <w:endnote w:type="continuationSeparator" w:id="0">
    <w:p w14:paraId="7FEDCE08" w14:textId="77777777" w:rsidR="00854A62" w:rsidRDefault="0085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64D9" w14:textId="77777777" w:rsidR="00854A62" w:rsidRDefault="00854A62">
      <w:r>
        <w:separator/>
      </w:r>
    </w:p>
  </w:footnote>
  <w:footnote w:type="continuationSeparator" w:id="0">
    <w:p w14:paraId="4FFC9833" w14:textId="77777777" w:rsidR="00854A62" w:rsidRDefault="00854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914425"/>
      <w:docPartObj>
        <w:docPartGallery w:val="Page Numbers (Top of Page)"/>
        <w:docPartUnique/>
      </w:docPartObj>
    </w:sdtPr>
    <w:sdtEndPr>
      <w:rPr>
        <w:rFonts w:ascii="Arial" w:hAnsi="Arial" w:cs="Arial"/>
        <w:sz w:val="20"/>
        <w:szCs w:val="20"/>
      </w:rPr>
    </w:sdtEndPr>
    <w:sdtContent>
      <w:p w14:paraId="3A3BB62C" w14:textId="2A09179D" w:rsidR="00AB34EB" w:rsidRPr="00AB34EB" w:rsidRDefault="00E51F66">
        <w:pPr>
          <w:pStyle w:val="a3"/>
          <w:jc w:val="center"/>
          <w:rPr>
            <w:rFonts w:ascii="Arial" w:hAnsi="Arial" w:cs="Arial"/>
            <w:sz w:val="20"/>
            <w:szCs w:val="20"/>
          </w:rPr>
        </w:pPr>
        <w:r w:rsidRPr="00AB34EB">
          <w:rPr>
            <w:rFonts w:ascii="Arial" w:hAnsi="Arial" w:cs="Arial"/>
            <w:sz w:val="20"/>
            <w:szCs w:val="20"/>
          </w:rPr>
          <w:fldChar w:fldCharType="begin"/>
        </w:r>
        <w:r w:rsidRPr="00AB34EB">
          <w:rPr>
            <w:rFonts w:ascii="Arial" w:hAnsi="Arial" w:cs="Arial"/>
            <w:sz w:val="20"/>
            <w:szCs w:val="20"/>
          </w:rPr>
          <w:instrText>PAGE   \* MERGEFORMAT</w:instrText>
        </w:r>
        <w:r w:rsidRPr="00AB34EB">
          <w:rPr>
            <w:rFonts w:ascii="Arial" w:hAnsi="Arial" w:cs="Arial"/>
            <w:sz w:val="20"/>
            <w:szCs w:val="20"/>
          </w:rPr>
          <w:fldChar w:fldCharType="separate"/>
        </w:r>
        <w:r w:rsidR="00063D69">
          <w:rPr>
            <w:rFonts w:ascii="Arial" w:hAnsi="Arial" w:cs="Arial"/>
            <w:noProof/>
            <w:sz w:val="20"/>
            <w:szCs w:val="20"/>
          </w:rPr>
          <w:t>2</w:t>
        </w:r>
        <w:r w:rsidRPr="00AB34EB">
          <w:rPr>
            <w:rFonts w:ascii="Arial" w:hAnsi="Arial" w:cs="Arial"/>
            <w:sz w:val="20"/>
            <w:szCs w:val="20"/>
          </w:rPr>
          <w:fldChar w:fldCharType="end"/>
        </w:r>
      </w:p>
    </w:sdtContent>
  </w:sdt>
  <w:p w14:paraId="1FC87A8C" w14:textId="77777777" w:rsidR="00AB34EB" w:rsidRDefault="00854A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71"/>
    <w:rsid w:val="0000183C"/>
    <w:rsid w:val="00063D69"/>
    <w:rsid w:val="000D24C3"/>
    <w:rsid w:val="00153392"/>
    <w:rsid w:val="001D1271"/>
    <w:rsid w:val="001E5792"/>
    <w:rsid w:val="00247165"/>
    <w:rsid w:val="002E6F14"/>
    <w:rsid w:val="002F2741"/>
    <w:rsid w:val="0037448F"/>
    <w:rsid w:val="00397BF3"/>
    <w:rsid w:val="004C02C4"/>
    <w:rsid w:val="00600233"/>
    <w:rsid w:val="006836FD"/>
    <w:rsid w:val="006B06C9"/>
    <w:rsid w:val="007001F7"/>
    <w:rsid w:val="00807338"/>
    <w:rsid w:val="00807EDA"/>
    <w:rsid w:val="00854A62"/>
    <w:rsid w:val="0086542A"/>
    <w:rsid w:val="00922058"/>
    <w:rsid w:val="00934CB4"/>
    <w:rsid w:val="009C11C3"/>
    <w:rsid w:val="00A05C15"/>
    <w:rsid w:val="00A1290B"/>
    <w:rsid w:val="00AD5591"/>
    <w:rsid w:val="00B174F5"/>
    <w:rsid w:val="00C06C24"/>
    <w:rsid w:val="00C74376"/>
    <w:rsid w:val="00CA7576"/>
    <w:rsid w:val="00CC75A5"/>
    <w:rsid w:val="00CF086C"/>
    <w:rsid w:val="00D04303"/>
    <w:rsid w:val="00D17E07"/>
    <w:rsid w:val="00D62EAD"/>
    <w:rsid w:val="00D8170D"/>
    <w:rsid w:val="00DA1B6F"/>
    <w:rsid w:val="00DB1539"/>
    <w:rsid w:val="00E0199D"/>
    <w:rsid w:val="00E51F66"/>
    <w:rsid w:val="00F9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B22B"/>
  <w15:chartTrackingRefBased/>
  <w15:docId w15:val="{995E1FEB-843C-4E52-AF88-BCBD0B51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233"/>
    <w:pPr>
      <w:tabs>
        <w:tab w:val="center" w:pos="4677"/>
        <w:tab w:val="right" w:pos="9355"/>
      </w:tabs>
      <w:ind w:firstLine="0"/>
      <w:jc w:val="left"/>
    </w:pPr>
  </w:style>
  <w:style w:type="character" w:customStyle="1" w:styleId="a4">
    <w:name w:val="Верхний колонтитул Знак"/>
    <w:basedOn w:val="a0"/>
    <w:link w:val="a3"/>
    <w:uiPriority w:val="99"/>
    <w:rsid w:val="00600233"/>
  </w:style>
  <w:style w:type="character" w:styleId="a5">
    <w:name w:val="Hyperlink"/>
    <w:basedOn w:val="a0"/>
    <w:uiPriority w:val="99"/>
    <w:unhideWhenUsed/>
    <w:rsid w:val="00600233"/>
    <w:rPr>
      <w:color w:val="0563C1" w:themeColor="hyperlink"/>
      <w:u w:val="single"/>
    </w:rPr>
  </w:style>
  <w:style w:type="table" w:styleId="a6">
    <w:name w:val="Table Grid"/>
    <w:basedOn w:val="a1"/>
    <w:uiPriority w:val="39"/>
    <w:rsid w:val="00B17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Oybek U. Turabekov</cp:lastModifiedBy>
  <cp:revision>9</cp:revision>
  <dcterms:created xsi:type="dcterms:W3CDTF">2025-10-31T11:54:00Z</dcterms:created>
  <dcterms:modified xsi:type="dcterms:W3CDTF">2026-04-06T17:54:00Z</dcterms:modified>
</cp:coreProperties>
</file>