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2A626" w14:textId="6EAB0B23" w:rsidR="00080D39" w:rsidRDefault="00080D39" w:rsidP="001A2DC3">
      <w:pPr>
        <w:shd w:val="clear" w:color="auto" w:fill="FFFFFF"/>
        <w:ind w:right="-312"/>
        <w:jc w:val="center"/>
        <w:divId w:val="1159804836"/>
        <w:rPr>
          <w:rFonts w:eastAsia="Times New Roman"/>
          <w:b/>
          <w:bCs/>
          <w:noProof/>
          <w:color w:val="000000" w:themeColor="text1"/>
          <w:lang w:val="uz-Cyrl-UZ"/>
        </w:rPr>
      </w:pPr>
      <w:bookmarkStart w:id="0" w:name="_Hlk97051469"/>
      <w:r w:rsidRPr="009C1DE8">
        <w:rPr>
          <w:rFonts w:eastAsia="Times New Roman"/>
          <w:b/>
          <w:bCs/>
          <w:noProof/>
          <w:color w:val="000000" w:themeColor="text1"/>
          <w:lang w:val="uz-Cyrl-UZ"/>
        </w:rPr>
        <w:t xml:space="preserve">2022–2026 </w:t>
      </w:r>
      <w:r w:rsidR="00883DFA">
        <w:rPr>
          <w:rFonts w:eastAsia="Times New Roman"/>
          <w:b/>
          <w:bCs/>
          <w:noProof/>
          <w:color w:val="000000" w:themeColor="text1"/>
          <w:lang w:val="uz-Cyrl-UZ"/>
        </w:rPr>
        <w:t>yillarga</w:t>
      </w:r>
      <w:r w:rsidRPr="009C1DE8">
        <w:rPr>
          <w:rFonts w:eastAsia="Times New Roman"/>
          <w:b/>
          <w:bCs/>
          <w:noProof/>
          <w:color w:val="000000" w:themeColor="text1"/>
          <w:lang w:val="uz-Cyrl-UZ"/>
        </w:rPr>
        <w:t xml:space="preserve"> </w:t>
      </w:r>
      <w:r w:rsidR="00883DFA">
        <w:rPr>
          <w:rFonts w:eastAsia="Times New Roman"/>
          <w:b/>
          <w:bCs/>
          <w:noProof/>
          <w:color w:val="000000" w:themeColor="text1"/>
          <w:lang w:val="uz-Cyrl-UZ"/>
        </w:rPr>
        <w:t>mo’ljallangan</w:t>
      </w:r>
      <w:r w:rsidRPr="009C1DE8">
        <w:rPr>
          <w:rFonts w:eastAsia="Times New Roman"/>
          <w:b/>
          <w:bCs/>
          <w:noProof/>
          <w:color w:val="000000" w:themeColor="text1"/>
          <w:lang w:val="uz-Cyrl-UZ"/>
        </w:rPr>
        <w:t xml:space="preserve"> </w:t>
      </w:r>
      <w:r w:rsidR="00883DFA">
        <w:rPr>
          <w:rFonts w:eastAsia="Times New Roman"/>
          <w:b/>
          <w:bCs/>
          <w:noProof/>
          <w:color w:val="000000" w:themeColor="text1"/>
          <w:lang w:val="uz-Cyrl-UZ"/>
        </w:rPr>
        <w:t>Yangi</w:t>
      </w:r>
      <w:r w:rsidRPr="009C1DE8">
        <w:rPr>
          <w:rFonts w:eastAsia="Times New Roman"/>
          <w:b/>
          <w:bCs/>
          <w:noProof/>
          <w:color w:val="000000" w:themeColor="text1"/>
          <w:lang w:val="uz-Cyrl-UZ"/>
        </w:rPr>
        <w:t xml:space="preserve"> </w:t>
      </w:r>
      <w:r w:rsidR="00883DFA">
        <w:rPr>
          <w:rFonts w:eastAsia="Times New Roman"/>
          <w:b/>
          <w:bCs/>
          <w:noProof/>
          <w:color w:val="000000" w:themeColor="text1"/>
          <w:lang w:val="uz-Cyrl-UZ"/>
        </w:rPr>
        <w:t>O’zbekistonning</w:t>
      </w:r>
      <w:r w:rsidRPr="009C1DE8">
        <w:rPr>
          <w:rFonts w:eastAsia="Times New Roman"/>
          <w:b/>
          <w:bCs/>
          <w:noProof/>
          <w:color w:val="000000" w:themeColor="text1"/>
          <w:lang w:val="uz-Cyrl-UZ"/>
        </w:rPr>
        <w:t xml:space="preserve"> </w:t>
      </w:r>
      <w:r w:rsidR="00883DFA">
        <w:rPr>
          <w:rFonts w:eastAsia="Times New Roman"/>
          <w:b/>
          <w:bCs/>
          <w:noProof/>
          <w:color w:val="000000" w:themeColor="text1"/>
          <w:lang w:val="uz-Cyrl-UZ"/>
        </w:rPr>
        <w:t>taraqqiyot</w:t>
      </w:r>
      <w:r w:rsidRPr="009C1DE8">
        <w:rPr>
          <w:rFonts w:eastAsia="Times New Roman"/>
          <w:b/>
          <w:bCs/>
          <w:noProof/>
          <w:color w:val="000000" w:themeColor="text1"/>
          <w:lang w:val="uz-Cyrl-UZ"/>
        </w:rPr>
        <w:t xml:space="preserve"> </w:t>
      </w:r>
      <w:r w:rsidR="00883DFA">
        <w:rPr>
          <w:rFonts w:eastAsia="Times New Roman"/>
          <w:b/>
          <w:bCs/>
          <w:noProof/>
          <w:color w:val="000000" w:themeColor="text1"/>
          <w:lang w:val="uz-Cyrl-UZ"/>
        </w:rPr>
        <w:t>strategiyasini</w:t>
      </w:r>
      <w:r w:rsidR="001A2DC3">
        <w:rPr>
          <w:rFonts w:eastAsia="Times New Roman"/>
          <w:b/>
          <w:bCs/>
          <w:noProof/>
          <w:color w:val="000000" w:themeColor="text1"/>
          <w:lang w:val="uz-Cyrl-UZ"/>
        </w:rPr>
        <w:t xml:space="preserve"> </w:t>
      </w:r>
      <w:r w:rsidR="001A2DC3">
        <w:rPr>
          <w:rFonts w:eastAsia="Calibri"/>
          <w:b/>
          <w:szCs w:val="22"/>
          <w:lang w:val="uz-Cyrl-UZ" w:eastAsia="en-US"/>
        </w:rPr>
        <w:t>“</w:t>
      </w:r>
      <w:r w:rsidR="00883DFA">
        <w:rPr>
          <w:rFonts w:eastAsia="Calibri"/>
          <w:b/>
          <w:szCs w:val="22"/>
          <w:lang w:val="uz-Cyrl-UZ" w:eastAsia="en-US"/>
        </w:rPr>
        <w:t>Insonga</w:t>
      </w:r>
      <w:r w:rsidR="001A2DC3">
        <w:rPr>
          <w:rFonts w:eastAsia="Calibri"/>
          <w:b/>
          <w:szCs w:val="22"/>
          <w:lang w:val="uz-Cyrl-UZ" w:eastAsia="en-US"/>
        </w:rPr>
        <w:t xml:space="preserve"> </w:t>
      </w:r>
      <w:r w:rsidR="00883DFA">
        <w:rPr>
          <w:rFonts w:eastAsia="Calibri"/>
          <w:b/>
          <w:szCs w:val="22"/>
          <w:lang w:val="uz-Cyrl-UZ" w:eastAsia="en-US"/>
        </w:rPr>
        <w:t>e’tibor</w:t>
      </w:r>
      <w:r w:rsidR="001A2DC3">
        <w:rPr>
          <w:rFonts w:eastAsia="Calibri"/>
          <w:b/>
          <w:szCs w:val="22"/>
          <w:lang w:val="uz-Cyrl-UZ" w:eastAsia="en-US"/>
        </w:rPr>
        <w:t xml:space="preserve"> </w:t>
      </w:r>
      <w:r w:rsidR="00883DFA">
        <w:rPr>
          <w:rFonts w:eastAsia="Calibri"/>
          <w:b/>
          <w:szCs w:val="22"/>
          <w:lang w:val="uz-Cyrl-UZ" w:eastAsia="en-US"/>
        </w:rPr>
        <w:t>va</w:t>
      </w:r>
      <w:r w:rsidR="001A2DC3">
        <w:rPr>
          <w:rFonts w:eastAsia="Calibri"/>
          <w:b/>
          <w:szCs w:val="22"/>
          <w:lang w:val="uz-Cyrl-UZ" w:eastAsia="en-US"/>
        </w:rPr>
        <w:t xml:space="preserve"> </w:t>
      </w:r>
      <w:r w:rsidR="00883DFA">
        <w:rPr>
          <w:rFonts w:eastAsia="Calibri"/>
          <w:b/>
          <w:szCs w:val="22"/>
          <w:lang w:val="uz-Cyrl-UZ" w:eastAsia="en-US"/>
        </w:rPr>
        <w:t>sifatli</w:t>
      </w:r>
      <w:r w:rsidR="001A2DC3">
        <w:rPr>
          <w:rFonts w:eastAsia="Calibri"/>
          <w:b/>
          <w:szCs w:val="22"/>
          <w:lang w:val="uz-Cyrl-UZ" w:eastAsia="en-US"/>
        </w:rPr>
        <w:t xml:space="preserve"> </w:t>
      </w:r>
      <w:r w:rsidR="00883DFA">
        <w:rPr>
          <w:rFonts w:eastAsia="Calibri"/>
          <w:b/>
          <w:szCs w:val="22"/>
          <w:lang w:val="uz-Cyrl-UZ" w:eastAsia="en-US"/>
        </w:rPr>
        <w:t>ta’lim</w:t>
      </w:r>
      <w:r w:rsidR="001A2DC3">
        <w:rPr>
          <w:rFonts w:eastAsia="Calibri"/>
          <w:b/>
          <w:szCs w:val="22"/>
          <w:lang w:val="uz-Cyrl-UZ" w:eastAsia="en-US"/>
        </w:rPr>
        <w:t xml:space="preserve"> </w:t>
      </w:r>
      <w:r w:rsidR="00883DFA">
        <w:rPr>
          <w:rFonts w:eastAsia="Calibri"/>
          <w:b/>
          <w:szCs w:val="22"/>
          <w:lang w:val="uz-Cyrl-UZ" w:eastAsia="en-US"/>
        </w:rPr>
        <w:t>yili</w:t>
      </w:r>
      <w:r w:rsidR="001A2DC3">
        <w:rPr>
          <w:rFonts w:eastAsia="Calibri"/>
          <w:b/>
          <w:szCs w:val="22"/>
          <w:lang w:val="uz-Cyrl-UZ" w:eastAsia="en-US"/>
        </w:rPr>
        <w:t>”</w:t>
      </w:r>
      <w:r w:rsidR="00883DFA">
        <w:rPr>
          <w:rFonts w:eastAsia="Calibri"/>
          <w:b/>
          <w:szCs w:val="22"/>
          <w:lang w:val="uz-Cyrl-UZ" w:eastAsia="en-US"/>
        </w:rPr>
        <w:t>da</w:t>
      </w:r>
      <w:r w:rsidR="001A2DC3">
        <w:rPr>
          <w:rFonts w:eastAsia="Calibri"/>
          <w:b/>
          <w:szCs w:val="22"/>
          <w:lang w:val="uz-Cyrl-UZ" w:eastAsia="en-US"/>
        </w:rPr>
        <w:t xml:space="preserve"> </w:t>
      </w:r>
      <w:r w:rsidR="00883DFA">
        <w:rPr>
          <w:rFonts w:eastAsia="Times New Roman"/>
          <w:b/>
          <w:bCs/>
          <w:noProof/>
          <w:color w:val="000000" w:themeColor="text1"/>
          <w:lang w:val="uz-Cyrl-UZ"/>
        </w:rPr>
        <w:t>belgilangan</w:t>
      </w:r>
      <w:r w:rsidR="001A2DC3">
        <w:rPr>
          <w:rFonts w:eastAsia="Times New Roman"/>
          <w:b/>
          <w:bCs/>
          <w:noProof/>
          <w:color w:val="000000" w:themeColor="text1"/>
          <w:lang w:val="uz-Cyrl-UZ"/>
        </w:rPr>
        <w:t xml:space="preserve"> </w:t>
      </w:r>
      <w:r w:rsidR="00883DFA">
        <w:rPr>
          <w:rFonts w:eastAsia="Times New Roman"/>
          <w:b/>
          <w:bCs/>
          <w:noProof/>
          <w:color w:val="000000" w:themeColor="text1"/>
          <w:lang w:val="uz-Cyrl-UZ"/>
        </w:rPr>
        <w:t>chora</w:t>
      </w:r>
      <w:r w:rsidR="00B81FE7" w:rsidRPr="009C1DE8">
        <w:rPr>
          <w:rFonts w:eastAsia="Times New Roman"/>
          <w:b/>
          <w:bCs/>
          <w:noProof/>
          <w:color w:val="000000" w:themeColor="text1"/>
          <w:lang w:val="uz-Cyrl-UZ"/>
        </w:rPr>
        <w:t>-</w:t>
      </w:r>
      <w:r w:rsidR="00883DFA">
        <w:rPr>
          <w:rFonts w:eastAsia="Times New Roman"/>
          <w:b/>
          <w:bCs/>
          <w:noProof/>
          <w:color w:val="000000" w:themeColor="text1"/>
          <w:lang w:val="uz-Cyrl-UZ"/>
        </w:rPr>
        <w:t>tadbirlar</w:t>
      </w:r>
      <w:r w:rsidR="00B81FE7" w:rsidRPr="009C1DE8">
        <w:rPr>
          <w:rFonts w:eastAsia="Times New Roman"/>
          <w:b/>
          <w:bCs/>
          <w:noProof/>
          <w:color w:val="000000" w:themeColor="text1"/>
          <w:lang w:val="uz-Cyrl-UZ"/>
        </w:rPr>
        <w:t xml:space="preserve"> </w:t>
      </w:r>
      <w:r w:rsidR="00883DFA">
        <w:rPr>
          <w:rFonts w:eastAsia="Times New Roman"/>
          <w:b/>
          <w:bCs/>
          <w:noProof/>
          <w:color w:val="000000" w:themeColor="text1"/>
          <w:lang w:val="uz-Cyrl-UZ"/>
        </w:rPr>
        <w:t>ijrosi</w:t>
      </w:r>
      <w:r w:rsidRPr="009C1DE8">
        <w:rPr>
          <w:rFonts w:eastAsia="Times New Roman"/>
          <w:b/>
          <w:bCs/>
          <w:noProof/>
          <w:color w:val="000000" w:themeColor="text1"/>
          <w:lang w:val="uz-Cyrl-UZ"/>
        </w:rPr>
        <w:t xml:space="preserve"> </w:t>
      </w:r>
      <w:r w:rsidR="00883DFA">
        <w:rPr>
          <w:rFonts w:eastAsia="Times New Roman"/>
          <w:b/>
          <w:bCs/>
          <w:noProof/>
          <w:color w:val="000000" w:themeColor="text1"/>
          <w:lang w:val="uz-Cyrl-UZ"/>
        </w:rPr>
        <w:t>to’g’risida</w:t>
      </w:r>
    </w:p>
    <w:p w14:paraId="176CA3A0" w14:textId="77777777" w:rsidR="00895B3A" w:rsidRPr="00345157" w:rsidRDefault="00895B3A" w:rsidP="001A2DC3">
      <w:pPr>
        <w:shd w:val="clear" w:color="auto" w:fill="FFFFFF"/>
        <w:ind w:right="-312"/>
        <w:jc w:val="center"/>
        <w:divId w:val="1159804836"/>
        <w:rPr>
          <w:rFonts w:eastAsia="Times New Roman"/>
          <w:bCs/>
          <w:noProof/>
          <w:color w:val="000000" w:themeColor="text1"/>
          <w:lang w:val="uz-Cyrl-UZ"/>
        </w:rPr>
      </w:pPr>
    </w:p>
    <w:p w14:paraId="3DCDDDDC" w14:textId="4085FDA5" w:rsidR="00080D39" w:rsidRDefault="00883DFA" w:rsidP="002B064C">
      <w:pPr>
        <w:shd w:val="clear" w:color="auto" w:fill="FFFFFF"/>
        <w:jc w:val="center"/>
        <w:divId w:val="1159804836"/>
        <w:rPr>
          <w:rFonts w:eastAsia="Times New Roman"/>
          <w:b/>
          <w:bCs/>
          <w:noProof/>
          <w:color w:val="000000" w:themeColor="text1"/>
          <w:lang w:val="uz-Cyrl-UZ"/>
        </w:rPr>
      </w:pPr>
      <w:r>
        <w:rPr>
          <w:rFonts w:eastAsia="Times New Roman"/>
          <w:b/>
          <w:bCs/>
          <w:noProof/>
          <w:color w:val="000000" w:themeColor="text1"/>
          <w:lang w:val="uz-Cyrl-UZ"/>
        </w:rPr>
        <w:t>TAHLILIY</w:t>
      </w:r>
      <w:r w:rsidR="00B81FE7" w:rsidRPr="009C1DE8">
        <w:rPr>
          <w:rFonts w:eastAsia="Times New Roman"/>
          <w:b/>
          <w:bCs/>
          <w:noProof/>
          <w:color w:val="000000" w:themeColor="text1"/>
          <w:lang w:val="uz-Cyrl-UZ"/>
        </w:rPr>
        <w:t>-</w:t>
      </w:r>
      <w:r>
        <w:rPr>
          <w:rFonts w:eastAsia="Times New Roman"/>
          <w:b/>
          <w:bCs/>
          <w:noProof/>
          <w:color w:val="000000" w:themeColor="text1"/>
          <w:lang w:val="uz-Cyrl-UZ"/>
        </w:rPr>
        <w:t>MA’LUMOT</w:t>
      </w:r>
    </w:p>
    <w:p w14:paraId="2A6781A1" w14:textId="77777777" w:rsidR="00B72758" w:rsidRPr="00492779" w:rsidRDefault="00B72758" w:rsidP="00492779">
      <w:pPr>
        <w:shd w:val="clear" w:color="auto" w:fill="FFFFFF"/>
        <w:ind w:firstLine="284"/>
        <w:jc w:val="center"/>
        <w:divId w:val="1159804836"/>
        <w:rPr>
          <w:rFonts w:eastAsia="Times New Roman"/>
          <w:bCs/>
          <w:noProof/>
          <w:color w:val="000000" w:themeColor="text1"/>
          <w:lang w:val="uz-Cyrl-UZ"/>
        </w:rPr>
      </w:pPr>
    </w:p>
    <w:p w14:paraId="5FE4D05B" w14:textId="40B6790C" w:rsidR="00EC40F5" w:rsidRPr="00473EFF" w:rsidRDefault="00EC40F5" w:rsidP="00473EFF">
      <w:pPr>
        <w:spacing w:line="256" w:lineRule="auto"/>
        <w:ind w:right="-454"/>
        <w:jc w:val="right"/>
        <w:divId w:val="1159804836"/>
        <w:rPr>
          <w:rFonts w:eastAsia="Calibri"/>
          <w:i/>
          <w:sz w:val="20"/>
          <w:szCs w:val="22"/>
          <w:u w:val="single"/>
          <w:lang w:val="uz-Cyrl-UZ" w:eastAsia="en-US"/>
        </w:rPr>
      </w:pPr>
      <w:r w:rsidRPr="00473EFF">
        <w:rPr>
          <w:rFonts w:eastAsia="Calibri"/>
          <w:i/>
          <w:sz w:val="20"/>
          <w:szCs w:val="22"/>
          <w:u w:val="single"/>
          <w:lang w:val="uz-Cyrl-UZ" w:eastAsia="en-US"/>
        </w:rPr>
        <w:t>202</w:t>
      </w:r>
      <w:r w:rsidR="00424528">
        <w:rPr>
          <w:rFonts w:eastAsia="Calibri"/>
          <w:i/>
          <w:sz w:val="20"/>
          <w:szCs w:val="22"/>
          <w:u w:val="single"/>
          <w:lang w:val="uz-Cyrl-UZ" w:eastAsia="en-US"/>
        </w:rPr>
        <w:t>4</w:t>
      </w:r>
      <w:r w:rsidRPr="00473EFF">
        <w:rPr>
          <w:rFonts w:eastAsia="Calibri"/>
          <w:i/>
          <w:sz w:val="20"/>
          <w:szCs w:val="22"/>
          <w:u w:val="single"/>
          <w:lang w:val="uz-Cyrl-UZ" w:eastAsia="en-US"/>
        </w:rPr>
        <w:t xml:space="preserve"> </w:t>
      </w:r>
      <w:r w:rsidR="00883DFA">
        <w:rPr>
          <w:rFonts w:eastAsia="Calibri"/>
          <w:i/>
          <w:sz w:val="20"/>
          <w:szCs w:val="22"/>
          <w:u w:val="single"/>
          <w:lang w:val="uz-Cyrl-UZ" w:eastAsia="en-US"/>
        </w:rPr>
        <w:t>yil</w:t>
      </w:r>
      <w:r w:rsidRPr="00473EFF">
        <w:rPr>
          <w:rFonts w:eastAsia="Calibri"/>
          <w:i/>
          <w:sz w:val="20"/>
          <w:szCs w:val="22"/>
          <w:u w:val="single"/>
          <w:lang w:val="uz-Cyrl-UZ" w:eastAsia="en-US"/>
        </w:rPr>
        <w:t xml:space="preserve"> </w:t>
      </w:r>
      <w:r w:rsidR="005039F0">
        <w:rPr>
          <w:rFonts w:eastAsia="Calibri"/>
          <w:i/>
          <w:sz w:val="20"/>
          <w:szCs w:val="22"/>
          <w:u w:val="single"/>
          <w:lang w:val="uz-Cyrl-UZ" w:eastAsia="en-US"/>
        </w:rPr>
        <w:t>10</w:t>
      </w:r>
      <w:r w:rsidR="00594C60">
        <w:rPr>
          <w:rFonts w:eastAsia="Calibri"/>
          <w:i/>
          <w:sz w:val="20"/>
          <w:szCs w:val="22"/>
          <w:u w:val="single"/>
          <w:lang w:val="uz-Cyrl-UZ" w:eastAsia="en-US"/>
        </w:rPr>
        <w:t xml:space="preserve"> </w:t>
      </w:r>
      <w:r w:rsidR="00883DFA">
        <w:rPr>
          <w:rFonts w:eastAsia="Calibri"/>
          <w:i/>
          <w:sz w:val="20"/>
          <w:szCs w:val="22"/>
          <w:u w:val="single"/>
          <w:lang w:val="uz-Cyrl-UZ" w:eastAsia="en-US"/>
        </w:rPr>
        <w:t>fevral</w:t>
      </w:r>
      <w:r w:rsidR="008B6B87">
        <w:rPr>
          <w:rFonts w:eastAsia="Calibri"/>
          <w:i/>
          <w:sz w:val="20"/>
          <w:szCs w:val="22"/>
          <w:u w:val="single"/>
          <w:lang w:val="uz-Cyrl-UZ" w:eastAsia="en-US"/>
        </w:rPr>
        <w:t xml:space="preserve"> </w:t>
      </w:r>
      <w:r w:rsidR="00883DFA">
        <w:rPr>
          <w:rFonts w:eastAsia="Calibri"/>
          <w:i/>
          <w:sz w:val="20"/>
          <w:szCs w:val="22"/>
          <w:u w:val="single"/>
          <w:lang w:val="uz-Cyrl-UZ" w:eastAsia="en-US"/>
        </w:rPr>
        <w:t>holatiga</w:t>
      </w:r>
    </w:p>
    <w:tbl>
      <w:tblPr>
        <w:tblW w:w="5366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5918"/>
        <w:gridCol w:w="993"/>
        <w:gridCol w:w="1844"/>
        <w:gridCol w:w="6423"/>
      </w:tblGrid>
      <w:tr w:rsidR="009F6B55" w:rsidRPr="00895B3A" w14:paraId="0119950F" w14:textId="77777777" w:rsidTr="001E494E">
        <w:trPr>
          <w:divId w:val="1159804836"/>
        </w:trPr>
        <w:tc>
          <w:tcPr>
            <w:tcW w:w="168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bookmarkEnd w:id="0"/>
          <w:p w14:paraId="681A2F36" w14:textId="2F0AC88E" w:rsidR="00DD0F18" w:rsidRPr="00895B3A" w:rsidRDefault="00883DFA" w:rsidP="009C1DE8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TG’r</w:t>
            </w:r>
          </w:p>
        </w:tc>
        <w:tc>
          <w:tcPr>
            <w:tcW w:w="1884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9229FF" w14:textId="097DD150" w:rsidR="00DD0F18" w:rsidRPr="00895B3A" w:rsidRDefault="00883DFA" w:rsidP="009C1DE8">
            <w:pPr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b/>
                <w:bCs/>
                <w:noProof/>
                <w:sz w:val="20"/>
                <w:szCs w:val="20"/>
                <w:lang w:val="uz-Cyrl-UZ"/>
              </w:rPr>
              <w:t>Amalga</w:t>
            </w:r>
            <w:r w:rsidR="00DD0F18" w:rsidRPr="00895B3A">
              <w:rPr>
                <w:b/>
                <w:bCs/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uz-Cyrl-UZ"/>
              </w:rPr>
              <w:t>oshiriladigan</w:t>
            </w:r>
            <w:r w:rsidR="00DD0F18" w:rsidRPr="00895B3A">
              <w:rPr>
                <w:b/>
                <w:bCs/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uz-Cyrl-UZ"/>
              </w:rPr>
              <w:t>tadbir</w:t>
            </w:r>
          </w:p>
        </w:tc>
        <w:tc>
          <w:tcPr>
            <w:tcW w:w="316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61ED62" w14:textId="0D605C77" w:rsidR="00DD0F18" w:rsidRPr="00895B3A" w:rsidRDefault="00883DFA" w:rsidP="009C1DE8">
            <w:pPr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b/>
                <w:bCs/>
                <w:noProof/>
                <w:sz w:val="20"/>
                <w:szCs w:val="20"/>
                <w:lang w:val="uz-Cyrl-UZ"/>
              </w:rPr>
              <w:t>Ijro</w:t>
            </w:r>
            <w:r w:rsidR="00DD0F18" w:rsidRPr="00895B3A">
              <w:rPr>
                <w:b/>
                <w:bCs/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uz-Cyrl-UZ"/>
              </w:rPr>
              <w:t>muddati</w:t>
            </w:r>
          </w:p>
        </w:tc>
        <w:tc>
          <w:tcPr>
            <w:tcW w:w="587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DCA8F7" w14:textId="440B8C7B" w:rsidR="00DD0F18" w:rsidRPr="00895B3A" w:rsidRDefault="00883DFA" w:rsidP="009C1DE8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Mas’ul</w:t>
            </w:r>
            <w:r w:rsidR="00DD0F18" w:rsidRPr="00895B3A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ijrochilar</w:t>
            </w:r>
          </w:p>
        </w:tc>
        <w:tc>
          <w:tcPr>
            <w:tcW w:w="2045" w:type="pct"/>
            <w:shd w:val="clear" w:color="auto" w:fill="D9D9D9" w:themeFill="background1" w:themeFillShade="D9"/>
            <w:vAlign w:val="center"/>
          </w:tcPr>
          <w:p w14:paraId="144AAF79" w14:textId="68713309" w:rsidR="00DD0F18" w:rsidRPr="00895B3A" w:rsidRDefault="00883DFA" w:rsidP="009C1DE8">
            <w:pPr>
              <w:ind w:left="34" w:firstLine="176"/>
              <w:jc w:val="center"/>
              <w:rPr>
                <w:b/>
                <w:bCs/>
                <w:noProof/>
                <w:sz w:val="20"/>
                <w:szCs w:val="20"/>
                <w:lang w:val="uz-Cyrl-UZ"/>
              </w:rPr>
            </w:pPr>
            <w:r>
              <w:rPr>
                <w:b/>
                <w:bCs/>
                <w:noProof/>
                <w:sz w:val="20"/>
                <w:szCs w:val="20"/>
                <w:lang w:val="uz-Cyrl-UZ"/>
              </w:rPr>
              <w:t>Amalga</w:t>
            </w:r>
            <w:r w:rsidR="00DD0F18" w:rsidRPr="00895B3A">
              <w:rPr>
                <w:b/>
                <w:bCs/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uz-Cyrl-UZ"/>
              </w:rPr>
              <w:t>oshirilgan</w:t>
            </w:r>
            <w:r w:rsidR="00DD0F18" w:rsidRPr="00895B3A">
              <w:rPr>
                <w:b/>
                <w:bCs/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uz-Cyrl-UZ"/>
              </w:rPr>
              <w:t>ishlar</w:t>
            </w:r>
            <w:r w:rsidR="00DD0F18" w:rsidRPr="00895B3A">
              <w:rPr>
                <w:b/>
                <w:bCs/>
                <w:noProof/>
                <w:sz w:val="20"/>
                <w:szCs w:val="20"/>
                <w:lang w:val="uz-Cyrl-UZ"/>
              </w:rPr>
              <w:t xml:space="preserve">, </w:t>
            </w:r>
            <w:r>
              <w:rPr>
                <w:b/>
                <w:bCs/>
                <w:noProof/>
                <w:sz w:val="20"/>
                <w:szCs w:val="20"/>
                <w:lang w:val="uz-Cyrl-UZ"/>
              </w:rPr>
              <w:t>tayyorlangan</w:t>
            </w:r>
            <w:r w:rsidR="00DD0F18" w:rsidRPr="00895B3A">
              <w:rPr>
                <w:b/>
                <w:bCs/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uz-Cyrl-UZ"/>
              </w:rPr>
              <w:t>loyihalar</w:t>
            </w:r>
          </w:p>
          <w:p w14:paraId="103A8116" w14:textId="6A9B8364" w:rsidR="00DD0F18" w:rsidRPr="00895B3A" w:rsidRDefault="00DD0F18" w:rsidP="009C1DE8">
            <w:pPr>
              <w:jc w:val="center"/>
              <w:rPr>
                <w:bCs/>
                <w:i/>
                <w:noProof/>
                <w:sz w:val="20"/>
                <w:szCs w:val="20"/>
                <w:lang w:val="uz-Cyrl-UZ"/>
              </w:rPr>
            </w:pPr>
            <w:r w:rsidRPr="00895B3A">
              <w:rPr>
                <w:bCs/>
                <w:i/>
                <w:noProof/>
                <w:sz w:val="20"/>
                <w:szCs w:val="20"/>
                <w:lang w:val="uz-Cyrl-UZ"/>
              </w:rPr>
              <w:t>(</w:t>
            </w:r>
            <w:r w:rsidR="00883DFA">
              <w:rPr>
                <w:bCs/>
                <w:i/>
                <w:noProof/>
                <w:sz w:val="20"/>
                <w:szCs w:val="20"/>
                <w:lang w:val="uz-Cyrl-UZ"/>
              </w:rPr>
              <w:t>kimga</w:t>
            </w:r>
            <w:r w:rsidRPr="00895B3A">
              <w:rPr>
                <w:bCs/>
                <w:i/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bCs/>
                <w:i/>
                <w:noProof/>
                <w:sz w:val="20"/>
                <w:szCs w:val="20"/>
                <w:lang w:val="uz-Cyrl-UZ"/>
              </w:rPr>
              <w:t>qachon</w:t>
            </w:r>
            <w:r w:rsidRPr="00895B3A">
              <w:rPr>
                <w:bCs/>
                <w:i/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bCs/>
                <w:i/>
                <w:noProof/>
                <w:sz w:val="20"/>
                <w:szCs w:val="20"/>
                <w:lang w:val="uz-Cyrl-UZ"/>
              </w:rPr>
              <w:t>kiritilganligi</w:t>
            </w:r>
            <w:r w:rsidRPr="00895B3A">
              <w:rPr>
                <w:bCs/>
                <w:i/>
                <w:noProof/>
                <w:sz w:val="20"/>
                <w:szCs w:val="20"/>
                <w:lang w:val="uz-Cyrl-UZ"/>
              </w:rPr>
              <w:t>,</w:t>
            </w:r>
          </w:p>
          <w:p w14:paraId="2F76F173" w14:textId="5876E8C3" w:rsidR="00DD0F18" w:rsidRPr="00895B3A" w:rsidRDefault="00DD0F18" w:rsidP="009C1DE8">
            <w:pPr>
              <w:jc w:val="center"/>
              <w:rPr>
                <w:b/>
                <w:bCs/>
                <w:i/>
                <w:noProof/>
                <w:sz w:val="20"/>
                <w:szCs w:val="20"/>
                <w:lang w:val="uz-Cyrl-UZ"/>
              </w:rPr>
            </w:pPr>
            <w:r w:rsidRPr="00895B3A">
              <w:rPr>
                <w:bCs/>
                <w:i/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bCs/>
                <w:i/>
                <w:noProof/>
                <w:sz w:val="20"/>
                <w:szCs w:val="20"/>
                <w:lang w:val="uz-Cyrl-UZ"/>
              </w:rPr>
              <w:t>xat</w:t>
            </w:r>
            <w:r w:rsidRPr="00895B3A">
              <w:rPr>
                <w:bCs/>
                <w:i/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bCs/>
                <w:i/>
                <w:noProof/>
                <w:sz w:val="20"/>
                <w:szCs w:val="20"/>
                <w:lang w:val="uz-Cyrl-UZ"/>
              </w:rPr>
              <w:t>raqami</w:t>
            </w:r>
            <w:r w:rsidRPr="00895B3A">
              <w:rPr>
                <w:bCs/>
                <w:i/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bCs/>
                <w:i/>
                <w:noProof/>
                <w:sz w:val="20"/>
                <w:szCs w:val="20"/>
                <w:lang w:val="uz-Cyrl-UZ"/>
              </w:rPr>
              <w:t>va</w:t>
            </w:r>
            <w:r w:rsidRPr="00895B3A">
              <w:rPr>
                <w:bCs/>
                <w:i/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bCs/>
                <w:i/>
                <w:noProof/>
                <w:sz w:val="20"/>
                <w:szCs w:val="20"/>
                <w:lang w:val="uz-Cyrl-UZ"/>
              </w:rPr>
              <w:t>sanasi</w:t>
            </w:r>
            <w:r w:rsidRPr="00895B3A">
              <w:rPr>
                <w:bCs/>
                <w:i/>
                <w:noProof/>
                <w:sz w:val="20"/>
                <w:szCs w:val="20"/>
                <w:lang w:val="uz-Cyrl-UZ"/>
              </w:rPr>
              <w:t>)</w:t>
            </w:r>
          </w:p>
        </w:tc>
      </w:tr>
      <w:tr w:rsidR="009F6B55" w:rsidRPr="00883DFA" w14:paraId="7319180A" w14:textId="77777777" w:rsidTr="00267EB2">
        <w:trPr>
          <w:divId w:val="1159804836"/>
        </w:trPr>
        <w:tc>
          <w:tcPr>
            <w:tcW w:w="168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78107A" w14:textId="77777777" w:rsidR="00534F3E" w:rsidRPr="00A27FA6" w:rsidRDefault="00534F3E" w:rsidP="009C1DE8">
            <w:pPr>
              <w:jc w:val="center"/>
              <w:rPr>
                <w:noProof/>
                <w:sz w:val="20"/>
                <w:szCs w:val="20"/>
              </w:rPr>
            </w:pPr>
            <w:r w:rsidRPr="00A27FA6">
              <w:rPr>
                <w:noProof/>
                <w:sz w:val="20"/>
                <w:szCs w:val="20"/>
                <w:lang w:val="uz-Cyrl-UZ"/>
              </w:rPr>
              <w:t>1</w:t>
            </w:r>
            <w:r w:rsidRPr="00A27FA6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884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1D02B9" w14:textId="05EAF812" w:rsidR="00267EB2" w:rsidRPr="00A27FA6" w:rsidRDefault="00883DFA" w:rsidP="00267EB2">
            <w:pPr>
              <w:spacing w:line="260" w:lineRule="exact"/>
              <w:ind w:firstLine="414"/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O’z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tizimida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masofadan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turib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, </w:t>
            </w:r>
            <w:r>
              <w:rPr>
                <w:sz w:val="20"/>
                <w:szCs w:val="20"/>
                <w:lang w:val="uz-Cyrl-UZ"/>
              </w:rPr>
              <w:t>shu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jumladan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mobil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ilovalar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orqali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ko’rsatiladigan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davlat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xizmatlarini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ko’paytirish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, </w:t>
            </w:r>
            <w:r>
              <w:rPr>
                <w:sz w:val="20"/>
                <w:szCs w:val="20"/>
                <w:lang w:val="uz-Cyrl-UZ"/>
              </w:rPr>
              <w:t>undiriladigan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to’lovlar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miqdorini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kamaytirish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, </w:t>
            </w:r>
            <w:r>
              <w:rPr>
                <w:sz w:val="20"/>
                <w:szCs w:val="20"/>
                <w:lang w:val="uz-Cyrl-UZ"/>
              </w:rPr>
              <w:t>talab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qilinadigan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ortiqcha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hujjatlarni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bekor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qilish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, </w:t>
            </w:r>
            <w:r>
              <w:rPr>
                <w:sz w:val="20"/>
                <w:szCs w:val="20"/>
                <w:lang w:val="uz-Cyrl-UZ"/>
              </w:rPr>
              <w:t>ko’rib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chiqish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jarayonlari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va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muddatlarini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keskin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qisqartirish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, </w:t>
            </w:r>
            <w:r>
              <w:rPr>
                <w:sz w:val="20"/>
                <w:szCs w:val="20"/>
                <w:lang w:val="uz-Cyrl-UZ"/>
              </w:rPr>
              <w:t>shaffoflikni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oshirish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, </w:t>
            </w:r>
            <w:r>
              <w:rPr>
                <w:sz w:val="20"/>
                <w:szCs w:val="20"/>
                <w:lang w:val="uz-Cyrl-UZ"/>
              </w:rPr>
              <w:t>aholi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va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tadbirkorlar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bilan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doimiy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muloqot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maydonchalarini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tashkil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etish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, </w:t>
            </w:r>
            <w:r>
              <w:rPr>
                <w:sz w:val="20"/>
                <w:szCs w:val="20"/>
                <w:lang w:val="uz-Cyrl-UZ"/>
              </w:rPr>
              <w:t>xodimlarning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muomala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madaniyatini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yuksaltirish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, </w:t>
            </w:r>
            <w:r>
              <w:rPr>
                <w:sz w:val="20"/>
                <w:szCs w:val="20"/>
                <w:lang w:val="uz-Cyrl-UZ"/>
              </w:rPr>
              <w:t>tezkor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va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sifatli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xizmat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ko’rsatishga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o’qitish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bo’yicha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tadbirlar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dasturini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tasdiqlab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, </w:t>
            </w:r>
            <w:r>
              <w:rPr>
                <w:sz w:val="20"/>
                <w:szCs w:val="20"/>
                <w:lang w:val="uz-Cyrl-UZ"/>
              </w:rPr>
              <w:t>aholi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va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tadbirkorlarga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e’lon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qilish</w:t>
            </w:r>
            <w:r w:rsidR="00267EB2" w:rsidRPr="00A27FA6">
              <w:rPr>
                <w:sz w:val="20"/>
                <w:szCs w:val="20"/>
                <w:lang w:val="uz-Cyrl-UZ"/>
              </w:rPr>
              <w:t>.</w:t>
            </w:r>
          </w:p>
          <w:p w14:paraId="7DFE2F72" w14:textId="3FF2B4B6" w:rsidR="00267EB2" w:rsidRPr="00A27FA6" w:rsidRDefault="00267EB2" w:rsidP="00267EB2">
            <w:pPr>
              <w:ind w:firstLine="416"/>
              <w:jc w:val="both"/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</w:pPr>
            <w:r w:rsidRPr="00A27FA6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(</w:t>
            </w:r>
            <w:r w:rsidR="00883DFA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Farmonning</w:t>
            </w:r>
            <w:r w:rsidRPr="00A27FA6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 xml:space="preserve"> 2-</w:t>
            </w:r>
            <w:r w:rsidR="00883DFA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bandi</w:t>
            </w:r>
            <w:r w:rsidRPr="00A27FA6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 xml:space="preserve"> “</w:t>
            </w:r>
            <w:r w:rsidR="00883DFA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a</w:t>
            </w:r>
            <w:r w:rsidRPr="00A27FA6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 xml:space="preserve">” </w:t>
            </w:r>
            <w:r w:rsidR="00883DFA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kichik</w:t>
            </w:r>
            <w:r w:rsidRPr="00A27FA6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 xml:space="preserve"> </w:t>
            </w:r>
            <w:r w:rsidR="00883DFA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bandi</w:t>
            </w:r>
            <w:r w:rsidRPr="00A27FA6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)</w:t>
            </w:r>
          </w:p>
          <w:p w14:paraId="1B6F2A1E" w14:textId="77777777" w:rsidR="00534F3E" w:rsidRPr="00A27FA6" w:rsidRDefault="00534F3E" w:rsidP="001C01CB">
            <w:pPr>
              <w:ind w:right="85" w:firstLine="369"/>
              <w:jc w:val="center"/>
              <w:rPr>
                <w:b/>
                <w:i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316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F8490" w14:textId="316DB764" w:rsidR="00534F3E" w:rsidRPr="00A27FA6" w:rsidRDefault="00534F3E" w:rsidP="009C1DE8">
            <w:pPr>
              <w:ind w:left="-46" w:right="-84" w:hanging="26"/>
              <w:jc w:val="center"/>
              <w:rPr>
                <w:sz w:val="20"/>
                <w:szCs w:val="20"/>
                <w:lang w:val="uz-Cyrl-UZ"/>
              </w:rPr>
            </w:pPr>
            <w:r w:rsidRPr="00A27FA6">
              <w:rPr>
                <w:sz w:val="20"/>
                <w:szCs w:val="20"/>
                <w:lang w:val="uz-Cyrl-UZ"/>
              </w:rPr>
              <w:t>202</w:t>
            </w:r>
            <w:r w:rsidR="00267EB2" w:rsidRPr="00A27FA6">
              <w:rPr>
                <w:sz w:val="20"/>
                <w:szCs w:val="20"/>
                <w:lang w:val="uz-Cyrl-UZ"/>
              </w:rPr>
              <w:t>3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yil</w:t>
            </w:r>
          </w:p>
          <w:p w14:paraId="727D3C9C" w14:textId="73813E84" w:rsidR="00534F3E" w:rsidRPr="00A27FA6" w:rsidRDefault="00883DFA" w:rsidP="009C1DE8">
            <w:pPr>
              <w:ind w:left="-46" w:right="-84" w:hanging="26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mart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8B24A2" w14:textId="60146F57" w:rsidR="00630FC8" w:rsidRPr="00A27FA6" w:rsidRDefault="00883DFA" w:rsidP="009F6B55">
            <w:pPr>
              <w:pStyle w:val="Bodytext7"/>
              <w:spacing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Ichki</w:t>
            </w:r>
            <w:r w:rsidR="00534F3E" w:rsidRPr="00A27FA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ishlar</w:t>
            </w:r>
            <w:r w:rsidR="00534F3E" w:rsidRPr="00A27FA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vazirligi</w:t>
            </w:r>
            <w:r w:rsidR="00AD4AD0" w:rsidRPr="00A27FA6">
              <w:rPr>
                <w:rFonts w:ascii="Times New Roman" w:hAnsi="Times New Roman"/>
                <w:sz w:val="20"/>
                <w:szCs w:val="20"/>
                <w:lang w:val="uz-Cyrl-UZ"/>
              </w:rPr>
              <w:t>,</w:t>
            </w:r>
          </w:p>
          <w:p w14:paraId="7A092D58" w14:textId="1DE63EC6" w:rsidR="009F6B55" w:rsidRPr="00A27FA6" w:rsidRDefault="00883DFA" w:rsidP="009F6B55">
            <w:pPr>
              <w:pStyle w:val="Bodytext7"/>
              <w:spacing w:line="240" w:lineRule="auto"/>
              <w:rPr>
                <w:rFonts w:ascii="Times New Roman" w:hAnsi="Times New Roman"/>
                <w:b w:val="0"/>
                <w:i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barcha</w:t>
            </w:r>
            <w:r w:rsidR="00630FC8" w:rsidRPr="00A27FA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davlat</w:t>
            </w:r>
            <w:r w:rsidR="00630FC8" w:rsidRPr="00A27FA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organlari</w:t>
            </w:r>
            <w:r w:rsidR="00630FC8" w:rsidRPr="00A27FA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va</w:t>
            </w:r>
            <w:r w:rsidR="00630FC8" w:rsidRPr="00A27FA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tashkilotlari</w:t>
            </w:r>
            <w:r w:rsidR="00630FC8" w:rsidRPr="00A27FA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  <w:p w14:paraId="4D1D88A5" w14:textId="77777777" w:rsidR="00534F3E" w:rsidRPr="00A27FA6" w:rsidRDefault="00534F3E" w:rsidP="009F6B55">
            <w:pPr>
              <w:pStyle w:val="Bodytext7"/>
              <w:spacing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045" w:type="pct"/>
            <w:shd w:val="clear" w:color="auto" w:fill="auto"/>
          </w:tcPr>
          <w:p w14:paraId="4925A2A8" w14:textId="492B8760" w:rsidR="002F7AA3" w:rsidRPr="00A27FA6" w:rsidRDefault="00883DFA" w:rsidP="002F7AA3">
            <w:pPr>
              <w:ind w:left="113" w:right="145" w:firstLine="368"/>
              <w:jc w:val="both"/>
              <w:rPr>
                <w:b/>
                <w:noProof/>
                <w:sz w:val="20"/>
                <w:szCs w:val="20"/>
                <w:lang w:val="uz-Cyrl-UZ"/>
              </w:rPr>
            </w:pPr>
            <w:r>
              <w:rPr>
                <w:b/>
                <w:noProof/>
                <w:sz w:val="20"/>
                <w:szCs w:val="20"/>
                <w:lang w:val="uz-Cyrl-UZ"/>
              </w:rPr>
              <w:t>To’liq</w:t>
            </w:r>
            <w:r w:rsidR="002F7AA3" w:rsidRPr="00A27FA6">
              <w:rPr>
                <w:b/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val="uz-Cyrl-UZ"/>
              </w:rPr>
              <w:t>bajarildi</w:t>
            </w:r>
            <w:r w:rsidR="004341DB" w:rsidRPr="00A27FA6">
              <w:rPr>
                <w:b/>
                <w:noProof/>
                <w:sz w:val="20"/>
                <w:szCs w:val="20"/>
                <w:lang w:val="uz-Cyrl-UZ"/>
              </w:rPr>
              <w:t>.</w:t>
            </w:r>
          </w:p>
          <w:p w14:paraId="6031D72F" w14:textId="5034F19F" w:rsidR="00DE5DE2" w:rsidRPr="00A27FA6" w:rsidRDefault="00883DFA" w:rsidP="002F7AA3">
            <w:pPr>
              <w:ind w:left="113" w:right="145" w:firstLine="416"/>
              <w:jc w:val="both"/>
              <w:rPr>
                <w:sz w:val="20"/>
                <w:szCs w:val="20"/>
                <w:lang w:val="uz-Cyrl-UZ"/>
              </w:rPr>
            </w:pPr>
            <w:r>
              <w:rPr>
                <w:noProof/>
                <w:spacing w:val="-2"/>
                <w:sz w:val="20"/>
                <w:szCs w:val="20"/>
                <w:lang w:val="uz-Cyrl-UZ"/>
              </w:rPr>
              <w:t>Farmonning</w:t>
            </w:r>
            <w:r w:rsidR="002F7AA3" w:rsidRPr="00A27FA6">
              <w:rPr>
                <w:noProof/>
                <w:spacing w:val="-2"/>
                <w:sz w:val="20"/>
                <w:szCs w:val="20"/>
                <w:lang w:val="uz-Cyrl-UZ"/>
              </w:rPr>
              <w:t xml:space="preserve"> 2-</w:t>
            </w:r>
            <w:r>
              <w:rPr>
                <w:noProof/>
                <w:spacing w:val="-2"/>
                <w:sz w:val="20"/>
                <w:szCs w:val="20"/>
                <w:lang w:val="uz-Cyrl-UZ"/>
              </w:rPr>
              <w:t>bandi</w:t>
            </w:r>
            <w:r w:rsidR="002F7AA3" w:rsidRPr="00A27FA6">
              <w:rPr>
                <w:noProof/>
                <w:spacing w:val="-2"/>
                <w:sz w:val="20"/>
                <w:szCs w:val="20"/>
                <w:lang w:val="uz-Cyrl-UZ"/>
              </w:rPr>
              <w:t xml:space="preserve"> “</w:t>
            </w:r>
            <w:r>
              <w:rPr>
                <w:noProof/>
                <w:spacing w:val="-2"/>
                <w:sz w:val="20"/>
                <w:szCs w:val="20"/>
                <w:lang w:val="uz-Cyrl-UZ"/>
              </w:rPr>
              <w:t>a</w:t>
            </w:r>
            <w:r w:rsidR="002F7AA3" w:rsidRPr="00A27FA6">
              <w:rPr>
                <w:noProof/>
                <w:spacing w:val="-2"/>
                <w:sz w:val="20"/>
                <w:szCs w:val="20"/>
                <w:lang w:val="uz-Cyrl-UZ"/>
              </w:rPr>
              <w:t xml:space="preserve">” </w:t>
            </w:r>
            <w:r>
              <w:rPr>
                <w:noProof/>
                <w:spacing w:val="-2"/>
                <w:sz w:val="20"/>
                <w:szCs w:val="20"/>
                <w:lang w:val="uz-Cyrl-UZ"/>
              </w:rPr>
              <w:t>kichik</w:t>
            </w:r>
            <w:r w:rsidR="002F7AA3" w:rsidRPr="00A27FA6">
              <w:rPr>
                <w:noProof/>
                <w:spacing w:val="-2"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pacing w:val="-2"/>
                <w:sz w:val="20"/>
                <w:szCs w:val="20"/>
                <w:lang w:val="uz-Cyrl-UZ"/>
              </w:rPr>
              <w:t>bandida</w:t>
            </w:r>
            <w:r w:rsidR="002F7AA3" w:rsidRPr="00A27FA6">
              <w:rPr>
                <w:noProof/>
                <w:spacing w:val="-2"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pacing w:val="-2"/>
                <w:sz w:val="20"/>
                <w:szCs w:val="20"/>
                <w:lang w:val="uz-Cyrl-UZ"/>
              </w:rPr>
              <w:t>belgilangan</w:t>
            </w:r>
            <w:r w:rsidR="002F7AA3" w:rsidRPr="00A27FA6">
              <w:rPr>
                <w:noProof/>
                <w:spacing w:val="-2"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pacing w:val="-2"/>
                <w:sz w:val="20"/>
                <w:szCs w:val="20"/>
                <w:lang w:val="uz-Cyrl-UZ"/>
              </w:rPr>
              <w:t>vazifalardan</w:t>
            </w:r>
            <w:r w:rsidR="002F7AA3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kelib</w:t>
            </w:r>
            <w:r w:rsidR="002F7AA3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chiqib</w:t>
            </w:r>
            <w:r w:rsidR="002F7AA3" w:rsidRPr="00A27FA6">
              <w:rPr>
                <w:noProof/>
                <w:sz w:val="20"/>
                <w:szCs w:val="20"/>
                <w:lang w:val="uz-Cyrl-UZ"/>
              </w:rPr>
              <w:t xml:space="preserve">, </w:t>
            </w:r>
            <w:r>
              <w:rPr>
                <w:noProof/>
                <w:sz w:val="20"/>
                <w:szCs w:val="20"/>
                <w:lang w:val="uz-Cyrl-UZ"/>
              </w:rPr>
              <w:t>Ichki</w:t>
            </w:r>
            <w:r w:rsidR="002F7AA3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ishlar</w:t>
            </w:r>
            <w:r w:rsidR="002F7AA3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vazirligining</w:t>
            </w:r>
            <w:r w:rsidR="002F7AA3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davlat</w:t>
            </w:r>
            <w:r w:rsidR="002F7AA3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xizmatlarini</w:t>
            </w:r>
            <w:r w:rsidR="002F7AA3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ko’rsatuvchi</w:t>
            </w:r>
            <w:r w:rsidR="002F7AA3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2F7AA3" w:rsidRPr="00A27FA6">
              <w:rPr>
                <w:i/>
                <w:sz w:val="20"/>
                <w:szCs w:val="20"/>
                <w:lang w:val="uz-Cyrl-UZ"/>
              </w:rPr>
              <w:t>(</w:t>
            </w:r>
            <w:r>
              <w:rPr>
                <w:i/>
                <w:sz w:val="20"/>
                <w:szCs w:val="20"/>
                <w:lang w:val="uz-Cyrl-UZ"/>
              </w:rPr>
              <w:t>YHXX</w:t>
            </w:r>
            <w:r w:rsidR="002F7AA3" w:rsidRPr="00A27FA6">
              <w:rPr>
                <w:i/>
                <w:sz w:val="20"/>
                <w:szCs w:val="20"/>
                <w:lang w:val="uz-Cyrl-UZ"/>
              </w:rPr>
              <w:t xml:space="preserve">, </w:t>
            </w:r>
            <w:r>
              <w:rPr>
                <w:i/>
                <w:sz w:val="20"/>
                <w:szCs w:val="20"/>
                <w:lang w:val="uz-Cyrl-UZ"/>
              </w:rPr>
              <w:t>JTSX</w:t>
            </w:r>
            <w:r w:rsidR="002F7AA3" w:rsidRPr="00A27FA6">
              <w:rPr>
                <w:i/>
                <w:sz w:val="20"/>
                <w:szCs w:val="20"/>
                <w:lang w:val="uz-Cyrl-UZ"/>
              </w:rPr>
              <w:t xml:space="preserve">, </w:t>
            </w:r>
            <w:r>
              <w:rPr>
                <w:i/>
                <w:sz w:val="20"/>
                <w:szCs w:val="20"/>
                <w:lang w:val="uz-Cyrl-UZ"/>
              </w:rPr>
              <w:t>MvaFRBB</w:t>
            </w:r>
            <w:r w:rsidR="002F7AA3" w:rsidRPr="00A27FA6">
              <w:rPr>
                <w:i/>
                <w:sz w:val="20"/>
                <w:szCs w:val="20"/>
                <w:lang w:val="uz-Cyrl-UZ"/>
              </w:rPr>
              <w:t xml:space="preserve">, </w:t>
            </w:r>
            <w:r>
              <w:rPr>
                <w:i/>
                <w:sz w:val="20"/>
                <w:szCs w:val="20"/>
                <w:lang w:val="uz-Cyrl-UZ"/>
              </w:rPr>
              <w:t>EKBM</w:t>
            </w:r>
            <w:r w:rsidR="002F7AA3" w:rsidRPr="00A27FA6">
              <w:rPr>
                <w:i/>
                <w:sz w:val="20"/>
                <w:szCs w:val="20"/>
                <w:lang w:val="uz-Cyrl-UZ"/>
              </w:rPr>
              <w:t xml:space="preserve">, </w:t>
            </w:r>
            <w:r>
              <w:rPr>
                <w:i/>
                <w:sz w:val="20"/>
                <w:szCs w:val="20"/>
                <w:lang w:val="uz-Cyrl-UZ"/>
              </w:rPr>
              <w:t>Transport</w:t>
            </w:r>
            <w:r w:rsidR="002F7AA3" w:rsidRPr="00A27FA6">
              <w:rPr>
                <w:i/>
                <w:sz w:val="20"/>
                <w:szCs w:val="20"/>
                <w:lang w:val="uz-Cyrl-UZ"/>
              </w:rPr>
              <w:t xml:space="preserve"> </w:t>
            </w:r>
            <w:r>
              <w:rPr>
                <w:i/>
                <w:sz w:val="20"/>
                <w:szCs w:val="20"/>
                <w:lang w:val="uz-Cyrl-UZ"/>
              </w:rPr>
              <w:t>va</w:t>
            </w:r>
            <w:r w:rsidR="002F7AA3" w:rsidRPr="00A27FA6">
              <w:rPr>
                <w:i/>
                <w:sz w:val="20"/>
                <w:szCs w:val="20"/>
                <w:lang w:val="uz-Cyrl-UZ"/>
              </w:rPr>
              <w:t xml:space="preserve"> </w:t>
            </w:r>
            <w:r>
              <w:rPr>
                <w:i/>
                <w:sz w:val="20"/>
                <w:szCs w:val="20"/>
                <w:lang w:val="uz-Cyrl-UZ"/>
              </w:rPr>
              <w:t>turizm</w:t>
            </w:r>
            <w:r w:rsidR="002F7AA3" w:rsidRPr="00A27FA6">
              <w:rPr>
                <w:i/>
                <w:sz w:val="20"/>
                <w:szCs w:val="20"/>
                <w:lang w:val="uz-Cyrl-UZ"/>
              </w:rPr>
              <w:t xml:space="preserve"> </w:t>
            </w:r>
            <w:r>
              <w:rPr>
                <w:i/>
                <w:sz w:val="20"/>
                <w:szCs w:val="20"/>
                <w:lang w:val="uz-Cyrl-UZ"/>
              </w:rPr>
              <w:t>ob’ektlarida</w:t>
            </w:r>
            <w:r w:rsidR="002F7AA3" w:rsidRPr="00A27FA6">
              <w:rPr>
                <w:i/>
                <w:sz w:val="20"/>
                <w:szCs w:val="20"/>
                <w:lang w:val="uz-Cyrl-UZ"/>
              </w:rPr>
              <w:t xml:space="preserve"> </w:t>
            </w:r>
            <w:r>
              <w:rPr>
                <w:i/>
                <w:sz w:val="20"/>
                <w:szCs w:val="20"/>
                <w:lang w:val="uz-Cyrl-UZ"/>
              </w:rPr>
              <w:t>xavfsizlikni</w:t>
            </w:r>
            <w:r w:rsidR="002F7AA3" w:rsidRPr="00A27FA6">
              <w:rPr>
                <w:i/>
                <w:sz w:val="20"/>
                <w:szCs w:val="20"/>
                <w:lang w:val="uz-Cyrl-UZ"/>
              </w:rPr>
              <w:t xml:space="preserve"> </w:t>
            </w:r>
            <w:r>
              <w:rPr>
                <w:i/>
                <w:sz w:val="20"/>
                <w:szCs w:val="20"/>
                <w:lang w:val="uz-Cyrl-UZ"/>
              </w:rPr>
              <w:t>ta’minlash</w:t>
            </w:r>
            <w:r w:rsidR="002F7AA3" w:rsidRPr="00A27FA6">
              <w:rPr>
                <w:i/>
                <w:sz w:val="20"/>
                <w:szCs w:val="20"/>
                <w:lang w:val="uz-Cyrl-UZ"/>
              </w:rPr>
              <w:t xml:space="preserve">) </w:t>
            </w:r>
            <w:r>
              <w:rPr>
                <w:noProof/>
                <w:sz w:val="20"/>
                <w:szCs w:val="20"/>
                <w:lang w:val="uz-Cyrl-UZ"/>
              </w:rPr>
              <w:t>bo’linmalari</w:t>
            </w:r>
            <w:r w:rsidR="002F7AA3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tomonidan</w:t>
            </w:r>
            <w:r w:rsidR="002F7AA3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ishchi</w:t>
            </w:r>
            <w:r w:rsidR="002F7AA3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guruhi</w:t>
            </w:r>
            <w:r w:rsidR="002F7AA3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tuzilib</w:t>
            </w:r>
            <w:r w:rsidR="002F7AA3" w:rsidRPr="00A27FA6">
              <w:rPr>
                <w:noProof/>
                <w:sz w:val="20"/>
                <w:szCs w:val="20"/>
                <w:lang w:val="uz-Cyrl-UZ"/>
              </w:rPr>
              <w:t xml:space="preserve">, </w:t>
            </w:r>
            <w:r>
              <w:rPr>
                <w:sz w:val="20"/>
                <w:szCs w:val="20"/>
                <w:lang w:val="uz-Cyrl-UZ"/>
              </w:rPr>
              <w:t>joriy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yilda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pacing w:val="-12"/>
                <w:sz w:val="20"/>
                <w:szCs w:val="20"/>
                <w:lang w:val="uz-Cyrl-UZ"/>
              </w:rPr>
              <w:t>ko’rsatiladigan</w:t>
            </w:r>
            <w:r w:rsidR="002F7AA3" w:rsidRPr="00A27FA6">
              <w:rPr>
                <w:spacing w:val="-12"/>
                <w:sz w:val="20"/>
                <w:szCs w:val="20"/>
                <w:lang w:val="uz-Cyrl-UZ"/>
              </w:rPr>
              <w:t xml:space="preserve"> </w:t>
            </w:r>
            <w:r>
              <w:rPr>
                <w:spacing w:val="-12"/>
                <w:sz w:val="20"/>
                <w:szCs w:val="20"/>
                <w:lang w:val="uz-Cyrl-UZ"/>
              </w:rPr>
              <w:t>xizmatlarni</w:t>
            </w:r>
            <w:r w:rsidR="002F7AA3" w:rsidRPr="00A27FA6">
              <w:rPr>
                <w:spacing w:val="-12"/>
                <w:sz w:val="20"/>
                <w:szCs w:val="20"/>
                <w:lang w:val="uz-Cyrl-UZ"/>
              </w:rPr>
              <w:t xml:space="preserve"> </w:t>
            </w:r>
            <w:r>
              <w:rPr>
                <w:spacing w:val="-12"/>
                <w:sz w:val="20"/>
                <w:szCs w:val="20"/>
                <w:lang w:val="uz-Cyrl-UZ"/>
              </w:rPr>
              <w:t>soddalashtirish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va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aholi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hamda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tadbirkorlar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bilan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doimiy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muloqot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maydonchasini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shakllantirish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bo’yicha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dasturlar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ishlab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chiqilib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, </w:t>
            </w:r>
            <w:r w:rsidR="00E87A6B" w:rsidRPr="00A27FA6">
              <w:rPr>
                <w:sz w:val="20"/>
                <w:szCs w:val="20"/>
                <w:lang w:val="uz-Cyrl-UZ"/>
              </w:rPr>
              <w:br/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2023 </w:t>
            </w:r>
            <w:r>
              <w:rPr>
                <w:sz w:val="20"/>
                <w:szCs w:val="20"/>
                <w:lang w:val="uz-Cyrl-UZ"/>
              </w:rPr>
              <w:t>yil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15 </w:t>
            </w:r>
            <w:r>
              <w:rPr>
                <w:sz w:val="20"/>
                <w:szCs w:val="20"/>
                <w:lang w:val="uz-Cyrl-UZ"/>
              </w:rPr>
              <w:t>martda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tasdiqlangan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hamda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fuqarolar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va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tadbirkorlik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sub’ektlarini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dastur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bilan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tanishtirish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uchun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Ichki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ishlar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vazirligining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rasmiy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veb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sahifalarida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e’lon</w:t>
            </w:r>
            <w:r w:rsidR="002F7AA3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qilingan</w:t>
            </w:r>
            <w:r w:rsidR="002F7AA3" w:rsidRPr="00A27FA6">
              <w:rPr>
                <w:sz w:val="20"/>
                <w:szCs w:val="20"/>
                <w:lang w:val="uz-Cyrl-UZ"/>
              </w:rPr>
              <w:t>.</w:t>
            </w:r>
          </w:p>
        </w:tc>
      </w:tr>
      <w:tr w:rsidR="009F6B55" w:rsidRPr="00883DFA" w14:paraId="2CA80120" w14:textId="77777777" w:rsidTr="000517EF">
        <w:trPr>
          <w:divId w:val="1159804836"/>
        </w:trPr>
        <w:tc>
          <w:tcPr>
            <w:tcW w:w="16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BC2781" w14:textId="77777777" w:rsidR="00534F3E" w:rsidRPr="00A27FA6" w:rsidRDefault="00534F3E" w:rsidP="009C1DE8">
            <w:pPr>
              <w:jc w:val="center"/>
              <w:rPr>
                <w:noProof/>
                <w:sz w:val="20"/>
                <w:szCs w:val="20"/>
              </w:rPr>
            </w:pPr>
            <w:r w:rsidRPr="00A27FA6">
              <w:rPr>
                <w:noProof/>
                <w:sz w:val="20"/>
                <w:szCs w:val="20"/>
                <w:lang w:val="uz-Cyrl-UZ"/>
              </w:rPr>
              <w:t>2</w:t>
            </w:r>
            <w:r w:rsidRPr="00A27FA6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88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443AAE" w14:textId="52B9631A" w:rsidR="00267EB2" w:rsidRPr="00A27FA6" w:rsidRDefault="00883DFA" w:rsidP="00267EB2">
            <w:pPr>
              <w:ind w:firstLine="416"/>
              <w:jc w:val="both"/>
              <w:rPr>
                <w:b/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Aholining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ijtimoiy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himoyaga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muhtoj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qatlamlari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(</w:t>
            </w:r>
            <w:r>
              <w:rPr>
                <w:sz w:val="20"/>
                <w:szCs w:val="20"/>
                <w:lang w:val="uz-Cyrl-UZ"/>
              </w:rPr>
              <w:t>nogironligi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bo’lgan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shaxslar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, </w:t>
            </w:r>
            <w:r>
              <w:rPr>
                <w:sz w:val="20"/>
                <w:szCs w:val="20"/>
                <w:lang w:val="uz-Cyrl-UZ"/>
              </w:rPr>
              <w:t>og’ir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bemorlar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, </w:t>
            </w:r>
            <w:r>
              <w:rPr>
                <w:sz w:val="20"/>
                <w:szCs w:val="20"/>
                <w:lang w:val="uz-Cyrl-UZ"/>
              </w:rPr>
              <w:t>keksalar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va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boshqalar</w:t>
            </w:r>
            <w:r w:rsidR="00267EB2" w:rsidRPr="00A27FA6">
              <w:rPr>
                <w:sz w:val="20"/>
                <w:szCs w:val="20"/>
                <w:lang w:val="uz-Cyrl-UZ"/>
              </w:rPr>
              <w:t>)</w:t>
            </w:r>
            <w:r>
              <w:rPr>
                <w:sz w:val="20"/>
                <w:szCs w:val="20"/>
                <w:lang w:val="uz-Cyrl-UZ"/>
              </w:rPr>
              <w:t>ga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migratsiya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va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fuqarolikni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rasmiylashtirish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sohasidagi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davlat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xizmatlarini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doimiy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yashash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yoki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vaqtincha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turgan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joyiga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chiqish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orqali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ko’rsatilgan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xizmatuchun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sz w:val="20"/>
                <w:szCs w:val="20"/>
                <w:lang w:val="uz-Cyrl-UZ"/>
              </w:rPr>
              <w:t>qo’shimcha</w:t>
            </w:r>
            <w:r w:rsidR="00267EB2" w:rsidRPr="00A27FA6">
              <w:rPr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sz w:val="20"/>
                <w:szCs w:val="20"/>
                <w:lang w:val="uz-Cyrl-UZ"/>
              </w:rPr>
              <w:t>to’lov</w:t>
            </w:r>
            <w:r w:rsidR="00267EB2" w:rsidRPr="00A27FA6">
              <w:rPr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sz w:val="20"/>
                <w:szCs w:val="20"/>
                <w:lang w:val="uz-Cyrl-UZ"/>
              </w:rPr>
              <w:t>undirilmagan</w:t>
            </w:r>
            <w:r w:rsidR="00267EB2" w:rsidRPr="00A27FA6">
              <w:rPr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sz w:val="20"/>
                <w:szCs w:val="20"/>
                <w:lang w:val="uz-Cyrl-UZ"/>
              </w:rPr>
              <w:t>holda</w:t>
            </w:r>
            <w:r w:rsidR="00267EB2" w:rsidRPr="00A27FA6">
              <w:rPr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sz w:val="20"/>
                <w:szCs w:val="20"/>
                <w:lang w:val="uz-Cyrl-UZ"/>
              </w:rPr>
              <w:t>ko’rsatish</w:t>
            </w:r>
            <w:r w:rsidR="00267EB2" w:rsidRPr="00A27FA6">
              <w:rPr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sz w:val="20"/>
                <w:szCs w:val="20"/>
                <w:lang w:val="uz-Cyrl-UZ"/>
              </w:rPr>
              <w:t>yo’lga</w:t>
            </w:r>
            <w:r w:rsidR="00267EB2" w:rsidRPr="00A27FA6">
              <w:rPr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sz w:val="20"/>
                <w:szCs w:val="20"/>
                <w:lang w:val="uz-Cyrl-UZ"/>
              </w:rPr>
              <w:t>qo’yish</w:t>
            </w:r>
            <w:r w:rsidR="00267EB2" w:rsidRPr="00A27FA6">
              <w:rPr>
                <w:b/>
                <w:sz w:val="20"/>
                <w:szCs w:val="20"/>
                <w:lang w:val="uz-Cyrl-UZ"/>
              </w:rPr>
              <w:t>.</w:t>
            </w:r>
          </w:p>
          <w:p w14:paraId="118C159B" w14:textId="3BE63529" w:rsidR="00534F3E" w:rsidRPr="00A27FA6" w:rsidRDefault="00267EB2" w:rsidP="00267EB2">
            <w:pPr>
              <w:ind w:right="85" w:firstLine="369"/>
              <w:rPr>
                <w:b/>
                <w:bCs/>
                <w:noProof/>
                <w:sz w:val="20"/>
                <w:szCs w:val="20"/>
                <w:lang w:val="uz-Cyrl-UZ"/>
              </w:rPr>
            </w:pPr>
            <w:r w:rsidRPr="00A27FA6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(</w:t>
            </w:r>
            <w:r w:rsidR="00883DFA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Farmonning</w:t>
            </w:r>
            <w:r w:rsidRPr="00A27FA6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 xml:space="preserve"> 2-</w:t>
            </w:r>
            <w:r w:rsidR="00883DFA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bandi</w:t>
            </w:r>
            <w:r w:rsidRPr="00A27FA6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 xml:space="preserve"> “</w:t>
            </w:r>
            <w:r w:rsidR="00883DFA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v</w:t>
            </w:r>
            <w:r w:rsidRPr="00A27FA6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 xml:space="preserve">” </w:t>
            </w:r>
            <w:r w:rsidR="00883DFA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kichik</w:t>
            </w:r>
            <w:r w:rsidRPr="00A27FA6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 xml:space="preserve"> </w:t>
            </w:r>
            <w:r w:rsidR="00883DFA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bandi</w:t>
            </w:r>
            <w:r w:rsidRPr="00A27FA6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)</w:t>
            </w:r>
          </w:p>
        </w:tc>
        <w:tc>
          <w:tcPr>
            <w:tcW w:w="31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25A078" w14:textId="763DEADD" w:rsidR="00534F3E" w:rsidRPr="00A27FA6" w:rsidRDefault="00534F3E" w:rsidP="009C1DE8">
            <w:pPr>
              <w:ind w:left="-46" w:right="-84" w:hanging="26"/>
              <w:jc w:val="center"/>
              <w:rPr>
                <w:sz w:val="20"/>
                <w:szCs w:val="20"/>
                <w:lang w:val="uz-Cyrl-UZ"/>
              </w:rPr>
            </w:pPr>
            <w:r w:rsidRPr="00A27FA6">
              <w:rPr>
                <w:sz w:val="20"/>
                <w:szCs w:val="20"/>
                <w:lang w:val="uz-Cyrl-UZ"/>
              </w:rPr>
              <w:t>202</w:t>
            </w:r>
            <w:r w:rsidR="00267EB2" w:rsidRPr="00A27FA6">
              <w:rPr>
                <w:sz w:val="20"/>
                <w:szCs w:val="20"/>
                <w:lang w:val="uz-Cyrl-UZ"/>
              </w:rPr>
              <w:t>3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yil</w:t>
            </w:r>
          </w:p>
          <w:p w14:paraId="2C89E82C" w14:textId="2A3A1290" w:rsidR="00534F3E" w:rsidRPr="00A27FA6" w:rsidRDefault="00883DFA" w:rsidP="00267EB2">
            <w:pPr>
              <w:ind w:left="-46" w:right="-84" w:hanging="26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iyun</w:t>
            </w:r>
          </w:p>
        </w:tc>
        <w:tc>
          <w:tcPr>
            <w:tcW w:w="5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9CABE3" w14:textId="550C622C" w:rsidR="00534F3E" w:rsidRPr="00A27FA6" w:rsidRDefault="00883DFA" w:rsidP="00267EB2">
            <w:pPr>
              <w:pStyle w:val="Bodytext7"/>
              <w:spacing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Ichki</w:t>
            </w:r>
            <w:r w:rsidR="00534F3E" w:rsidRPr="00A27FA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ishlar</w:t>
            </w:r>
            <w:r w:rsidR="00534F3E" w:rsidRPr="00A27FA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vazirligi</w:t>
            </w:r>
            <w:r w:rsidR="00AD4AD0" w:rsidRPr="00A27FA6">
              <w:rPr>
                <w:rFonts w:ascii="Times New Roman" w:hAnsi="Times New Roman"/>
                <w:sz w:val="20"/>
                <w:szCs w:val="20"/>
                <w:lang w:val="uz-Cyrl-UZ"/>
              </w:rPr>
              <w:t>,</w:t>
            </w:r>
            <w:r w:rsidR="00534F3E" w:rsidRPr="00A27FA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  <w:p w14:paraId="327AFD61" w14:textId="4BF151F7" w:rsidR="00630FC8" w:rsidRPr="00A27FA6" w:rsidRDefault="00883DFA" w:rsidP="00630FC8">
            <w:pPr>
              <w:pStyle w:val="Bodytext7"/>
              <w:spacing w:line="240" w:lineRule="auto"/>
              <w:rPr>
                <w:rFonts w:ascii="Times New Roman" w:hAnsi="Times New Roman"/>
                <w:b w:val="0"/>
                <w:i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barcha</w:t>
            </w:r>
            <w:r w:rsidR="00630FC8" w:rsidRPr="00A27FA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davlat</w:t>
            </w:r>
            <w:r w:rsidR="00630FC8" w:rsidRPr="00A27FA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organlari</w:t>
            </w:r>
            <w:r w:rsidR="00630FC8" w:rsidRPr="00A27FA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va</w:t>
            </w:r>
            <w:r w:rsidR="00630FC8" w:rsidRPr="00A27FA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tashkilotlari</w:t>
            </w:r>
            <w:r w:rsidR="00630FC8" w:rsidRPr="00A27FA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  <w:p w14:paraId="33574AE1" w14:textId="77777777" w:rsidR="00630FC8" w:rsidRPr="00A27FA6" w:rsidRDefault="00630FC8" w:rsidP="00267EB2">
            <w:pPr>
              <w:pStyle w:val="Bodytext7"/>
              <w:spacing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045" w:type="pct"/>
            <w:shd w:val="clear" w:color="auto" w:fill="FFFFFF"/>
          </w:tcPr>
          <w:p w14:paraId="1F243236" w14:textId="1C26F4F1" w:rsidR="004341DB" w:rsidRPr="00A27FA6" w:rsidRDefault="00883DFA" w:rsidP="004341DB">
            <w:pPr>
              <w:ind w:left="113" w:right="145" w:firstLine="368"/>
              <w:jc w:val="both"/>
              <w:rPr>
                <w:noProof/>
                <w:sz w:val="20"/>
                <w:szCs w:val="20"/>
                <w:lang w:val="uz-Cyrl-UZ"/>
              </w:rPr>
            </w:pPr>
            <w:r>
              <w:rPr>
                <w:b/>
                <w:noProof/>
                <w:sz w:val="20"/>
                <w:szCs w:val="20"/>
                <w:lang w:val="uz-Cyrl-UZ"/>
              </w:rPr>
              <w:t>To’liq</w:t>
            </w:r>
            <w:r w:rsidR="004341DB" w:rsidRPr="00A27FA6">
              <w:rPr>
                <w:b/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val="uz-Cyrl-UZ"/>
              </w:rPr>
              <w:t>bajarildi</w:t>
            </w:r>
            <w:r w:rsidR="004341DB" w:rsidRPr="00A27FA6">
              <w:rPr>
                <w:noProof/>
                <w:sz w:val="20"/>
                <w:szCs w:val="20"/>
                <w:lang w:val="uz-Cyrl-UZ"/>
              </w:rPr>
              <w:t>.</w:t>
            </w:r>
          </w:p>
          <w:p w14:paraId="05D5AE63" w14:textId="47977822" w:rsidR="00FB7CFB" w:rsidRPr="00A27FA6" w:rsidRDefault="00883DFA" w:rsidP="00B72758">
            <w:pPr>
              <w:tabs>
                <w:tab w:val="left" w:pos="3736"/>
                <w:tab w:val="right" w:pos="9355"/>
              </w:tabs>
              <w:ind w:left="113" w:right="145" w:firstLine="416"/>
              <w:jc w:val="both"/>
              <w:rPr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Farmonning</w:t>
            </w:r>
            <w:r w:rsidR="00FB7CF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mazkur</w:t>
            </w:r>
            <w:r w:rsidR="00FB7CF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bandi</w:t>
            </w:r>
            <w:r w:rsidR="00FB7CFB" w:rsidRPr="00A27FA6">
              <w:rPr>
                <w:noProof/>
                <w:sz w:val="20"/>
                <w:szCs w:val="20"/>
                <w:lang w:val="uz-Cyrl-UZ"/>
              </w:rPr>
              <w:t xml:space="preserve"> “</w:t>
            </w:r>
            <w:r>
              <w:rPr>
                <w:noProof/>
                <w:sz w:val="20"/>
                <w:szCs w:val="20"/>
                <w:lang w:val="uz-Cyrl-UZ"/>
              </w:rPr>
              <w:t>v</w:t>
            </w:r>
            <w:r w:rsidR="00FB7CFB" w:rsidRPr="00A27FA6">
              <w:rPr>
                <w:noProof/>
                <w:sz w:val="20"/>
                <w:szCs w:val="20"/>
                <w:lang w:val="uz-Cyrl-UZ"/>
              </w:rPr>
              <w:t xml:space="preserve">” </w:t>
            </w:r>
            <w:r>
              <w:rPr>
                <w:noProof/>
                <w:sz w:val="20"/>
                <w:szCs w:val="20"/>
                <w:lang w:val="uz-Cyrl-UZ"/>
              </w:rPr>
              <w:t>kichik</w:t>
            </w:r>
            <w:r w:rsidR="00FB7CF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bandida</w:t>
            </w:r>
            <w:r w:rsidR="00FB7CF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belgilangan</w:t>
            </w:r>
            <w:r w:rsidR="00FB7CF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vazifa</w:t>
            </w:r>
            <w:r w:rsidR="00FB7CF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ijrosini</w:t>
            </w:r>
            <w:r w:rsidR="00FB7CF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ta’minlash</w:t>
            </w:r>
            <w:r w:rsidR="00FB7CF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maqsadida</w:t>
            </w:r>
            <w:r w:rsidR="00FB7CF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O’zbekiston</w:t>
            </w:r>
            <w:r w:rsidR="00FB7CF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Respublikasi</w:t>
            </w:r>
            <w:r w:rsidR="00FB7CF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Vazirlar</w:t>
            </w:r>
            <w:r w:rsidR="00FB7CF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Mahkamasining</w:t>
            </w:r>
            <w:r w:rsidR="00FB7CF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A534FA" w:rsidRPr="00A27FA6">
              <w:rPr>
                <w:sz w:val="20"/>
                <w:szCs w:val="20"/>
                <w:lang w:val="uz-Cyrl-UZ"/>
              </w:rPr>
              <w:t>“</w:t>
            </w:r>
            <w:r>
              <w:rPr>
                <w:sz w:val="20"/>
                <w:szCs w:val="20"/>
                <w:lang w:val="uz-Cyrl-UZ"/>
              </w:rPr>
              <w:t>Migratsiya</w:t>
            </w:r>
            <w:r w:rsidR="00A534FA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va</w:t>
            </w:r>
            <w:r w:rsidR="00A534FA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fuqarolikni</w:t>
            </w:r>
            <w:r w:rsidR="00A534FA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rasmiylashtirish</w:t>
            </w:r>
            <w:r w:rsidR="00A534FA" w:rsidRPr="00A27FA6">
              <w:rPr>
                <w:sz w:val="20"/>
                <w:szCs w:val="20"/>
                <w:lang w:val="uz-Cyrl-UZ"/>
              </w:rPr>
              <w:t xml:space="preserve">, </w:t>
            </w:r>
            <w:r>
              <w:rPr>
                <w:sz w:val="20"/>
                <w:szCs w:val="20"/>
                <w:lang w:val="uz-Cyrl-UZ"/>
              </w:rPr>
              <w:t>shuningdek</w:t>
            </w:r>
            <w:r w:rsidR="00A534FA" w:rsidRPr="00A27FA6">
              <w:rPr>
                <w:sz w:val="20"/>
                <w:szCs w:val="20"/>
                <w:lang w:val="uz-Cyrl-UZ"/>
              </w:rPr>
              <w:t xml:space="preserve">, </w:t>
            </w:r>
            <w:r>
              <w:rPr>
                <w:sz w:val="20"/>
                <w:szCs w:val="20"/>
                <w:lang w:val="uz-Cyrl-UZ"/>
              </w:rPr>
              <w:t>avtomototransport</w:t>
            </w:r>
            <w:r w:rsidR="00A534FA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vositalarini</w:t>
            </w:r>
            <w:r w:rsidR="00A534FA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davlat</w:t>
            </w:r>
            <w:r w:rsidR="00A534FA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ro’yxatidan</w:t>
            </w:r>
            <w:r w:rsidR="00A534FA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o’tkazish</w:t>
            </w:r>
            <w:r w:rsidR="00A534FA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va</w:t>
            </w:r>
            <w:r w:rsidR="00A534FA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ro’yxatdan</w:t>
            </w:r>
            <w:r w:rsidR="00A534FA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o’tkazish</w:t>
            </w:r>
            <w:r w:rsidR="00A534FA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davlat</w:t>
            </w:r>
            <w:r w:rsidR="00A534FA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raqami</w:t>
            </w:r>
            <w:r w:rsidR="00A534FA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belgilarini</w:t>
            </w:r>
            <w:r w:rsidR="00A534FA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berish</w:t>
            </w:r>
            <w:r w:rsidR="00A534FA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bo’yicha</w:t>
            </w:r>
            <w:r w:rsidR="00FB7CFB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davlat</w:t>
            </w:r>
            <w:r w:rsidR="00A534FA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xizmatlari</w:t>
            </w:r>
            <w:r w:rsidR="00A534FA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ko’rsatish</w:t>
            </w:r>
            <w:r w:rsidR="00A534FA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tartibini</w:t>
            </w:r>
            <w:r w:rsidR="00A534FA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takomillashtirish</w:t>
            </w:r>
            <w:r w:rsidR="00A534FA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to’g’risida</w:t>
            </w:r>
            <w:r w:rsidR="00A534FA" w:rsidRPr="00A27FA6">
              <w:rPr>
                <w:sz w:val="20"/>
                <w:szCs w:val="20"/>
                <w:lang w:val="uz-Cyrl-UZ"/>
              </w:rPr>
              <w:t>”</w:t>
            </w:r>
            <w:r>
              <w:rPr>
                <w:sz w:val="20"/>
                <w:szCs w:val="20"/>
                <w:lang w:val="uz-Cyrl-UZ"/>
              </w:rPr>
              <w:t>gi</w:t>
            </w:r>
            <w:r w:rsidR="00A534FA"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FB7CFB" w:rsidRPr="00A27FA6">
              <w:rPr>
                <w:sz w:val="20"/>
                <w:szCs w:val="20"/>
                <w:lang w:val="uz-Cyrl-UZ"/>
              </w:rPr>
              <w:t xml:space="preserve">2023 </w:t>
            </w:r>
            <w:r>
              <w:rPr>
                <w:sz w:val="20"/>
                <w:szCs w:val="20"/>
                <w:lang w:val="uz-Cyrl-UZ"/>
              </w:rPr>
              <w:t>yil</w:t>
            </w:r>
            <w:r w:rsidR="00FB7CFB" w:rsidRPr="00A27FA6">
              <w:rPr>
                <w:sz w:val="20"/>
                <w:szCs w:val="20"/>
                <w:lang w:val="uz-Cyrl-UZ"/>
              </w:rPr>
              <w:t xml:space="preserve"> 31 </w:t>
            </w:r>
            <w:r>
              <w:rPr>
                <w:sz w:val="20"/>
                <w:szCs w:val="20"/>
                <w:lang w:val="uz-Cyrl-UZ"/>
              </w:rPr>
              <w:t>iyul</w:t>
            </w:r>
            <w:r w:rsidR="00FB7CFB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kunidagi</w:t>
            </w:r>
            <w:r w:rsidR="00FB7CFB" w:rsidRPr="00A27FA6">
              <w:rPr>
                <w:sz w:val="20"/>
                <w:szCs w:val="20"/>
                <w:lang w:val="uz-Cyrl-UZ"/>
              </w:rPr>
              <w:t xml:space="preserve"> 321-</w:t>
            </w:r>
            <w:r>
              <w:rPr>
                <w:sz w:val="20"/>
                <w:szCs w:val="20"/>
                <w:lang w:val="uz-Cyrl-UZ"/>
              </w:rPr>
              <w:t>son</w:t>
            </w:r>
            <w:r w:rsidR="00FB7CFB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qarori</w:t>
            </w:r>
            <w:r w:rsidR="00FB7CFB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qabul</w:t>
            </w:r>
            <w:r w:rsidR="00FB7CFB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qilindi</w:t>
            </w:r>
            <w:r w:rsidR="00FB7CFB" w:rsidRPr="00A27FA6">
              <w:rPr>
                <w:sz w:val="20"/>
                <w:szCs w:val="20"/>
                <w:lang w:val="uz-Cyrl-UZ"/>
              </w:rPr>
              <w:t>.</w:t>
            </w:r>
          </w:p>
          <w:p w14:paraId="7A0854BE" w14:textId="77777777" w:rsidR="00895B3A" w:rsidRPr="00A27FA6" w:rsidRDefault="00895B3A" w:rsidP="00B72758">
            <w:pPr>
              <w:tabs>
                <w:tab w:val="left" w:pos="3736"/>
                <w:tab w:val="right" w:pos="9355"/>
              </w:tabs>
              <w:ind w:left="113" w:right="145" w:firstLine="142"/>
              <w:jc w:val="both"/>
              <w:rPr>
                <w:b/>
                <w:noProof/>
                <w:sz w:val="20"/>
                <w:szCs w:val="20"/>
                <w:lang w:val="uz-Cyrl-UZ"/>
              </w:rPr>
            </w:pPr>
          </w:p>
        </w:tc>
      </w:tr>
      <w:tr w:rsidR="00267EB2" w:rsidRPr="00883DFA" w14:paraId="0A3A0F2F" w14:textId="77777777" w:rsidTr="000517EF">
        <w:trPr>
          <w:divId w:val="1159804836"/>
        </w:trPr>
        <w:tc>
          <w:tcPr>
            <w:tcW w:w="16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3FE518" w14:textId="77777777" w:rsidR="00267EB2" w:rsidRPr="00A27FA6" w:rsidRDefault="00267EB2" w:rsidP="009C1DE8">
            <w:pPr>
              <w:jc w:val="center"/>
              <w:rPr>
                <w:noProof/>
                <w:sz w:val="20"/>
                <w:szCs w:val="20"/>
                <w:lang w:val="uz-Cyrl-UZ"/>
              </w:rPr>
            </w:pPr>
            <w:r w:rsidRPr="00A27FA6">
              <w:rPr>
                <w:noProof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188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449399" w14:textId="4418A8D0" w:rsidR="00267EB2" w:rsidRPr="00A27FA6" w:rsidRDefault="00883DFA" w:rsidP="00267EB2">
            <w:pPr>
              <w:ind w:firstLine="416"/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Yo’l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harakati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xavfsizligini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ta’minlash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sohasini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“</w:t>
            </w:r>
            <w:r>
              <w:rPr>
                <w:sz w:val="20"/>
                <w:szCs w:val="20"/>
                <w:lang w:val="uz-Cyrl-UZ"/>
              </w:rPr>
              <w:t>shahar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avtomobillar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emas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, </w:t>
            </w:r>
            <w:r>
              <w:rPr>
                <w:sz w:val="20"/>
                <w:szCs w:val="20"/>
                <w:lang w:val="uz-Cyrl-UZ"/>
              </w:rPr>
              <w:t>balki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piyodalar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uchun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” </w:t>
            </w:r>
            <w:r>
              <w:rPr>
                <w:sz w:val="20"/>
                <w:szCs w:val="20"/>
                <w:lang w:val="uz-Cyrl-UZ"/>
              </w:rPr>
              <w:t>g’oyasi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asosida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isloh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qilish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maqsadida</w:t>
            </w:r>
            <w:r w:rsidR="00267EB2" w:rsidRPr="00A27FA6">
              <w:rPr>
                <w:sz w:val="20"/>
                <w:szCs w:val="20"/>
                <w:lang w:val="uz-Cyrl-UZ"/>
              </w:rPr>
              <w:t>:</w:t>
            </w:r>
          </w:p>
          <w:p w14:paraId="7BDF322A" w14:textId="38F51516" w:rsidR="00267EB2" w:rsidRPr="00A27FA6" w:rsidRDefault="00267EB2" w:rsidP="00267EB2">
            <w:pPr>
              <w:ind w:firstLine="416"/>
              <w:jc w:val="both"/>
              <w:rPr>
                <w:sz w:val="20"/>
                <w:szCs w:val="20"/>
                <w:lang w:val="uz-Cyrl-UZ"/>
              </w:rPr>
            </w:pPr>
            <w:r w:rsidRPr="00A27FA6">
              <w:rPr>
                <w:sz w:val="20"/>
                <w:szCs w:val="20"/>
                <w:lang w:val="uz-Cyrl-UZ"/>
              </w:rPr>
              <w:t xml:space="preserve">2023 </w:t>
            </w:r>
            <w:r w:rsidR="00883DFA">
              <w:rPr>
                <w:sz w:val="20"/>
                <w:szCs w:val="20"/>
                <w:lang w:val="uz-Cyrl-UZ"/>
              </w:rPr>
              <w:t>yil</w:t>
            </w:r>
            <w:r w:rsidRPr="00A27FA6">
              <w:rPr>
                <w:sz w:val="20"/>
                <w:szCs w:val="20"/>
                <w:lang w:val="uz-Cyrl-UZ"/>
              </w:rPr>
              <w:t xml:space="preserve"> 1 </w:t>
            </w:r>
            <w:r w:rsidR="00883DFA">
              <w:rPr>
                <w:sz w:val="20"/>
                <w:szCs w:val="20"/>
                <w:lang w:val="uz-Cyrl-UZ"/>
              </w:rPr>
              <w:t>apreldan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boshlab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Toshkent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va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Nukus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shaharlarida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hamda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viloyatlar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va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tumanlarning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markazlarida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transport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vositalari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harakatlanishining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eng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yuqori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tezligi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soatiga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1A59FD" w:rsidRPr="00A27FA6">
              <w:rPr>
                <w:sz w:val="20"/>
                <w:szCs w:val="20"/>
                <w:lang w:val="uz-Cyrl-UZ"/>
              </w:rPr>
              <w:br/>
            </w:r>
            <w:r w:rsidRPr="00A27FA6">
              <w:rPr>
                <w:sz w:val="20"/>
                <w:szCs w:val="20"/>
                <w:lang w:val="uz-Cyrl-UZ"/>
              </w:rPr>
              <w:t xml:space="preserve">70 </w:t>
            </w:r>
            <w:r w:rsidR="00883DFA">
              <w:rPr>
                <w:sz w:val="20"/>
                <w:szCs w:val="20"/>
                <w:lang w:val="uz-Cyrl-UZ"/>
              </w:rPr>
              <w:t>kilometrdan</w:t>
            </w:r>
            <w:r w:rsidRPr="00A27FA6">
              <w:rPr>
                <w:sz w:val="20"/>
                <w:szCs w:val="20"/>
                <w:lang w:val="uz-Cyrl-UZ"/>
              </w:rPr>
              <w:t xml:space="preserve"> 60 </w:t>
            </w:r>
            <w:r w:rsidR="00883DFA">
              <w:rPr>
                <w:sz w:val="20"/>
                <w:szCs w:val="20"/>
                <w:lang w:val="uz-Cyrl-UZ"/>
              </w:rPr>
              <w:t>kilometrgacha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tushirish</w:t>
            </w:r>
            <w:r w:rsidRPr="00A27FA6">
              <w:rPr>
                <w:sz w:val="20"/>
                <w:szCs w:val="20"/>
                <w:lang w:val="uz-Cyrl-UZ"/>
              </w:rPr>
              <w:t>.</w:t>
            </w:r>
          </w:p>
          <w:p w14:paraId="3C947071" w14:textId="4D6139F2" w:rsidR="00B72758" w:rsidRPr="00A27FA6" w:rsidRDefault="00267EB2" w:rsidP="00345157">
            <w:pPr>
              <w:ind w:firstLine="416"/>
              <w:jc w:val="both"/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</w:pPr>
            <w:r w:rsidRPr="00A27FA6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(</w:t>
            </w:r>
            <w:r w:rsidR="00883DFA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Farmonning</w:t>
            </w:r>
            <w:r w:rsidRPr="00A27FA6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 xml:space="preserve"> 15-</w:t>
            </w:r>
            <w:r w:rsidR="00883DFA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bandi</w:t>
            </w:r>
            <w:r w:rsidRPr="00A27FA6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 xml:space="preserve"> “</w:t>
            </w:r>
            <w:r w:rsidR="00883DFA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a</w:t>
            </w:r>
            <w:r w:rsidRPr="00A27FA6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”</w:t>
            </w:r>
            <w:r w:rsidR="00883DFA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kichik</w:t>
            </w:r>
            <w:r w:rsidRPr="00A27FA6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 xml:space="preserve"> </w:t>
            </w:r>
            <w:r w:rsidR="00883DFA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bandi</w:t>
            </w:r>
          </w:p>
          <w:p w14:paraId="25AA6A35" w14:textId="77777777" w:rsidR="001E494E" w:rsidRPr="00A27FA6" w:rsidRDefault="001E494E" w:rsidP="00345157">
            <w:pPr>
              <w:ind w:firstLine="416"/>
              <w:jc w:val="both"/>
              <w:rPr>
                <w:i/>
                <w:sz w:val="20"/>
                <w:szCs w:val="20"/>
                <w:u w:val="single"/>
                <w:lang w:val="uz-Cyrl-UZ"/>
              </w:rPr>
            </w:pPr>
          </w:p>
          <w:p w14:paraId="15B92DDA" w14:textId="77777777" w:rsidR="001E494E" w:rsidRPr="00A27FA6" w:rsidRDefault="001E494E" w:rsidP="00345157">
            <w:pPr>
              <w:ind w:firstLine="416"/>
              <w:jc w:val="both"/>
              <w:rPr>
                <w:i/>
                <w:sz w:val="20"/>
                <w:szCs w:val="20"/>
                <w:u w:val="single"/>
                <w:lang w:val="uz-Cyrl-UZ"/>
              </w:rPr>
            </w:pPr>
          </w:p>
        </w:tc>
        <w:tc>
          <w:tcPr>
            <w:tcW w:w="31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20B951" w14:textId="7A5CDBE2" w:rsidR="00267EB2" w:rsidRPr="00A27FA6" w:rsidRDefault="00267EB2" w:rsidP="00C02532">
            <w:pPr>
              <w:ind w:left="-46" w:right="-84" w:hanging="26"/>
              <w:jc w:val="center"/>
              <w:rPr>
                <w:sz w:val="20"/>
                <w:szCs w:val="20"/>
                <w:lang w:val="uz-Cyrl-UZ"/>
              </w:rPr>
            </w:pPr>
            <w:r w:rsidRPr="00A27FA6">
              <w:rPr>
                <w:sz w:val="20"/>
                <w:szCs w:val="20"/>
                <w:lang w:val="uz-Cyrl-UZ"/>
              </w:rPr>
              <w:t xml:space="preserve">2023 </w:t>
            </w:r>
            <w:r w:rsidR="00883DFA">
              <w:rPr>
                <w:sz w:val="20"/>
                <w:szCs w:val="20"/>
                <w:lang w:val="uz-Cyrl-UZ"/>
              </w:rPr>
              <w:t>yil</w:t>
            </w:r>
          </w:p>
          <w:p w14:paraId="0E725050" w14:textId="4E54947F" w:rsidR="00267EB2" w:rsidRPr="00A27FA6" w:rsidRDefault="00883DFA" w:rsidP="00C02532">
            <w:pPr>
              <w:ind w:left="-46" w:right="-84" w:hanging="26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mart</w:t>
            </w:r>
          </w:p>
        </w:tc>
        <w:tc>
          <w:tcPr>
            <w:tcW w:w="5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7FD884" w14:textId="38503CEE" w:rsidR="00267EB2" w:rsidRPr="00A27FA6" w:rsidRDefault="00883DFA" w:rsidP="00C02532">
            <w:pPr>
              <w:pStyle w:val="Bodytext7"/>
              <w:spacing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Ichki</w:t>
            </w:r>
            <w:r w:rsidR="00267EB2" w:rsidRPr="00A27FA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ishlar</w:t>
            </w:r>
            <w:r w:rsidR="00267EB2" w:rsidRPr="00A27FA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vazirligi</w:t>
            </w:r>
            <w:r w:rsidR="00267EB2" w:rsidRPr="00A27FA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045" w:type="pct"/>
            <w:shd w:val="clear" w:color="auto" w:fill="FFFFFF"/>
          </w:tcPr>
          <w:p w14:paraId="0DA2166C" w14:textId="0727AF7D" w:rsidR="00881BBB" w:rsidRPr="00A27FA6" w:rsidRDefault="00883DFA" w:rsidP="00B72758">
            <w:pPr>
              <w:ind w:left="113" w:right="145" w:firstLine="368"/>
              <w:jc w:val="both"/>
              <w:rPr>
                <w:noProof/>
                <w:sz w:val="20"/>
                <w:szCs w:val="20"/>
                <w:lang w:val="uz-Cyrl-UZ"/>
              </w:rPr>
            </w:pPr>
            <w:r>
              <w:rPr>
                <w:b/>
                <w:noProof/>
                <w:sz w:val="20"/>
                <w:szCs w:val="20"/>
                <w:lang w:val="uz-Cyrl-UZ"/>
              </w:rPr>
              <w:t>To’liq</w:t>
            </w:r>
            <w:r w:rsidR="009666B5" w:rsidRPr="00A27FA6">
              <w:rPr>
                <w:b/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val="uz-Cyrl-UZ"/>
              </w:rPr>
              <w:t>bajarildi</w:t>
            </w:r>
            <w:r w:rsidR="00881BBB" w:rsidRPr="00A27FA6">
              <w:rPr>
                <w:noProof/>
                <w:sz w:val="20"/>
                <w:szCs w:val="20"/>
                <w:lang w:val="uz-Cyrl-UZ"/>
              </w:rPr>
              <w:t>.</w:t>
            </w:r>
          </w:p>
          <w:p w14:paraId="1E42F83D" w14:textId="2E716FCC" w:rsidR="00267EB2" w:rsidRPr="00A27FA6" w:rsidRDefault="00883DFA" w:rsidP="00B72758">
            <w:pPr>
              <w:ind w:left="113" w:right="145" w:firstLine="416"/>
              <w:jc w:val="both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Farmonning</w:t>
            </w:r>
            <w:r w:rsidR="00881BB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mazkur</w:t>
            </w:r>
            <w:r w:rsidR="00912832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bandi</w:t>
            </w:r>
            <w:r w:rsidR="00881BBB" w:rsidRPr="00A27FA6">
              <w:rPr>
                <w:noProof/>
                <w:sz w:val="20"/>
                <w:szCs w:val="20"/>
                <w:lang w:val="uz-Cyrl-UZ"/>
              </w:rPr>
              <w:t xml:space="preserve"> “</w:t>
            </w:r>
            <w:r>
              <w:rPr>
                <w:noProof/>
                <w:sz w:val="20"/>
                <w:szCs w:val="20"/>
                <w:lang w:val="uz-Cyrl-UZ"/>
              </w:rPr>
              <w:t>a</w:t>
            </w:r>
            <w:r w:rsidR="00881BBB" w:rsidRPr="00A27FA6">
              <w:rPr>
                <w:noProof/>
                <w:sz w:val="20"/>
                <w:szCs w:val="20"/>
                <w:lang w:val="uz-Cyrl-UZ"/>
              </w:rPr>
              <w:t xml:space="preserve">” </w:t>
            </w:r>
            <w:r>
              <w:rPr>
                <w:noProof/>
                <w:sz w:val="20"/>
                <w:szCs w:val="20"/>
                <w:lang w:val="uz-Cyrl-UZ"/>
              </w:rPr>
              <w:t>kichik</w:t>
            </w:r>
            <w:r w:rsidR="00881BB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bandida</w:t>
            </w:r>
            <w:r w:rsidR="00881BB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belgilangan</w:t>
            </w:r>
            <w:r w:rsidR="00881BB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vazifa</w:t>
            </w:r>
            <w:r w:rsidR="00881BB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ijrosini</w:t>
            </w:r>
            <w:r w:rsidR="00881BB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ta’minlash</w:t>
            </w:r>
            <w:r w:rsidR="00881BB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maqsadida</w:t>
            </w:r>
            <w:r w:rsidR="00881BB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O’zbekiston</w:t>
            </w:r>
            <w:r w:rsidR="00912832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Respublikasi</w:t>
            </w:r>
            <w:r w:rsidR="00912832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Vazirlar</w:t>
            </w:r>
            <w:r w:rsidR="001A59FD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Mahkamasining</w:t>
            </w:r>
            <w:r w:rsidR="001A59FD" w:rsidRPr="00A27FA6">
              <w:rPr>
                <w:noProof/>
                <w:sz w:val="20"/>
                <w:szCs w:val="20"/>
                <w:lang w:val="uz-Cyrl-UZ"/>
              </w:rPr>
              <w:t xml:space="preserve"> “</w:t>
            </w:r>
            <w:r>
              <w:rPr>
                <w:noProof/>
                <w:sz w:val="20"/>
                <w:szCs w:val="20"/>
                <w:lang w:val="uz-Cyrl-UZ"/>
              </w:rPr>
              <w:t>Yo’l</w:t>
            </w:r>
            <w:r w:rsidR="00912832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harakati</w:t>
            </w:r>
            <w:r w:rsidR="00912832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qoidalariga</w:t>
            </w:r>
            <w:r w:rsidR="00912832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avtomabil</w:t>
            </w:r>
            <w:r w:rsidR="00912832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yo’llarida</w:t>
            </w:r>
            <w:r w:rsidR="00912832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harakat</w:t>
            </w:r>
            <w:r w:rsidR="00912832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xavfsizligini</w:t>
            </w:r>
            <w:r w:rsidR="00912832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ta’minlashga</w:t>
            </w:r>
            <w:r w:rsidR="00912832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qaratilgan</w:t>
            </w:r>
            <w:r w:rsidR="00912832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o’zgartirish</w:t>
            </w:r>
            <w:r w:rsidR="00912832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kiritish</w:t>
            </w:r>
            <w:r w:rsidR="00912832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to’g’risida</w:t>
            </w:r>
            <w:r w:rsidR="001A59FD" w:rsidRPr="00A27FA6">
              <w:rPr>
                <w:noProof/>
                <w:sz w:val="20"/>
                <w:szCs w:val="20"/>
                <w:lang w:val="uz-Cyrl-UZ"/>
              </w:rPr>
              <w:t>”</w:t>
            </w:r>
            <w:r w:rsidR="00912832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1A59FD" w:rsidRPr="00A27FA6">
              <w:rPr>
                <w:noProof/>
                <w:sz w:val="20"/>
                <w:szCs w:val="20"/>
                <w:lang w:val="uz-Cyrl-UZ"/>
              </w:rPr>
              <w:t xml:space="preserve">2023 </w:t>
            </w:r>
            <w:r>
              <w:rPr>
                <w:noProof/>
                <w:sz w:val="20"/>
                <w:szCs w:val="20"/>
                <w:lang w:val="uz-Cyrl-UZ"/>
              </w:rPr>
              <w:t>yil</w:t>
            </w:r>
            <w:r w:rsidR="001A59FD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912832" w:rsidRPr="00A27FA6">
              <w:rPr>
                <w:noProof/>
                <w:sz w:val="20"/>
                <w:szCs w:val="20"/>
                <w:lang w:val="uz-Cyrl-UZ"/>
              </w:rPr>
              <w:t xml:space="preserve">3 </w:t>
            </w:r>
            <w:r>
              <w:rPr>
                <w:noProof/>
                <w:sz w:val="20"/>
                <w:szCs w:val="20"/>
                <w:lang w:val="uz-Cyrl-UZ"/>
              </w:rPr>
              <w:t>aprel</w:t>
            </w:r>
            <w:r w:rsidR="00912832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kunidagi</w:t>
            </w:r>
            <w:r w:rsidR="00912832" w:rsidRPr="00A27FA6">
              <w:rPr>
                <w:noProof/>
                <w:sz w:val="20"/>
                <w:szCs w:val="20"/>
                <w:lang w:val="uz-Cyrl-UZ"/>
              </w:rPr>
              <w:t xml:space="preserve"> 140-</w:t>
            </w:r>
            <w:r>
              <w:rPr>
                <w:noProof/>
                <w:sz w:val="20"/>
                <w:szCs w:val="20"/>
                <w:lang w:val="uz-Cyrl-UZ"/>
              </w:rPr>
              <w:t>son</w:t>
            </w:r>
            <w:r w:rsidR="00912832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qarori</w:t>
            </w:r>
            <w:r w:rsidR="00912832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qabul</w:t>
            </w:r>
            <w:r w:rsidR="00912832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qilindi</w:t>
            </w:r>
            <w:r w:rsidR="00EB0289" w:rsidRPr="00A27FA6">
              <w:rPr>
                <w:noProof/>
                <w:sz w:val="20"/>
                <w:szCs w:val="20"/>
                <w:lang w:val="uz-Cyrl-UZ"/>
              </w:rPr>
              <w:t>.</w:t>
            </w:r>
          </w:p>
        </w:tc>
      </w:tr>
      <w:tr w:rsidR="00267EB2" w:rsidRPr="00883DFA" w14:paraId="5B721BC2" w14:textId="77777777" w:rsidTr="000517EF">
        <w:trPr>
          <w:divId w:val="1159804836"/>
        </w:trPr>
        <w:tc>
          <w:tcPr>
            <w:tcW w:w="16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653B70" w14:textId="77777777" w:rsidR="00267EB2" w:rsidRPr="00A27FA6" w:rsidRDefault="00267EB2" w:rsidP="009C1DE8">
            <w:pPr>
              <w:jc w:val="center"/>
              <w:rPr>
                <w:noProof/>
                <w:sz w:val="20"/>
                <w:szCs w:val="20"/>
                <w:lang w:val="uz-Cyrl-UZ"/>
              </w:rPr>
            </w:pPr>
            <w:r w:rsidRPr="00A27FA6">
              <w:rPr>
                <w:noProof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188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62ED2" w14:textId="0D13E28A" w:rsidR="00267EB2" w:rsidRPr="00A27FA6" w:rsidRDefault="00883DFA" w:rsidP="00267EB2">
            <w:pPr>
              <w:ind w:firstLine="416"/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Yo’l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harakati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xavfsizligini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ta’minlash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sohasini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267EB2" w:rsidRPr="00A27FA6">
              <w:rPr>
                <w:b/>
                <w:sz w:val="20"/>
                <w:szCs w:val="20"/>
                <w:lang w:val="uz-Cyrl-UZ"/>
              </w:rPr>
              <w:t>“</w:t>
            </w:r>
            <w:r>
              <w:rPr>
                <w:b/>
                <w:sz w:val="20"/>
                <w:szCs w:val="20"/>
                <w:lang w:val="uz-Cyrl-UZ"/>
              </w:rPr>
              <w:t>shahar</w:t>
            </w:r>
            <w:r w:rsidR="00267EB2" w:rsidRPr="00A27FA6">
              <w:rPr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sz w:val="20"/>
                <w:szCs w:val="20"/>
                <w:lang w:val="uz-Cyrl-UZ"/>
              </w:rPr>
              <w:t>avtomobillar</w:t>
            </w:r>
            <w:r w:rsidR="00267EB2" w:rsidRPr="00A27FA6">
              <w:rPr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sz w:val="20"/>
                <w:szCs w:val="20"/>
                <w:lang w:val="uz-Cyrl-UZ"/>
              </w:rPr>
              <w:t>emas</w:t>
            </w:r>
            <w:r w:rsidR="00267EB2" w:rsidRPr="00A27FA6">
              <w:rPr>
                <w:b/>
                <w:sz w:val="20"/>
                <w:szCs w:val="20"/>
                <w:lang w:val="uz-Cyrl-UZ"/>
              </w:rPr>
              <w:t xml:space="preserve">, </w:t>
            </w:r>
            <w:r>
              <w:rPr>
                <w:b/>
                <w:sz w:val="20"/>
                <w:szCs w:val="20"/>
                <w:lang w:val="uz-Cyrl-UZ"/>
              </w:rPr>
              <w:t>balki</w:t>
            </w:r>
            <w:r w:rsidR="00267EB2" w:rsidRPr="00A27FA6">
              <w:rPr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sz w:val="20"/>
                <w:szCs w:val="20"/>
                <w:lang w:val="uz-Cyrl-UZ"/>
              </w:rPr>
              <w:t>piyodalar</w:t>
            </w:r>
            <w:r w:rsidR="00267EB2" w:rsidRPr="00A27FA6">
              <w:rPr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sz w:val="20"/>
                <w:szCs w:val="20"/>
                <w:lang w:val="uz-Cyrl-UZ"/>
              </w:rPr>
              <w:t>uchun</w:t>
            </w:r>
            <w:r w:rsidR="00267EB2" w:rsidRPr="00A27FA6">
              <w:rPr>
                <w:b/>
                <w:sz w:val="20"/>
                <w:szCs w:val="20"/>
                <w:lang w:val="uz-Cyrl-UZ"/>
              </w:rPr>
              <w:t>”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g’oyasi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asosida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isloh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qilish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maqsadida</w:t>
            </w:r>
            <w:r w:rsidR="00267EB2" w:rsidRPr="00A27FA6">
              <w:rPr>
                <w:sz w:val="20"/>
                <w:szCs w:val="20"/>
                <w:lang w:val="uz-Cyrl-UZ"/>
              </w:rPr>
              <w:t>:</w:t>
            </w:r>
          </w:p>
          <w:p w14:paraId="605F274C" w14:textId="7B1C5FE7" w:rsidR="00267EB2" w:rsidRPr="00A27FA6" w:rsidRDefault="00267EB2" w:rsidP="00267EB2">
            <w:pPr>
              <w:ind w:firstLine="416"/>
              <w:jc w:val="both"/>
              <w:rPr>
                <w:sz w:val="20"/>
                <w:szCs w:val="20"/>
                <w:lang w:val="uz-Cyrl-UZ"/>
              </w:rPr>
            </w:pPr>
            <w:r w:rsidRPr="00A27FA6">
              <w:rPr>
                <w:b/>
                <w:sz w:val="20"/>
                <w:szCs w:val="20"/>
                <w:lang w:val="uz-Cyrl-UZ"/>
              </w:rPr>
              <w:t xml:space="preserve">2023 </w:t>
            </w:r>
            <w:r w:rsidR="00883DFA">
              <w:rPr>
                <w:b/>
                <w:sz w:val="20"/>
                <w:szCs w:val="20"/>
                <w:lang w:val="uz-Cyrl-UZ"/>
              </w:rPr>
              <w:t>yil</w:t>
            </w:r>
            <w:r w:rsidRPr="00A27FA6">
              <w:rPr>
                <w:b/>
                <w:sz w:val="20"/>
                <w:szCs w:val="20"/>
                <w:lang w:val="uz-Cyrl-UZ"/>
              </w:rPr>
              <w:t xml:space="preserve"> 1 </w:t>
            </w:r>
            <w:r w:rsidR="00883DFA">
              <w:rPr>
                <w:b/>
                <w:sz w:val="20"/>
                <w:szCs w:val="20"/>
                <w:lang w:val="uz-Cyrl-UZ"/>
              </w:rPr>
              <w:t>dekabrdan</w:t>
            </w:r>
            <w:r w:rsidRPr="00A27FA6">
              <w:rPr>
                <w:b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b/>
                <w:sz w:val="20"/>
                <w:szCs w:val="20"/>
                <w:lang w:val="uz-Cyrl-UZ"/>
              </w:rPr>
              <w:t>boshlab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transport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vositasining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egasiga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lastRenderedPageBreak/>
              <w:t>transport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vositasini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boshqarish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huquqi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o’tkazilgan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shaxs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bilan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birgalikda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tegishli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huquqni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belgilovchi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hujjatni</w:t>
            </w:r>
            <w:r w:rsidRPr="00A27FA6">
              <w:rPr>
                <w:sz w:val="20"/>
                <w:szCs w:val="20"/>
                <w:lang w:val="uz-Cyrl-UZ"/>
              </w:rPr>
              <w:t xml:space="preserve"> (</w:t>
            </w:r>
            <w:r w:rsidR="00883DFA">
              <w:rPr>
                <w:sz w:val="20"/>
                <w:szCs w:val="20"/>
                <w:lang w:val="uz-Cyrl-UZ"/>
              </w:rPr>
              <w:t>ishonchnoma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va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boshqalar</w:t>
            </w:r>
            <w:r w:rsidRPr="00A27FA6">
              <w:rPr>
                <w:sz w:val="20"/>
                <w:szCs w:val="20"/>
                <w:lang w:val="uz-Cyrl-UZ"/>
              </w:rPr>
              <w:t xml:space="preserve">) </w:t>
            </w:r>
            <w:r w:rsidR="00883DFA">
              <w:rPr>
                <w:sz w:val="20"/>
                <w:szCs w:val="20"/>
                <w:lang w:val="uz-Cyrl-UZ"/>
              </w:rPr>
              <w:t>takdim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etgan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holda</w:t>
            </w:r>
            <w:r w:rsidRPr="00A27FA6">
              <w:rPr>
                <w:sz w:val="20"/>
                <w:szCs w:val="20"/>
                <w:lang w:val="uz-Cyrl-UZ"/>
              </w:rPr>
              <w:t xml:space="preserve">, </w:t>
            </w:r>
            <w:r w:rsidR="00883DFA">
              <w:rPr>
                <w:sz w:val="20"/>
                <w:szCs w:val="20"/>
                <w:lang w:val="uz-Cyrl-UZ"/>
              </w:rPr>
              <w:t>davlat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yo’l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harakati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xavfsizligi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xizmati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organlarini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transport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vositasini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boshqarish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huquqini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o’tkazganligi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haqida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xabardor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qilish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huquqi</w:t>
            </w:r>
            <w:r w:rsidRPr="00A27FA6">
              <w:rPr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sz w:val="20"/>
                <w:szCs w:val="20"/>
                <w:lang w:val="uz-Cyrl-UZ"/>
              </w:rPr>
              <w:t>berilsin</w:t>
            </w:r>
            <w:r w:rsidRPr="00A27FA6">
              <w:rPr>
                <w:sz w:val="20"/>
                <w:szCs w:val="20"/>
                <w:lang w:val="uz-Cyrl-UZ"/>
              </w:rPr>
              <w:t>.</w:t>
            </w:r>
          </w:p>
          <w:p w14:paraId="3D7375F0" w14:textId="6175109D" w:rsidR="00267EB2" w:rsidRPr="00A27FA6" w:rsidRDefault="00883DFA" w:rsidP="00267EB2">
            <w:pPr>
              <w:ind w:firstLine="416"/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Bunda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, </w:t>
            </w:r>
            <w:r>
              <w:rPr>
                <w:sz w:val="20"/>
                <w:szCs w:val="20"/>
                <w:lang w:val="uz-Cyrl-UZ"/>
              </w:rPr>
              <w:t>xabarnoma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olingan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kundan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boshlab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vakolatli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organ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tomonidan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Yo’l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harakati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xavfsizligi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xizmatining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Yagona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avtomatlashtirilgan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axborot</w:t>
            </w:r>
            <w:r w:rsidR="00267EB2" w:rsidRPr="00A27FA6">
              <w:rPr>
                <w:sz w:val="20"/>
                <w:szCs w:val="20"/>
                <w:lang w:val="uz-Cyrl-UZ"/>
              </w:rPr>
              <w:t>-</w:t>
            </w:r>
            <w:r>
              <w:rPr>
                <w:sz w:val="20"/>
                <w:szCs w:val="20"/>
                <w:lang w:val="uz-Cyrl-UZ"/>
              </w:rPr>
              <w:t>tahlil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tizimiga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tegishli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o’zgartirishlar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kiritish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hamda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ushbu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transport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vositasida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sodir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etilgan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yo’l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harakati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qoidalari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buzilganligi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uchun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boshqarish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huquqi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o’tkazilgan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shaxsga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nisbatan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ma’muriy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bayonnoma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rasmiylashtirish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tartibi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joriy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etilishi</w:t>
            </w:r>
            <w:r w:rsidR="00267EB2" w:rsidRPr="00A27FA6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belgilansin</w:t>
            </w:r>
            <w:r w:rsidR="00267EB2" w:rsidRPr="00A27FA6">
              <w:rPr>
                <w:sz w:val="20"/>
                <w:szCs w:val="20"/>
                <w:lang w:val="uz-Cyrl-UZ"/>
              </w:rPr>
              <w:t>.</w:t>
            </w:r>
          </w:p>
          <w:p w14:paraId="11803E2C" w14:textId="462166DA" w:rsidR="00267EB2" w:rsidRPr="00A27FA6" w:rsidRDefault="00267EB2" w:rsidP="00267EB2">
            <w:pPr>
              <w:ind w:firstLine="416"/>
              <w:jc w:val="both"/>
              <w:rPr>
                <w:b/>
                <w:bCs/>
                <w:sz w:val="20"/>
                <w:szCs w:val="20"/>
                <w:lang w:val="uz-Cyrl-UZ"/>
              </w:rPr>
            </w:pPr>
            <w:r w:rsidRPr="00A27FA6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(</w:t>
            </w:r>
            <w:r w:rsidR="00883DFA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Farmonning</w:t>
            </w:r>
            <w:r w:rsidRPr="00A27FA6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 xml:space="preserve"> 15-</w:t>
            </w:r>
            <w:r w:rsidR="00883DFA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bandi</w:t>
            </w:r>
            <w:r w:rsidRPr="00A27FA6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 xml:space="preserve"> </w:t>
            </w:r>
            <w:r w:rsidR="00B72758" w:rsidRPr="00A27FA6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“</w:t>
            </w:r>
            <w:r w:rsidR="00883DFA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b</w:t>
            </w:r>
            <w:r w:rsidR="00B72758" w:rsidRPr="00A27FA6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 xml:space="preserve">” </w:t>
            </w:r>
            <w:r w:rsidR="00883DFA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kichik</w:t>
            </w:r>
            <w:r w:rsidRPr="00A27FA6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 xml:space="preserve"> </w:t>
            </w:r>
            <w:r w:rsidR="00883DFA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bandi</w:t>
            </w:r>
            <w:r w:rsidRPr="00A27FA6">
              <w:rPr>
                <w:b/>
                <w:bCs/>
                <w:i/>
                <w:sz w:val="20"/>
                <w:szCs w:val="20"/>
                <w:u w:val="single"/>
                <w:lang w:val="uz-Cyrl-UZ"/>
              </w:rPr>
              <w:t>)</w:t>
            </w:r>
          </w:p>
        </w:tc>
        <w:tc>
          <w:tcPr>
            <w:tcW w:w="31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DDEA7C" w14:textId="3CDF5868" w:rsidR="00267EB2" w:rsidRPr="00A27FA6" w:rsidRDefault="00B80228" w:rsidP="00C02532">
            <w:pPr>
              <w:ind w:left="-46" w:right="-84" w:hanging="26"/>
              <w:jc w:val="center"/>
              <w:rPr>
                <w:sz w:val="20"/>
                <w:szCs w:val="20"/>
                <w:lang w:val="uz-Cyrl-UZ"/>
              </w:rPr>
            </w:pPr>
            <w:r w:rsidRPr="00A27FA6">
              <w:rPr>
                <w:sz w:val="20"/>
                <w:szCs w:val="20"/>
                <w:lang w:val="uz-Cyrl-UZ"/>
              </w:rPr>
              <w:lastRenderedPageBreak/>
              <w:t xml:space="preserve">2023 </w:t>
            </w:r>
            <w:r w:rsidR="00883DFA">
              <w:rPr>
                <w:sz w:val="20"/>
                <w:szCs w:val="20"/>
                <w:lang w:val="uz-Cyrl-UZ"/>
              </w:rPr>
              <w:t>yil</w:t>
            </w:r>
          </w:p>
          <w:p w14:paraId="7F798257" w14:textId="68D63341" w:rsidR="00B80228" w:rsidRPr="00A27FA6" w:rsidRDefault="00883DFA" w:rsidP="00C02532">
            <w:pPr>
              <w:ind w:left="-46" w:right="-84" w:hanging="26"/>
              <w:jc w:val="center"/>
              <w:rPr>
                <w:sz w:val="20"/>
                <w:szCs w:val="20"/>
                <w:highlight w:val="yellow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noyabr</w:t>
            </w:r>
            <w:r w:rsidR="00B80228" w:rsidRPr="00A27FA6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8A4800" w14:textId="0F77B921" w:rsidR="00267EB2" w:rsidRPr="00A27FA6" w:rsidRDefault="00883DFA" w:rsidP="00C02532">
            <w:pPr>
              <w:pStyle w:val="Bodytext7"/>
              <w:spacing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Ichki</w:t>
            </w:r>
            <w:r w:rsidR="005879AC" w:rsidRPr="00A27FA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ishlar</w:t>
            </w:r>
            <w:r w:rsidR="005879AC" w:rsidRPr="00A27FA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vazirligi</w:t>
            </w:r>
          </w:p>
        </w:tc>
        <w:tc>
          <w:tcPr>
            <w:tcW w:w="2045" w:type="pct"/>
            <w:shd w:val="clear" w:color="auto" w:fill="FFFFFF"/>
          </w:tcPr>
          <w:p w14:paraId="1AF926B5" w14:textId="2BD6569D" w:rsidR="003B600E" w:rsidRPr="00A27FA6" w:rsidRDefault="00883DFA" w:rsidP="00CD7B90">
            <w:pPr>
              <w:ind w:left="270" w:right="145" w:firstLine="368"/>
              <w:jc w:val="both"/>
              <w:rPr>
                <w:b/>
                <w:noProof/>
                <w:sz w:val="20"/>
                <w:szCs w:val="20"/>
                <w:lang w:val="uz-Cyrl-UZ"/>
              </w:rPr>
            </w:pPr>
            <w:r>
              <w:rPr>
                <w:b/>
                <w:noProof/>
                <w:sz w:val="20"/>
                <w:szCs w:val="20"/>
                <w:lang w:val="uz-Cyrl-UZ"/>
              </w:rPr>
              <w:t>Bajarildi</w:t>
            </w:r>
            <w:r w:rsidR="003B600E" w:rsidRPr="00A27FA6">
              <w:rPr>
                <w:b/>
                <w:noProof/>
                <w:sz w:val="20"/>
                <w:szCs w:val="20"/>
                <w:lang w:val="uz-Cyrl-UZ"/>
              </w:rPr>
              <w:t>.</w:t>
            </w:r>
          </w:p>
          <w:p w14:paraId="755721C2" w14:textId="40618768" w:rsidR="00D13B5B" w:rsidRPr="00A27FA6" w:rsidRDefault="00883DFA" w:rsidP="00072BD6">
            <w:pPr>
              <w:ind w:left="129" w:right="134" w:firstLine="368"/>
              <w:jc w:val="both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Farmonning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15-</w:t>
            </w:r>
            <w:r>
              <w:rPr>
                <w:noProof/>
                <w:sz w:val="20"/>
                <w:szCs w:val="20"/>
                <w:lang w:val="uz-Cyrl-UZ"/>
              </w:rPr>
              <w:t>bandi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“</w:t>
            </w:r>
            <w:r>
              <w:rPr>
                <w:noProof/>
                <w:sz w:val="20"/>
                <w:szCs w:val="20"/>
                <w:lang w:val="uz-Cyrl-UZ"/>
              </w:rPr>
              <w:t>b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” </w:t>
            </w:r>
            <w:r>
              <w:rPr>
                <w:noProof/>
                <w:sz w:val="20"/>
                <w:szCs w:val="20"/>
                <w:lang w:val="uz-Cyrl-UZ"/>
              </w:rPr>
              <w:t>kichik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bandida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belgilangan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vazifa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ijrosini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samarali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tashkillashtirish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uchun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Ichki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ishlar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vazirligi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Yo’l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harakati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xavfsizligi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xizmati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tomonidan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quyidagi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loyihalar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ishlab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chiqildi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>:</w:t>
            </w:r>
          </w:p>
          <w:p w14:paraId="2E50A31C" w14:textId="15E9CE6D" w:rsidR="00BB6F56" w:rsidRPr="00A27FA6" w:rsidRDefault="00D13B5B" w:rsidP="00072BD6">
            <w:pPr>
              <w:ind w:left="129" w:right="134" w:firstLine="368"/>
              <w:jc w:val="both"/>
              <w:rPr>
                <w:noProof/>
                <w:sz w:val="20"/>
                <w:szCs w:val="20"/>
                <w:lang w:val="uz-Cyrl-UZ"/>
              </w:rPr>
            </w:pPr>
            <w:r w:rsidRPr="00A27FA6">
              <w:rPr>
                <w:noProof/>
                <w:sz w:val="20"/>
                <w:szCs w:val="20"/>
                <w:lang w:val="uz-Cyrl-UZ"/>
              </w:rPr>
              <w:lastRenderedPageBreak/>
              <w:t>“</w:t>
            </w:r>
            <w:r w:rsidR="00883DFA">
              <w:rPr>
                <w:noProof/>
                <w:sz w:val="20"/>
                <w:szCs w:val="20"/>
                <w:lang w:val="uz-Cyrl-UZ"/>
              </w:rPr>
              <w:t>O’zbekiston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Respublikasining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Ma’muriy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javobgarlik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to’g’risidagi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kodeksiga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yuridik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shaxslarga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tegishli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transport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vositasidan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foydalanib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sodir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etilgan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yo’l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harakati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qoidalari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buzilganlik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uchun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javobgarlikni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belgilash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tartibini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takomillashtirishga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qaratilgan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qo’shimcha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va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o’zgartishlar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kiritish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haqida</w:t>
            </w:r>
            <w:r w:rsidRPr="00A27FA6">
              <w:rPr>
                <w:noProof/>
                <w:sz w:val="20"/>
                <w:szCs w:val="20"/>
                <w:lang w:val="uz-Cyrl-UZ"/>
              </w:rPr>
              <w:t>”</w:t>
            </w:r>
            <w:r w:rsidR="00883DFA">
              <w:rPr>
                <w:noProof/>
                <w:sz w:val="20"/>
                <w:szCs w:val="20"/>
                <w:lang w:val="uz-Cyrl-UZ"/>
              </w:rPr>
              <w:t>gi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O’zbekiston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Respublikasining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Qonuni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loyihasi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ishlab</w:t>
            </w:r>
            <w:r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883DFA">
              <w:rPr>
                <w:noProof/>
                <w:sz w:val="20"/>
                <w:szCs w:val="20"/>
                <w:lang w:val="uz-Cyrl-UZ"/>
              </w:rPr>
              <w:t>chiqildi</w:t>
            </w:r>
            <w:r w:rsidR="00BB6F56" w:rsidRPr="00A27FA6">
              <w:rPr>
                <w:noProof/>
                <w:sz w:val="20"/>
                <w:szCs w:val="20"/>
                <w:lang w:val="uz-Cyrl-UZ"/>
              </w:rPr>
              <w:t xml:space="preserve">. </w:t>
            </w:r>
            <w:r w:rsidR="00BB6F56" w:rsidRPr="00A27FA6">
              <w:rPr>
                <w:sz w:val="20"/>
                <w:szCs w:val="20"/>
                <w:lang w:val="uz-Cyrl-UZ"/>
              </w:rPr>
              <w:t>(</w:t>
            </w:r>
            <w:r w:rsidR="00BB6F56" w:rsidRPr="00A27FA6">
              <w:rPr>
                <w:b/>
                <w:sz w:val="20"/>
                <w:szCs w:val="20"/>
                <w:lang w:val="uz-Cyrl-UZ"/>
              </w:rPr>
              <w:t>ID-84229</w:t>
            </w:r>
            <w:r w:rsidR="00BB6F56" w:rsidRPr="00A27FA6">
              <w:rPr>
                <w:sz w:val="20"/>
                <w:szCs w:val="20"/>
                <w:lang w:val="uz-Cyrl-UZ"/>
              </w:rPr>
              <w:t>)</w:t>
            </w:r>
          </w:p>
          <w:p w14:paraId="188B63CA" w14:textId="487697D4" w:rsidR="003B08E6" w:rsidRPr="00A27FA6" w:rsidRDefault="00883DFA" w:rsidP="00072BD6">
            <w:pPr>
              <w:ind w:left="129" w:right="134" w:firstLine="425"/>
              <w:jc w:val="both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Loyiha</w:t>
            </w:r>
            <w:r w:rsidR="003B08E6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Vazirlar</w:t>
            </w:r>
            <w:r w:rsidR="003B08E6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Mahkamasi</w:t>
            </w:r>
            <w:r w:rsidR="003B08E6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tomonidan</w:t>
            </w:r>
            <w:r w:rsidR="003B08E6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ko’rib</w:t>
            </w:r>
            <w:r w:rsidR="003B08E6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chiqilib</w:t>
            </w:r>
            <w:r w:rsidR="003B08E6" w:rsidRPr="00A27FA6">
              <w:rPr>
                <w:noProof/>
                <w:sz w:val="20"/>
                <w:szCs w:val="20"/>
                <w:lang w:val="uz-Cyrl-UZ"/>
              </w:rPr>
              <w:t xml:space="preserve">, 2023 </w:t>
            </w:r>
            <w:r>
              <w:rPr>
                <w:noProof/>
                <w:sz w:val="20"/>
                <w:szCs w:val="20"/>
                <w:lang w:val="uz-Cyrl-UZ"/>
              </w:rPr>
              <w:t>yil</w:t>
            </w:r>
            <w:r w:rsidR="003B08E6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3B08E6" w:rsidRPr="00A27FA6">
              <w:rPr>
                <w:noProof/>
                <w:spacing w:val="-6"/>
                <w:sz w:val="20"/>
                <w:szCs w:val="20"/>
                <w:lang w:val="uz-Cyrl-UZ"/>
              </w:rPr>
              <w:t xml:space="preserve">16 </w:t>
            </w:r>
            <w:r>
              <w:rPr>
                <w:noProof/>
                <w:spacing w:val="-6"/>
                <w:sz w:val="20"/>
                <w:szCs w:val="20"/>
                <w:lang w:val="uz-Cyrl-UZ"/>
              </w:rPr>
              <w:t>noyabrdagi</w:t>
            </w:r>
            <w:r w:rsidR="003B08E6" w:rsidRPr="00A27FA6">
              <w:rPr>
                <w:noProof/>
                <w:spacing w:val="-6"/>
                <w:sz w:val="20"/>
                <w:szCs w:val="20"/>
                <w:lang w:val="uz-Cyrl-UZ"/>
              </w:rPr>
              <w:t xml:space="preserve"> 12</w:t>
            </w:r>
            <w:r>
              <w:rPr>
                <w:noProof/>
                <w:spacing w:val="-6"/>
                <w:sz w:val="20"/>
                <w:szCs w:val="20"/>
                <w:lang w:val="uz-Cyrl-UZ"/>
              </w:rPr>
              <w:t>/</w:t>
            </w:r>
            <w:r w:rsidR="003B08E6" w:rsidRPr="00A27FA6">
              <w:rPr>
                <w:noProof/>
                <w:spacing w:val="-6"/>
                <w:sz w:val="20"/>
                <w:szCs w:val="20"/>
                <w:lang w:val="uz-Cyrl-UZ"/>
              </w:rPr>
              <w:t>84229</w:t>
            </w:r>
            <w:r>
              <w:rPr>
                <w:noProof/>
                <w:spacing w:val="-6"/>
                <w:sz w:val="20"/>
                <w:szCs w:val="20"/>
                <w:lang w:val="uz-Cyrl-UZ"/>
              </w:rPr>
              <w:t>/</w:t>
            </w:r>
            <w:r w:rsidR="003B08E6" w:rsidRPr="00A27FA6">
              <w:rPr>
                <w:noProof/>
                <w:spacing w:val="-6"/>
                <w:sz w:val="20"/>
                <w:szCs w:val="20"/>
                <w:lang w:val="uz-Cyrl-UZ"/>
              </w:rPr>
              <w:t>1-2139-</w:t>
            </w:r>
            <w:r>
              <w:rPr>
                <w:noProof/>
                <w:spacing w:val="-6"/>
                <w:sz w:val="20"/>
                <w:szCs w:val="20"/>
                <w:lang w:val="uz-Cyrl-UZ"/>
              </w:rPr>
              <w:t>son</w:t>
            </w:r>
            <w:r w:rsidR="003B08E6" w:rsidRPr="00A27FA6">
              <w:rPr>
                <w:noProof/>
                <w:spacing w:val="-6"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pacing w:val="-6"/>
                <w:sz w:val="20"/>
                <w:szCs w:val="20"/>
                <w:lang w:val="uz-Cyrl-UZ"/>
              </w:rPr>
              <w:t>xat</w:t>
            </w:r>
            <w:r w:rsidR="003B08E6" w:rsidRPr="00A27FA6">
              <w:rPr>
                <w:noProof/>
                <w:spacing w:val="-6"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pacing w:val="-6"/>
                <w:sz w:val="20"/>
                <w:szCs w:val="20"/>
                <w:lang w:val="uz-Cyrl-UZ"/>
              </w:rPr>
              <w:t>bilan</w:t>
            </w:r>
            <w:r w:rsidR="003B08E6" w:rsidRPr="00A27FA6">
              <w:rPr>
                <w:noProof/>
                <w:spacing w:val="-6"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O’zbekiston</w:t>
            </w:r>
            <w:r w:rsidR="003B08E6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Respublikasi</w:t>
            </w:r>
            <w:r w:rsidR="003B08E6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Oliy</w:t>
            </w:r>
            <w:r w:rsidR="003B08E6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Majlisi</w:t>
            </w:r>
            <w:r w:rsidR="003B08E6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Qonunchilik</w:t>
            </w:r>
            <w:r w:rsidR="003B08E6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palatasiga</w:t>
            </w:r>
            <w:r w:rsidR="003B08E6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kiritilgan</w:t>
            </w:r>
            <w:r w:rsidR="003B08E6" w:rsidRPr="00A27FA6">
              <w:rPr>
                <w:noProof/>
                <w:sz w:val="20"/>
                <w:szCs w:val="20"/>
                <w:lang w:val="uz-Cyrl-UZ"/>
              </w:rPr>
              <w:t>.</w:t>
            </w:r>
          </w:p>
          <w:p w14:paraId="4738C549" w14:textId="4938B50E" w:rsidR="00F32024" w:rsidRPr="00A27FA6" w:rsidRDefault="00883DFA" w:rsidP="00072BD6">
            <w:pPr>
              <w:ind w:left="129" w:right="134" w:firstLine="425"/>
              <w:jc w:val="both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pacing w:val="-12"/>
                <w:sz w:val="20"/>
                <w:szCs w:val="20"/>
                <w:lang w:val="uz-Cyrl-UZ"/>
              </w:rPr>
              <w:t>Vazirlar</w:t>
            </w:r>
            <w:r w:rsidR="00D13B5B" w:rsidRPr="00A27FA6">
              <w:rPr>
                <w:noProof/>
                <w:spacing w:val="-12"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pacing w:val="-12"/>
                <w:sz w:val="20"/>
                <w:szCs w:val="20"/>
                <w:lang w:val="uz-Cyrl-UZ"/>
              </w:rPr>
              <w:t>Mahkamasining</w:t>
            </w:r>
            <w:r w:rsidR="00D13B5B" w:rsidRPr="00A27FA6">
              <w:rPr>
                <w:noProof/>
                <w:spacing w:val="-12"/>
                <w:sz w:val="20"/>
                <w:szCs w:val="20"/>
                <w:lang w:val="uz-Cyrl-UZ"/>
              </w:rPr>
              <w:t xml:space="preserve"> “</w:t>
            </w:r>
            <w:r>
              <w:rPr>
                <w:noProof/>
                <w:spacing w:val="-12"/>
                <w:sz w:val="20"/>
                <w:szCs w:val="20"/>
                <w:lang w:val="uz-Cyrl-UZ"/>
              </w:rPr>
              <w:t>Avtomototransport</w:t>
            </w:r>
            <w:r w:rsidR="00D13B5B" w:rsidRPr="00A27FA6">
              <w:rPr>
                <w:noProof/>
                <w:spacing w:val="-12"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pacing w:val="-12"/>
                <w:sz w:val="20"/>
                <w:szCs w:val="20"/>
                <w:lang w:val="uz-Cyrl-UZ"/>
              </w:rPr>
              <w:t>vositasining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mulkdorlariga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transport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vositasini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boshqarish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huquqi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o’tkazilgan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shaxs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bilan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birgalikda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tegishli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huquqni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belgilovchi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hujjatni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taqdim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etgan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holda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, </w:t>
            </w:r>
            <w:r>
              <w:rPr>
                <w:noProof/>
                <w:sz w:val="20"/>
                <w:szCs w:val="20"/>
                <w:lang w:val="uz-Cyrl-UZ"/>
              </w:rPr>
              <w:t>davlat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yo’l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harakati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xavfsizligi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xizmati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organlarini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transport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vositasini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boshqarish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huquqini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o’tkazganligi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haqida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xabardor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qilish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tartibini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joriy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etish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to’g’risida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>”</w:t>
            </w:r>
            <w:r>
              <w:rPr>
                <w:noProof/>
                <w:sz w:val="20"/>
                <w:szCs w:val="20"/>
                <w:lang w:val="uz-Cyrl-UZ"/>
              </w:rPr>
              <w:t>gi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qarori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loyihasi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ishlab</w:t>
            </w:r>
            <w:r w:rsidR="00D13B5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chiqildi</w:t>
            </w:r>
            <w:r w:rsidR="00F32024" w:rsidRPr="00A27FA6">
              <w:rPr>
                <w:noProof/>
                <w:sz w:val="20"/>
                <w:szCs w:val="20"/>
                <w:lang w:val="uz-Cyrl-UZ"/>
              </w:rPr>
              <w:t xml:space="preserve">. </w:t>
            </w:r>
            <w:r w:rsidR="00F32024" w:rsidRPr="00A27FA6">
              <w:rPr>
                <w:sz w:val="20"/>
                <w:szCs w:val="20"/>
                <w:lang w:val="uz-Cyrl-UZ"/>
              </w:rPr>
              <w:t>(</w:t>
            </w:r>
            <w:r w:rsidR="00F32024" w:rsidRPr="00A27FA6">
              <w:rPr>
                <w:b/>
                <w:sz w:val="20"/>
                <w:szCs w:val="20"/>
                <w:lang w:val="uz-Cyrl-UZ"/>
              </w:rPr>
              <w:t>ID-84228</w:t>
            </w:r>
            <w:r w:rsidR="00F32024" w:rsidRPr="00A27FA6">
              <w:rPr>
                <w:sz w:val="20"/>
                <w:szCs w:val="20"/>
                <w:lang w:val="uz-Cyrl-UZ"/>
              </w:rPr>
              <w:t>)</w:t>
            </w:r>
          </w:p>
          <w:p w14:paraId="140A99C7" w14:textId="270DBCF4" w:rsidR="00CC540B" w:rsidRPr="00A27FA6" w:rsidRDefault="00883DFA" w:rsidP="00072BD6">
            <w:pPr>
              <w:ind w:left="129" w:right="134" w:firstLine="425"/>
              <w:jc w:val="both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Loyiha</w:t>
            </w:r>
            <w:r w:rsidR="00CC540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Vazirlar</w:t>
            </w:r>
            <w:r w:rsidR="00CC540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Mahkamasi</w:t>
            </w:r>
            <w:r w:rsidR="00CC540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tomonidan</w:t>
            </w:r>
            <w:r w:rsidR="00CC540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ko’rib</w:t>
            </w:r>
            <w:r w:rsidR="00CC540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chiqilib</w:t>
            </w:r>
            <w:r w:rsidR="00CC540B" w:rsidRPr="00A27FA6">
              <w:rPr>
                <w:noProof/>
                <w:sz w:val="20"/>
                <w:szCs w:val="20"/>
                <w:lang w:val="uz-Cyrl-UZ"/>
              </w:rPr>
              <w:t xml:space="preserve">, 2023 </w:t>
            </w:r>
            <w:r>
              <w:rPr>
                <w:noProof/>
                <w:sz w:val="20"/>
                <w:szCs w:val="20"/>
                <w:lang w:val="uz-Cyrl-UZ"/>
              </w:rPr>
              <w:t>yil</w:t>
            </w:r>
            <w:r w:rsidR="00CC540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 w:rsidR="00CC540B" w:rsidRPr="00A27FA6">
              <w:rPr>
                <w:noProof/>
                <w:spacing w:val="-6"/>
                <w:sz w:val="20"/>
                <w:szCs w:val="20"/>
                <w:lang w:val="uz-Cyrl-UZ"/>
              </w:rPr>
              <w:t xml:space="preserve">15 </w:t>
            </w:r>
            <w:r>
              <w:rPr>
                <w:noProof/>
                <w:spacing w:val="-6"/>
                <w:sz w:val="20"/>
                <w:szCs w:val="20"/>
                <w:lang w:val="uz-Cyrl-UZ"/>
              </w:rPr>
              <w:t>noyabrdagi</w:t>
            </w:r>
            <w:r w:rsidR="00CC540B" w:rsidRPr="00A27FA6">
              <w:rPr>
                <w:noProof/>
                <w:spacing w:val="-6"/>
                <w:sz w:val="20"/>
                <w:szCs w:val="20"/>
                <w:lang w:val="uz-Cyrl-UZ"/>
              </w:rPr>
              <w:t xml:space="preserve"> 12</w:t>
            </w:r>
            <w:r>
              <w:rPr>
                <w:noProof/>
                <w:spacing w:val="-6"/>
                <w:sz w:val="20"/>
                <w:szCs w:val="20"/>
                <w:lang w:val="uz-Cyrl-UZ"/>
              </w:rPr>
              <w:t>/</w:t>
            </w:r>
            <w:r w:rsidR="00CC540B" w:rsidRPr="00A27FA6">
              <w:rPr>
                <w:noProof/>
                <w:spacing w:val="-6"/>
                <w:sz w:val="20"/>
                <w:szCs w:val="20"/>
                <w:lang w:val="uz-Cyrl-UZ"/>
              </w:rPr>
              <w:t>84228</w:t>
            </w:r>
            <w:r>
              <w:rPr>
                <w:noProof/>
                <w:spacing w:val="-6"/>
                <w:sz w:val="20"/>
                <w:szCs w:val="20"/>
                <w:lang w:val="uz-Cyrl-UZ"/>
              </w:rPr>
              <w:t>/</w:t>
            </w:r>
            <w:bookmarkStart w:id="1" w:name="_GoBack"/>
            <w:bookmarkEnd w:id="1"/>
            <w:r w:rsidR="00CC540B" w:rsidRPr="00A27FA6">
              <w:rPr>
                <w:noProof/>
                <w:spacing w:val="-6"/>
                <w:sz w:val="20"/>
                <w:szCs w:val="20"/>
                <w:lang w:val="uz-Cyrl-UZ"/>
              </w:rPr>
              <w:t>1-2139-</w:t>
            </w:r>
            <w:r>
              <w:rPr>
                <w:noProof/>
                <w:spacing w:val="-6"/>
                <w:sz w:val="20"/>
                <w:szCs w:val="20"/>
                <w:lang w:val="uz-Cyrl-UZ"/>
              </w:rPr>
              <w:t>son</w:t>
            </w:r>
            <w:r w:rsidR="00CC540B" w:rsidRPr="00A27FA6">
              <w:rPr>
                <w:noProof/>
                <w:spacing w:val="-6"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pacing w:val="-6"/>
                <w:sz w:val="20"/>
                <w:szCs w:val="20"/>
                <w:lang w:val="uz-Cyrl-UZ"/>
              </w:rPr>
              <w:t>xat</w:t>
            </w:r>
            <w:r w:rsidR="00CC540B" w:rsidRPr="00A27FA6">
              <w:rPr>
                <w:noProof/>
                <w:spacing w:val="-6"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pacing w:val="-6"/>
                <w:sz w:val="20"/>
                <w:szCs w:val="20"/>
                <w:lang w:val="uz-Cyrl-UZ"/>
              </w:rPr>
              <w:t>bilan</w:t>
            </w:r>
            <w:r w:rsidR="00CC540B" w:rsidRPr="00A27FA6">
              <w:rPr>
                <w:noProof/>
                <w:spacing w:val="-6"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O’zbekiston</w:t>
            </w:r>
            <w:r w:rsidR="00CC540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Respublikasi</w:t>
            </w:r>
            <w:r w:rsidR="00CC540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Prezidenti</w:t>
            </w:r>
            <w:r w:rsidR="00CC540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Adminstratsiyasiga</w:t>
            </w:r>
            <w:r w:rsidR="00CC540B" w:rsidRPr="00A27FA6">
              <w:rPr>
                <w:noProof/>
                <w:sz w:val="20"/>
                <w:szCs w:val="20"/>
                <w:lang w:val="uz-Cyrl-UZ"/>
              </w:rPr>
              <w:t xml:space="preserve"> </w:t>
            </w:r>
            <w:r>
              <w:rPr>
                <w:noProof/>
                <w:sz w:val="20"/>
                <w:szCs w:val="20"/>
                <w:lang w:val="uz-Cyrl-UZ"/>
              </w:rPr>
              <w:t>kiritilgan</w:t>
            </w:r>
            <w:r w:rsidR="00CC540B" w:rsidRPr="00A27FA6">
              <w:rPr>
                <w:noProof/>
                <w:sz w:val="20"/>
                <w:szCs w:val="20"/>
                <w:lang w:val="uz-Cyrl-UZ"/>
              </w:rPr>
              <w:t>.</w:t>
            </w:r>
          </w:p>
          <w:p w14:paraId="634EA739" w14:textId="38B011F0" w:rsidR="00267EB2" w:rsidRPr="00A27FA6" w:rsidRDefault="00267EB2" w:rsidP="00CD7B90">
            <w:pPr>
              <w:ind w:left="270" w:right="145" w:firstLine="416"/>
              <w:jc w:val="both"/>
              <w:rPr>
                <w:b/>
                <w:noProof/>
                <w:sz w:val="20"/>
                <w:szCs w:val="20"/>
                <w:lang w:val="uz-Cyrl-UZ"/>
              </w:rPr>
            </w:pPr>
          </w:p>
        </w:tc>
      </w:tr>
    </w:tbl>
    <w:p w14:paraId="439FCA74" w14:textId="77777777" w:rsidR="004F1994" w:rsidRPr="00E47C91" w:rsidRDefault="004F1994" w:rsidP="00E47C91">
      <w:pPr>
        <w:shd w:val="clear" w:color="auto" w:fill="FFFFFF"/>
        <w:jc w:val="center"/>
        <w:divId w:val="1159804836"/>
        <w:rPr>
          <w:rFonts w:eastAsia="Times New Roman"/>
          <w:i/>
          <w:iCs/>
          <w:noProof/>
          <w:sz w:val="22"/>
          <w:szCs w:val="22"/>
          <w:lang w:val="uz-Cyrl-UZ"/>
        </w:rPr>
      </w:pPr>
    </w:p>
    <w:p w14:paraId="642689F9" w14:textId="77777777" w:rsidR="00E47C91" w:rsidRDefault="00E47C91" w:rsidP="00E47C91">
      <w:pPr>
        <w:shd w:val="clear" w:color="auto" w:fill="FFFFFF"/>
        <w:jc w:val="center"/>
        <w:divId w:val="1159804836"/>
        <w:rPr>
          <w:rFonts w:eastAsia="Times New Roman"/>
          <w:i/>
          <w:iCs/>
          <w:noProof/>
          <w:sz w:val="22"/>
          <w:szCs w:val="22"/>
          <w:lang w:val="uz-Cyrl-UZ"/>
        </w:rPr>
      </w:pPr>
    </w:p>
    <w:p w14:paraId="3587FA63" w14:textId="0B13997C" w:rsidR="00E47C91" w:rsidRPr="00E47C91" w:rsidRDefault="00883DFA" w:rsidP="00E47C91">
      <w:pPr>
        <w:shd w:val="clear" w:color="auto" w:fill="FFFFFF"/>
        <w:ind w:left="11912"/>
        <w:jc w:val="center"/>
        <w:divId w:val="1159804836"/>
        <w:rPr>
          <w:rFonts w:eastAsia="Times New Roman"/>
          <w:b/>
          <w:iCs/>
          <w:noProof/>
          <w:sz w:val="22"/>
          <w:szCs w:val="22"/>
          <w:lang w:val="uz-Cyrl-UZ"/>
        </w:rPr>
      </w:pPr>
      <w:r>
        <w:rPr>
          <w:rFonts w:eastAsia="Times New Roman"/>
          <w:b/>
          <w:iCs/>
          <w:noProof/>
          <w:sz w:val="22"/>
          <w:szCs w:val="22"/>
          <w:lang w:val="uz-Cyrl-UZ"/>
        </w:rPr>
        <w:t>O’zbekiston</w:t>
      </w:r>
      <w:r w:rsidR="00E47C91" w:rsidRPr="00E47C91">
        <w:rPr>
          <w:rFonts w:eastAsia="Times New Roman"/>
          <w:b/>
          <w:iCs/>
          <w:noProof/>
          <w:sz w:val="22"/>
          <w:szCs w:val="22"/>
          <w:lang w:val="uz-Cyrl-UZ"/>
        </w:rPr>
        <w:t xml:space="preserve"> </w:t>
      </w:r>
      <w:r>
        <w:rPr>
          <w:rFonts w:eastAsia="Times New Roman"/>
          <w:b/>
          <w:iCs/>
          <w:noProof/>
          <w:sz w:val="22"/>
          <w:szCs w:val="22"/>
          <w:lang w:val="uz-Cyrl-UZ"/>
        </w:rPr>
        <w:t>Respublikasi</w:t>
      </w:r>
    </w:p>
    <w:p w14:paraId="3C9D7524" w14:textId="59787AAB" w:rsidR="00E47C91" w:rsidRPr="00E47C91" w:rsidRDefault="00883DFA" w:rsidP="00E47C91">
      <w:pPr>
        <w:shd w:val="clear" w:color="auto" w:fill="FFFFFF"/>
        <w:ind w:left="11912"/>
        <w:jc w:val="center"/>
        <w:divId w:val="1159804836"/>
        <w:rPr>
          <w:rFonts w:eastAsia="Times New Roman"/>
          <w:b/>
          <w:iCs/>
          <w:noProof/>
          <w:sz w:val="22"/>
          <w:szCs w:val="22"/>
          <w:lang w:val="uz-Cyrl-UZ"/>
        </w:rPr>
      </w:pPr>
      <w:r>
        <w:rPr>
          <w:rFonts w:eastAsia="Times New Roman"/>
          <w:b/>
          <w:iCs/>
          <w:noProof/>
          <w:sz w:val="22"/>
          <w:szCs w:val="22"/>
          <w:lang w:val="uz-Cyrl-UZ"/>
        </w:rPr>
        <w:t>Ichki</w:t>
      </w:r>
      <w:r w:rsidR="00E47C91" w:rsidRPr="00E47C91">
        <w:rPr>
          <w:rFonts w:eastAsia="Times New Roman"/>
          <w:b/>
          <w:iCs/>
          <w:noProof/>
          <w:sz w:val="22"/>
          <w:szCs w:val="22"/>
          <w:lang w:val="uz-Cyrl-UZ"/>
        </w:rPr>
        <w:t xml:space="preserve"> </w:t>
      </w:r>
      <w:r>
        <w:rPr>
          <w:rFonts w:eastAsia="Times New Roman"/>
          <w:b/>
          <w:iCs/>
          <w:noProof/>
          <w:sz w:val="22"/>
          <w:szCs w:val="22"/>
          <w:lang w:val="uz-Cyrl-UZ"/>
        </w:rPr>
        <w:t>ishlar</w:t>
      </w:r>
      <w:r w:rsidR="00E47C91" w:rsidRPr="00E47C91">
        <w:rPr>
          <w:rFonts w:eastAsia="Times New Roman"/>
          <w:b/>
          <w:iCs/>
          <w:noProof/>
          <w:sz w:val="22"/>
          <w:szCs w:val="22"/>
          <w:lang w:val="uz-Cyrl-UZ"/>
        </w:rPr>
        <w:t xml:space="preserve"> </w:t>
      </w:r>
      <w:r>
        <w:rPr>
          <w:rFonts w:eastAsia="Times New Roman"/>
          <w:b/>
          <w:iCs/>
          <w:noProof/>
          <w:sz w:val="22"/>
          <w:szCs w:val="22"/>
          <w:lang w:val="uz-Cyrl-UZ"/>
        </w:rPr>
        <w:t>vazirligi</w:t>
      </w:r>
    </w:p>
    <w:sectPr w:rsidR="00E47C91" w:rsidRPr="00E47C91" w:rsidSect="00A9264B">
      <w:footerReference w:type="default" r:id="rId8"/>
      <w:pgSz w:w="16840" w:h="11907" w:orient="landscape"/>
      <w:pgMar w:top="85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0807A" w14:textId="77777777" w:rsidR="0003168B" w:rsidRDefault="0003168B" w:rsidP="00BA2C0B">
      <w:r>
        <w:separator/>
      </w:r>
    </w:p>
  </w:endnote>
  <w:endnote w:type="continuationSeparator" w:id="0">
    <w:p w14:paraId="5C3782BE" w14:textId="77777777" w:rsidR="0003168B" w:rsidRDefault="0003168B" w:rsidP="00BA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96718864"/>
      <w:docPartObj>
        <w:docPartGallery w:val="Page Numbers (Bottom of Page)"/>
        <w:docPartUnique/>
      </w:docPartObj>
    </w:sdtPr>
    <w:sdtEndPr/>
    <w:sdtContent>
      <w:p w14:paraId="6C5909EA" w14:textId="77777777" w:rsidR="00BA2C0B" w:rsidRPr="00BA2C0B" w:rsidRDefault="00BA2C0B">
        <w:pPr>
          <w:pStyle w:val="aa"/>
          <w:jc w:val="right"/>
          <w:rPr>
            <w:sz w:val="18"/>
            <w:szCs w:val="18"/>
          </w:rPr>
        </w:pPr>
        <w:r w:rsidRPr="00BA2C0B">
          <w:rPr>
            <w:sz w:val="18"/>
            <w:szCs w:val="18"/>
          </w:rPr>
          <w:fldChar w:fldCharType="begin"/>
        </w:r>
        <w:r w:rsidRPr="00BA2C0B">
          <w:rPr>
            <w:sz w:val="18"/>
            <w:szCs w:val="18"/>
          </w:rPr>
          <w:instrText>PAGE   \* MERGEFORMAT</w:instrText>
        </w:r>
        <w:r w:rsidRPr="00BA2C0B">
          <w:rPr>
            <w:sz w:val="18"/>
            <w:szCs w:val="18"/>
          </w:rPr>
          <w:fldChar w:fldCharType="separate"/>
        </w:r>
        <w:r w:rsidR="00883DFA">
          <w:rPr>
            <w:noProof/>
            <w:sz w:val="18"/>
            <w:szCs w:val="18"/>
          </w:rPr>
          <w:t>2</w:t>
        </w:r>
        <w:r w:rsidRPr="00BA2C0B">
          <w:rPr>
            <w:sz w:val="18"/>
            <w:szCs w:val="18"/>
          </w:rPr>
          <w:fldChar w:fldCharType="end"/>
        </w:r>
      </w:p>
    </w:sdtContent>
  </w:sdt>
  <w:p w14:paraId="2EDE505E" w14:textId="77777777" w:rsidR="00BA2C0B" w:rsidRDefault="00BA2C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01FF1" w14:textId="77777777" w:rsidR="0003168B" w:rsidRDefault="0003168B" w:rsidP="00BA2C0B">
      <w:r>
        <w:separator/>
      </w:r>
    </w:p>
  </w:footnote>
  <w:footnote w:type="continuationSeparator" w:id="0">
    <w:p w14:paraId="5DA05B2C" w14:textId="77777777" w:rsidR="0003168B" w:rsidRDefault="0003168B" w:rsidP="00BA2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DE"/>
    <w:rsid w:val="000022DB"/>
    <w:rsid w:val="0001433F"/>
    <w:rsid w:val="00020DD9"/>
    <w:rsid w:val="00024C45"/>
    <w:rsid w:val="00031581"/>
    <w:rsid w:val="0003168B"/>
    <w:rsid w:val="00035E35"/>
    <w:rsid w:val="00044C9C"/>
    <w:rsid w:val="00045AEA"/>
    <w:rsid w:val="000517EF"/>
    <w:rsid w:val="00072460"/>
    <w:rsid w:val="00072BD6"/>
    <w:rsid w:val="00080D39"/>
    <w:rsid w:val="000816CD"/>
    <w:rsid w:val="0008524C"/>
    <w:rsid w:val="00086DA2"/>
    <w:rsid w:val="000A5B8F"/>
    <w:rsid w:val="000B0FD5"/>
    <w:rsid w:val="000B1269"/>
    <w:rsid w:val="000B3625"/>
    <w:rsid w:val="000D39AB"/>
    <w:rsid w:val="000D501A"/>
    <w:rsid w:val="000F068E"/>
    <w:rsid w:val="000F2C47"/>
    <w:rsid w:val="00102307"/>
    <w:rsid w:val="001029B5"/>
    <w:rsid w:val="0010432E"/>
    <w:rsid w:val="00110159"/>
    <w:rsid w:val="001105F0"/>
    <w:rsid w:val="00110B97"/>
    <w:rsid w:val="00110D63"/>
    <w:rsid w:val="0011410D"/>
    <w:rsid w:val="00121D4B"/>
    <w:rsid w:val="001344AB"/>
    <w:rsid w:val="00142403"/>
    <w:rsid w:val="0014492F"/>
    <w:rsid w:val="001457F5"/>
    <w:rsid w:val="001466F2"/>
    <w:rsid w:val="00150BEF"/>
    <w:rsid w:val="001606A7"/>
    <w:rsid w:val="001717D4"/>
    <w:rsid w:val="00171AFF"/>
    <w:rsid w:val="00174F2F"/>
    <w:rsid w:val="0018592E"/>
    <w:rsid w:val="001915DE"/>
    <w:rsid w:val="001917FA"/>
    <w:rsid w:val="00196435"/>
    <w:rsid w:val="001A2DC3"/>
    <w:rsid w:val="001A59FD"/>
    <w:rsid w:val="001A67AC"/>
    <w:rsid w:val="001B2196"/>
    <w:rsid w:val="001B37ED"/>
    <w:rsid w:val="001B49C1"/>
    <w:rsid w:val="001C01CB"/>
    <w:rsid w:val="001D57E5"/>
    <w:rsid w:val="001E43BF"/>
    <w:rsid w:val="001E494E"/>
    <w:rsid w:val="00201169"/>
    <w:rsid w:val="00211EEA"/>
    <w:rsid w:val="00215B3C"/>
    <w:rsid w:val="00222731"/>
    <w:rsid w:val="00230720"/>
    <w:rsid w:val="002366DF"/>
    <w:rsid w:val="002370D2"/>
    <w:rsid w:val="00241593"/>
    <w:rsid w:val="002420E4"/>
    <w:rsid w:val="00247B8D"/>
    <w:rsid w:val="00250F1D"/>
    <w:rsid w:val="00254484"/>
    <w:rsid w:val="002629F0"/>
    <w:rsid w:val="00262B48"/>
    <w:rsid w:val="00267EB2"/>
    <w:rsid w:val="00272A43"/>
    <w:rsid w:val="00283CDB"/>
    <w:rsid w:val="00297522"/>
    <w:rsid w:val="002A0202"/>
    <w:rsid w:val="002A2481"/>
    <w:rsid w:val="002B064C"/>
    <w:rsid w:val="002B42E9"/>
    <w:rsid w:val="002C1456"/>
    <w:rsid w:val="002C300A"/>
    <w:rsid w:val="002C61D6"/>
    <w:rsid w:val="002C6258"/>
    <w:rsid w:val="002C6345"/>
    <w:rsid w:val="002D032C"/>
    <w:rsid w:val="002E61CE"/>
    <w:rsid w:val="002F43AB"/>
    <w:rsid w:val="002F7AA3"/>
    <w:rsid w:val="003000CA"/>
    <w:rsid w:val="0030361B"/>
    <w:rsid w:val="00321B00"/>
    <w:rsid w:val="00325058"/>
    <w:rsid w:val="003411CA"/>
    <w:rsid w:val="00341E1F"/>
    <w:rsid w:val="00345157"/>
    <w:rsid w:val="00347991"/>
    <w:rsid w:val="00362DC5"/>
    <w:rsid w:val="0037374A"/>
    <w:rsid w:val="003800F8"/>
    <w:rsid w:val="00386F00"/>
    <w:rsid w:val="0039008A"/>
    <w:rsid w:val="00395E39"/>
    <w:rsid w:val="003A3D4B"/>
    <w:rsid w:val="003B08E6"/>
    <w:rsid w:val="003B600E"/>
    <w:rsid w:val="003C0D52"/>
    <w:rsid w:val="003C76AB"/>
    <w:rsid w:val="003D21BD"/>
    <w:rsid w:val="003F021C"/>
    <w:rsid w:val="003F0A4B"/>
    <w:rsid w:val="003F6785"/>
    <w:rsid w:val="0040451A"/>
    <w:rsid w:val="00413987"/>
    <w:rsid w:val="00424528"/>
    <w:rsid w:val="004341DB"/>
    <w:rsid w:val="00445388"/>
    <w:rsid w:val="00447813"/>
    <w:rsid w:val="00451643"/>
    <w:rsid w:val="00451D32"/>
    <w:rsid w:val="00456E70"/>
    <w:rsid w:val="00466067"/>
    <w:rsid w:val="0046684C"/>
    <w:rsid w:val="00470624"/>
    <w:rsid w:val="00473EFF"/>
    <w:rsid w:val="00473F99"/>
    <w:rsid w:val="00490510"/>
    <w:rsid w:val="00492779"/>
    <w:rsid w:val="00495BC2"/>
    <w:rsid w:val="004967EE"/>
    <w:rsid w:val="0049799D"/>
    <w:rsid w:val="004A0E9F"/>
    <w:rsid w:val="004A24D5"/>
    <w:rsid w:val="004A37DB"/>
    <w:rsid w:val="004A5993"/>
    <w:rsid w:val="004A70BF"/>
    <w:rsid w:val="004B05A9"/>
    <w:rsid w:val="004B733E"/>
    <w:rsid w:val="004C1BF2"/>
    <w:rsid w:val="004C2C32"/>
    <w:rsid w:val="004D00B9"/>
    <w:rsid w:val="004D3358"/>
    <w:rsid w:val="004D417B"/>
    <w:rsid w:val="004E5513"/>
    <w:rsid w:val="004F1994"/>
    <w:rsid w:val="004F5CAB"/>
    <w:rsid w:val="005039F0"/>
    <w:rsid w:val="00516B1C"/>
    <w:rsid w:val="0051776B"/>
    <w:rsid w:val="005211F7"/>
    <w:rsid w:val="00534F3E"/>
    <w:rsid w:val="00550345"/>
    <w:rsid w:val="005510D9"/>
    <w:rsid w:val="005633EA"/>
    <w:rsid w:val="005715AC"/>
    <w:rsid w:val="005822EB"/>
    <w:rsid w:val="005835E5"/>
    <w:rsid w:val="005839AA"/>
    <w:rsid w:val="005879AC"/>
    <w:rsid w:val="00594C60"/>
    <w:rsid w:val="00596C28"/>
    <w:rsid w:val="005A704C"/>
    <w:rsid w:val="005B69F0"/>
    <w:rsid w:val="005C454F"/>
    <w:rsid w:val="005F460F"/>
    <w:rsid w:val="005F7B45"/>
    <w:rsid w:val="00612E85"/>
    <w:rsid w:val="00613A41"/>
    <w:rsid w:val="00615261"/>
    <w:rsid w:val="006179A5"/>
    <w:rsid w:val="00622F5C"/>
    <w:rsid w:val="00630FC8"/>
    <w:rsid w:val="00633069"/>
    <w:rsid w:val="0063769F"/>
    <w:rsid w:val="006445CD"/>
    <w:rsid w:val="00645DFA"/>
    <w:rsid w:val="00660185"/>
    <w:rsid w:val="0066191F"/>
    <w:rsid w:val="00674BCA"/>
    <w:rsid w:val="00680E65"/>
    <w:rsid w:val="006860B2"/>
    <w:rsid w:val="0068785F"/>
    <w:rsid w:val="006A5238"/>
    <w:rsid w:val="006B3DEA"/>
    <w:rsid w:val="006B56AB"/>
    <w:rsid w:val="006B5A6B"/>
    <w:rsid w:val="006D6012"/>
    <w:rsid w:val="006F5A69"/>
    <w:rsid w:val="0070320B"/>
    <w:rsid w:val="00704147"/>
    <w:rsid w:val="00704169"/>
    <w:rsid w:val="007273B5"/>
    <w:rsid w:val="007301C6"/>
    <w:rsid w:val="007352A1"/>
    <w:rsid w:val="0074091A"/>
    <w:rsid w:val="00760DC5"/>
    <w:rsid w:val="00776CF0"/>
    <w:rsid w:val="00777EB0"/>
    <w:rsid w:val="0078284E"/>
    <w:rsid w:val="00784198"/>
    <w:rsid w:val="007A2EF0"/>
    <w:rsid w:val="007B15AD"/>
    <w:rsid w:val="007C695E"/>
    <w:rsid w:val="007D0621"/>
    <w:rsid w:val="007D79B6"/>
    <w:rsid w:val="007E348D"/>
    <w:rsid w:val="007F1E71"/>
    <w:rsid w:val="007F48C9"/>
    <w:rsid w:val="00802270"/>
    <w:rsid w:val="008154B5"/>
    <w:rsid w:val="00821C01"/>
    <w:rsid w:val="00834106"/>
    <w:rsid w:val="008518B6"/>
    <w:rsid w:val="00863AEE"/>
    <w:rsid w:val="00867A35"/>
    <w:rsid w:val="00870765"/>
    <w:rsid w:val="00881BBB"/>
    <w:rsid w:val="00883DFA"/>
    <w:rsid w:val="00895B3A"/>
    <w:rsid w:val="008A326B"/>
    <w:rsid w:val="008B0249"/>
    <w:rsid w:val="008B1295"/>
    <w:rsid w:val="008B6B87"/>
    <w:rsid w:val="008C2EA5"/>
    <w:rsid w:val="008C414B"/>
    <w:rsid w:val="008C6DEE"/>
    <w:rsid w:val="008C7BC6"/>
    <w:rsid w:val="008D23AF"/>
    <w:rsid w:val="008D33FA"/>
    <w:rsid w:val="008D5A6A"/>
    <w:rsid w:val="008E08C0"/>
    <w:rsid w:val="008E16F0"/>
    <w:rsid w:val="008E3AB3"/>
    <w:rsid w:val="008F59A2"/>
    <w:rsid w:val="009019C2"/>
    <w:rsid w:val="0090380B"/>
    <w:rsid w:val="009048F6"/>
    <w:rsid w:val="00904B1C"/>
    <w:rsid w:val="00911F16"/>
    <w:rsid w:val="00912832"/>
    <w:rsid w:val="009144E2"/>
    <w:rsid w:val="00915A89"/>
    <w:rsid w:val="00932215"/>
    <w:rsid w:val="0093774A"/>
    <w:rsid w:val="0094528D"/>
    <w:rsid w:val="00961016"/>
    <w:rsid w:val="009632DD"/>
    <w:rsid w:val="009639AF"/>
    <w:rsid w:val="009666B5"/>
    <w:rsid w:val="00975BBF"/>
    <w:rsid w:val="009B0615"/>
    <w:rsid w:val="009C1DE8"/>
    <w:rsid w:val="009C6E63"/>
    <w:rsid w:val="009C74D4"/>
    <w:rsid w:val="009D000E"/>
    <w:rsid w:val="009E1B26"/>
    <w:rsid w:val="009E72D5"/>
    <w:rsid w:val="009F6B55"/>
    <w:rsid w:val="009F776A"/>
    <w:rsid w:val="00A00043"/>
    <w:rsid w:val="00A00B7A"/>
    <w:rsid w:val="00A01C75"/>
    <w:rsid w:val="00A10895"/>
    <w:rsid w:val="00A134C5"/>
    <w:rsid w:val="00A21125"/>
    <w:rsid w:val="00A27FA6"/>
    <w:rsid w:val="00A4072A"/>
    <w:rsid w:val="00A534FA"/>
    <w:rsid w:val="00A73515"/>
    <w:rsid w:val="00A76144"/>
    <w:rsid w:val="00A9264B"/>
    <w:rsid w:val="00AA0A4B"/>
    <w:rsid w:val="00AC100B"/>
    <w:rsid w:val="00AC3F5F"/>
    <w:rsid w:val="00AD4AD0"/>
    <w:rsid w:val="00AE3480"/>
    <w:rsid w:val="00AE560C"/>
    <w:rsid w:val="00B01FB2"/>
    <w:rsid w:val="00B07E23"/>
    <w:rsid w:val="00B11D15"/>
    <w:rsid w:val="00B12396"/>
    <w:rsid w:val="00B1561F"/>
    <w:rsid w:val="00B23AD1"/>
    <w:rsid w:val="00B3125D"/>
    <w:rsid w:val="00B359B2"/>
    <w:rsid w:val="00B44A23"/>
    <w:rsid w:val="00B535C2"/>
    <w:rsid w:val="00B56C51"/>
    <w:rsid w:val="00B60676"/>
    <w:rsid w:val="00B61BF2"/>
    <w:rsid w:val="00B67ABD"/>
    <w:rsid w:val="00B71102"/>
    <w:rsid w:val="00B7153F"/>
    <w:rsid w:val="00B72758"/>
    <w:rsid w:val="00B72B5D"/>
    <w:rsid w:val="00B73C00"/>
    <w:rsid w:val="00B80228"/>
    <w:rsid w:val="00B81D5C"/>
    <w:rsid w:val="00B81FE7"/>
    <w:rsid w:val="00B8365A"/>
    <w:rsid w:val="00B852CA"/>
    <w:rsid w:val="00B86507"/>
    <w:rsid w:val="00B875CA"/>
    <w:rsid w:val="00B93521"/>
    <w:rsid w:val="00B94357"/>
    <w:rsid w:val="00BA2C0B"/>
    <w:rsid w:val="00BA3AEF"/>
    <w:rsid w:val="00BA3C43"/>
    <w:rsid w:val="00BB6F56"/>
    <w:rsid w:val="00BB74C2"/>
    <w:rsid w:val="00BC03B7"/>
    <w:rsid w:val="00BC2FAC"/>
    <w:rsid w:val="00BC78F3"/>
    <w:rsid w:val="00BC7ADE"/>
    <w:rsid w:val="00BD04F0"/>
    <w:rsid w:val="00BF231D"/>
    <w:rsid w:val="00C03503"/>
    <w:rsid w:val="00C04ED5"/>
    <w:rsid w:val="00C057FE"/>
    <w:rsid w:val="00C05869"/>
    <w:rsid w:val="00C12396"/>
    <w:rsid w:val="00C13456"/>
    <w:rsid w:val="00C15295"/>
    <w:rsid w:val="00C21759"/>
    <w:rsid w:val="00C274F8"/>
    <w:rsid w:val="00C3567C"/>
    <w:rsid w:val="00C44ED5"/>
    <w:rsid w:val="00C50255"/>
    <w:rsid w:val="00C61E00"/>
    <w:rsid w:val="00C64200"/>
    <w:rsid w:val="00C70A38"/>
    <w:rsid w:val="00C80DB7"/>
    <w:rsid w:val="00C819C7"/>
    <w:rsid w:val="00CB2A4F"/>
    <w:rsid w:val="00CC540B"/>
    <w:rsid w:val="00CD7B90"/>
    <w:rsid w:val="00D01625"/>
    <w:rsid w:val="00D052D2"/>
    <w:rsid w:val="00D117B7"/>
    <w:rsid w:val="00D12452"/>
    <w:rsid w:val="00D13B5B"/>
    <w:rsid w:val="00D3205C"/>
    <w:rsid w:val="00D33ADA"/>
    <w:rsid w:val="00D364F7"/>
    <w:rsid w:val="00D40F85"/>
    <w:rsid w:val="00D56E56"/>
    <w:rsid w:val="00D61200"/>
    <w:rsid w:val="00D637AD"/>
    <w:rsid w:val="00D724B8"/>
    <w:rsid w:val="00D8677E"/>
    <w:rsid w:val="00DA0D19"/>
    <w:rsid w:val="00DB0CC6"/>
    <w:rsid w:val="00DB0D14"/>
    <w:rsid w:val="00DC00C2"/>
    <w:rsid w:val="00DD0231"/>
    <w:rsid w:val="00DD0F18"/>
    <w:rsid w:val="00DE20C9"/>
    <w:rsid w:val="00DE5DE2"/>
    <w:rsid w:val="00DE6177"/>
    <w:rsid w:val="00DF0C06"/>
    <w:rsid w:val="00DF0DC3"/>
    <w:rsid w:val="00DF2B5F"/>
    <w:rsid w:val="00E177AE"/>
    <w:rsid w:val="00E34F09"/>
    <w:rsid w:val="00E43A23"/>
    <w:rsid w:val="00E46D12"/>
    <w:rsid w:val="00E4739E"/>
    <w:rsid w:val="00E47C91"/>
    <w:rsid w:val="00E60F49"/>
    <w:rsid w:val="00E62660"/>
    <w:rsid w:val="00E677ED"/>
    <w:rsid w:val="00E71DC7"/>
    <w:rsid w:val="00E82002"/>
    <w:rsid w:val="00E852D7"/>
    <w:rsid w:val="00E85EC7"/>
    <w:rsid w:val="00E87A6B"/>
    <w:rsid w:val="00E916E9"/>
    <w:rsid w:val="00EA1E98"/>
    <w:rsid w:val="00EB0289"/>
    <w:rsid w:val="00EC09B5"/>
    <w:rsid w:val="00EC40F5"/>
    <w:rsid w:val="00EC5F70"/>
    <w:rsid w:val="00EC6CDA"/>
    <w:rsid w:val="00ED23F1"/>
    <w:rsid w:val="00ED472F"/>
    <w:rsid w:val="00ED5E25"/>
    <w:rsid w:val="00EF5A86"/>
    <w:rsid w:val="00F044D1"/>
    <w:rsid w:val="00F30A16"/>
    <w:rsid w:val="00F32024"/>
    <w:rsid w:val="00F36677"/>
    <w:rsid w:val="00F36E7D"/>
    <w:rsid w:val="00F4353A"/>
    <w:rsid w:val="00F50A19"/>
    <w:rsid w:val="00F564DE"/>
    <w:rsid w:val="00F6333D"/>
    <w:rsid w:val="00F81466"/>
    <w:rsid w:val="00FA0466"/>
    <w:rsid w:val="00FA3B44"/>
    <w:rsid w:val="00FB3FE8"/>
    <w:rsid w:val="00FB7CFB"/>
    <w:rsid w:val="00FC1AAB"/>
    <w:rsid w:val="00FC2647"/>
    <w:rsid w:val="00FC5882"/>
    <w:rsid w:val="00FD44CE"/>
    <w:rsid w:val="00FD5279"/>
    <w:rsid w:val="00FE03BD"/>
    <w:rsid w:val="00FE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31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E6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No Spacing"/>
    <w:uiPriority w:val="1"/>
    <w:qFormat/>
    <w:rsid w:val="005C454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7">
    <w:name w:val="Body text (7)"/>
    <w:basedOn w:val="a"/>
    <w:rsid w:val="00534F3E"/>
    <w:pPr>
      <w:widowControl w:val="0"/>
      <w:shd w:val="clear" w:color="auto" w:fill="FFFFFF"/>
      <w:adjustRightInd w:val="0"/>
      <w:spacing w:line="241" w:lineRule="exact"/>
      <w:jc w:val="center"/>
      <w:textAlignment w:val="baseline"/>
    </w:pPr>
    <w:rPr>
      <w:rFonts w:ascii="Tahoma" w:eastAsia="Calibri" w:hAnsi="Tahoma"/>
      <w:b/>
      <w:bCs/>
      <w:sz w:val="17"/>
      <w:szCs w:val="17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BA2C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2C0B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A2C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2C0B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E6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No Spacing"/>
    <w:uiPriority w:val="1"/>
    <w:qFormat/>
    <w:rsid w:val="005C454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7">
    <w:name w:val="Body text (7)"/>
    <w:basedOn w:val="a"/>
    <w:rsid w:val="00534F3E"/>
    <w:pPr>
      <w:widowControl w:val="0"/>
      <w:shd w:val="clear" w:color="auto" w:fill="FFFFFF"/>
      <w:adjustRightInd w:val="0"/>
      <w:spacing w:line="241" w:lineRule="exact"/>
      <w:jc w:val="center"/>
      <w:textAlignment w:val="baseline"/>
    </w:pPr>
    <w:rPr>
      <w:rFonts w:ascii="Tahoma" w:eastAsia="Calibri" w:hAnsi="Tahoma"/>
      <w:b/>
      <w:bCs/>
      <w:sz w:val="17"/>
      <w:szCs w:val="17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BA2C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2C0B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A2C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2C0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83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C887-5F2A-4853-A70D-2363E514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ПФ-60 28.01.2022</vt:lpstr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ПФ-60 28.01.2022</dc:title>
  <dc:creator>Пользователь</dc:creator>
  <cp:lastModifiedBy>Web</cp:lastModifiedBy>
  <cp:revision>2</cp:revision>
  <cp:lastPrinted>2023-11-07T14:06:00Z</cp:lastPrinted>
  <dcterms:created xsi:type="dcterms:W3CDTF">2024-02-23T05:31:00Z</dcterms:created>
  <dcterms:modified xsi:type="dcterms:W3CDTF">2024-02-23T05:31:00Z</dcterms:modified>
</cp:coreProperties>
</file>