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01" w:tblpY="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513"/>
        <w:gridCol w:w="1955"/>
      </w:tblGrid>
      <w:tr w:rsidR="00FC3EEF" w:rsidRPr="00C67B63" w14:paraId="37BCFBC4" w14:textId="77777777" w:rsidTr="00147F45">
        <w:tc>
          <w:tcPr>
            <w:tcW w:w="846" w:type="dxa"/>
          </w:tcPr>
          <w:p w14:paraId="0A533E70" w14:textId="77777777" w:rsidR="00FC3EEF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68F1725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7513" w:type="dxa"/>
          </w:tcPr>
          <w:p w14:paraId="2A77B2B8" w14:textId="77777777" w:rsidR="00FC3EEF" w:rsidRDefault="00FC3EEF" w:rsidP="00147F45">
            <w:pPr>
              <w:ind w:left="57" w:right="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4D10133C" w14:textId="77777777" w:rsidR="00FC3EEF" w:rsidRDefault="00FC3EEF" w:rsidP="00147F45">
            <w:pPr>
              <w:ind w:left="57" w:right="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Аппараты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гемодиафильтрации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7CBECF31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14:paraId="3F1F884E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0B91CFAC" w14:textId="77777777" w:rsidTr="00147F45">
        <w:tc>
          <w:tcPr>
            <w:tcW w:w="846" w:type="dxa"/>
          </w:tcPr>
          <w:p w14:paraId="6813697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BC1DD36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Модель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5" w:type="dxa"/>
            <w:vAlign w:val="center"/>
          </w:tcPr>
          <w:p w14:paraId="6750386E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3B4FD0B8" w14:textId="77777777" w:rsidTr="00147F45">
        <w:tc>
          <w:tcPr>
            <w:tcW w:w="846" w:type="dxa"/>
          </w:tcPr>
          <w:p w14:paraId="73D8A8B0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59CC5269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864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Производитель и страна Происхождения товара:</w:t>
            </w:r>
          </w:p>
        </w:tc>
        <w:tc>
          <w:tcPr>
            <w:tcW w:w="1955" w:type="dxa"/>
            <w:vAlign w:val="center"/>
          </w:tcPr>
          <w:p w14:paraId="0E826455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2AFF1783" w14:textId="77777777" w:rsidTr="00147F45">
        <w:tc>
          <w:tcPr>
            <w:tcW w:w="846" w:type="dxa"/>
          </w:tcPr>
          <w:p w14:paraId="0006F365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5B42749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864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Назначение: </w:t>
            </w:r>
            <w:r w:rsidRPr="009864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Оборудование предназначено для проведения сеансов хронического и острого гемодиализа и </w:t>
            </w:r>
            <w:proofErr w:type="spellStart"/>
            <w:r w:rsidRPr="009864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гемодиафильтрации</w:t>
            </w:r>
            <w:proofErr w:type="spellEnd"/>
            <w:r w:rsidRPr="009864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в отделениях гемодиализа и детоксикации.</w:t>
            </w:r>
          </w:p>
        </w:tc>
        <w:tc>
          <w:tcPr>
            <w:tcW w:w="1955" w:type="dxa"/>
            <w:vAlign w:val="center"/>
          </w:tcPr>
          <w:p w14:paraId="0B53DAD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3BBE4374" w14:textId="77777777" w:rsidTr="00147F45">
        <w:tc>
          <w:tcPr>
            <w:tcW w:w="846" w:type="dxa"/>
          </w:tcPr>
          <w:p w14:paraId="1735D94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7DD46B9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Общие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характеристики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:</w:t>
            </w:r>
          </w:p>
        </w:tc>
        <w:tc>
          <w:tcPr>
            <w:tcW w:w="1955" w:type="dxa"/>
            <w:vAlign w:val="center"/>
          </w:tcPr>
          <w:p w14:paraId="4EEED71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7DA6182" w14:textId="77777777" w:rsidTr="00147F45">
        <w:tc>
          <w:tcPr>
            <w:tcW w:w="846" w:type="dxa"/>
          </w:tcPr>
          <w:p w14:paraId="0D2E988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F9E2F49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Возможность проведения стандартного бикарбонатного диализа с использованием любых прописей концентратов с одновременным контролем по проводимости и объему;</w:t>
            </w:r>
          </w:p>
        </w:tc>
        <w:tc>
          <w:tcPr>
            <w:tcW w:w="1955" w:type="dxa"/>
            <w:vAlign w:val="center"/>
          </w:tcPr>
          <w:p w14:paraId="0288DEDC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6F99899B" w14:textId="77777777" w:rsidTr="00147F45">
        <w:tc>
          <w:tcPr>
            <w:tcW w:w="846" w:type="dxa"/>
          </w:tcPr>
          <w:p w14:paraId="6FDB8BEC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19.2.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493C974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Профилирование с возможностью задания врачом профилей по натрию и ультрафильтрации; </w:t>
            </w:r>
          </w:p>
        </w:tc>
        <w:tc>
          <w:tcPr>
            <w:tcW w:w="1955" w:type="dxa"/>
            <w:vAlign w:val="center"/>
          </w:tcPr>
          <w:p w14:paraId="44A4568F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0130031" w14:textId="77777777" w:rsidTr="00147F45">
        <w:tc>
          <w:tcPr>
            <w:tcW w:w="846" w:type="dxa"/>
          </w:tcPr>
          <w:p w14:paraId="70410175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19.3.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8E1D2FA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15-дюймовый сенсорный многофункциональный цветной дисплей с русифицированным интерфейсом; </w:t>
            </w:r>
          </w:p>
        </w:tc>
        <w:tc>
          <w:tcPr>
            <w:tcW w:w="1955" w:type="dxa"/>
            <w:vAlign w:val="center"/>
          </w:tcPr>
          <w:p w14:paraId="5A6782D5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3DB12337" w14:textId="77777777" w:rsidTr="00147F45">
        <w:tc>
          <w:tcPr>
            <w:tcW w:w="846" w:type="dxa"/>
          </w:tcPr>
          <w:p w14:paraId="03FB375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18.5.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786A86C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Программное обеспечение позволяет осуществлять процедуры, диагностику и калибровку аппарата;</w:t>
            </w:r>
          </w:p>
        </w:tc>
        <w:tc>
          <w:tcPr>
            <w:tcW w:w="1955" w:type="dxa"/>
            <w:vAlign w:val="center"/>
          </w:tcPr>
          <w:p w14:paraId="63F80A54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10843205" w14:textId="77777777" w:rsidTr="00147F45">
        <w:tc>
          <w:tcPr>
            <w:tcW w:w="846" w:type="dxa"/>
          </w:tcPr>
          <w:p w14:paraId="4FA0C1A2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18.6.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53136B8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Наглядная индикация всех параметров лечения и текстовое подтверждение тревожного сигнала на дисплее;</w:t>
            </w:r>
          </w:p>
        </w:tc>
        <w:tc>
          <w:tcPr>
            <w:tcW w:w="1955" w:type="dxa"/>
            <w:vAlign w:val="center"/>
          </w:tcPr>
          <w:p w14:paraId="2C0D2D00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722D102A" w14:textId="77777777" w:rsidTr="00147F45">
        <w:tc>
          <w:tcPr>
            <w:tcW w:w="846" w:type="dxa"/>
          </w:tcPr>
          <w:p w14:paraId="3A7F9533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.7.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B8BA5E2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Режим дисплея при изменении параметров процедуры с выдачей возможных вариантов проведения процедуры;</w:t>
            </w:r>
          </w:p>
        </w:tc>
        <w:tc>
          <w:tcPr>
            <w:tcW w:w="1955" w:type="dxa"/>
            <w:vAlign w:val="center"/>
          </w:tcPr>
          <w:p w14:paraId="4767BF92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741BAFC0" w14:textId="77777777" w:rsidTr="00147F45">
        <w:tc>
          <w:tcPr>
            <w:tcW w:w="846" w:type="dxa"/>
          </w:tcPr>
          <w:p w14:paraId="45D20A14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.8.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D96D9F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Постоянный вывод текущей информации об объёме проведённой УФ;</w:t>
            </w:r>
          </w:p>
        </w:tc>
        <w:tc>
          <w:tcPr>
            <w:tcW w:w="1955" w:type="dxa"/>
            <w:vAlign w:val="center"/>
          </w:tcPr>
          <w:p w14:paraId="214F23C3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0085E216" w14:textId="77777777" w:rsidTr="00147F45">
        <w:tc>
          <w:tcPr>
            <w:tcW w:w="846" w:type="dxa"/>
          </w:tcPr>
          <w:p w14:paraId="653256A1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.9.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7323E52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Датчик (измеритель) проводимости с обязательной температурной компенсацией;</w:t>
            </w:r>
          </w:p>
        </w:tc>
        <w:tc>
          <w:tcPr>
            <w:tcW w:w="1955" w:type="dxa"/>
            <w:vAlign w:val="center"/>
          </w:tcPr>
          <w:p w14:paraId="3D8DB5D8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295810F5" w14:textId="77777777" w:rsidTr="00147F45">
        <w:tc>
          <w:tcPr>
            <w:tcW w:w="846" w:type="dxa"/>
          </w:tcPr>
          <w:p w14:paraId="2B3F057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.10.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C164CC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Диапазон скорости потока диализата ~300 - 800 мл/мин. </w:t>
            </w:r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(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дискретное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или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плавное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изменение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);</w:t>
            </w:r>
          </w:p>
        </w:tc>
        <w:tc>
          <w:tcPr>
            <w:tcW w:w="1955" w:type="dxa"/>
            <w:vAlign w:val="center"/>
          </w:tcPr>
          <w:p w14:paraId="3544BECA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72F10FE1" w14:textId="77777777" w:rsidTr="00147F45">
        <w:tc>
          <w:tcPr>
            <w:tcW w:w="846" w:type="dxa"/>
          </w:tcPr>
          <w:p w14:paraId="328F405D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.11.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CA4F834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Устанавливаемая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температура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диализата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~35 – 39 °С;</w:t>
            </w:r>
          </w:p>
        </w:tc>
        <w:tc>
          <w:tcPr>
            <w:tcW w:w="1955" w:type="dxa"/>
            <w:vAlign w:val="center"/>
          </w:tcPr>
          <w:p w14:paraId="1FD2BEDE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280732A" w14:textId="77777777" w:rsidTr="00147F45">
        <w:tc>
          <w:tcPr>
            <w:tcW w:w="846" w:type="dxa"/>
          </w:tcPr>
          <w:p w14:paraId="24FB24A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.12.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1B9BC29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Скорость ультрафильтрации от ~0 до 4л/час;</w:t>
            </w:r>
          </w:p>
        </w:tc>
        <w:tc>
          <w:tcPr>
            <w:tcW w:w="1955" w:type="dxa"/>
            <w:vAlign w:val="center"/>
          </w:tcPr>
          <w:p w14:paraId="5D74522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03B14CA" w14:textId="77777777" w:rsidTr="00147F45">
        <w:tc>
          <w:tcPr>
            <w:tcW w:w="846" w:type="dxa"/>
          </w:tcPr>
          <w:p w14:paraId="24CEF9A9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.13.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4C9559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Насос по крови, двух насосная, скорость кровотока в диапазоне не менее от 50 до 500 мл/мин. и точностью </w:t>
            </w:r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± 10%;</w:t>
            </w:r>
          </w:p>
        </w:tc>
        <w:tc>
          <w:tcPr>
            <w:tcW w:w="1955" w:type="dxa"/>
            <w:vAlign w:val="center"/>
          </w:tcPr>
          <w:p w14:paraId="1C0A3FB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95A8589" w14:textId="77777777" w:rsidTr="00147F45">
        <w:tc>
          <w:tcPr>
            <w:tcW w:w="846" w:type="dxa"/>
          </w:tcPr>
          <w:p w14:paraId="059963E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.14.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89A3236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Порт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для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субституата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vAlign w:val="center"/>
          </w:tcPr>
          <w:p w14:paraId="7E8542A4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097D5819" w14:textId="77777777" w:rsidTr="00147F45">
        <w:tc>
          <w:tcPr>
            <w:tcW w:w="846" w:type="dxa"/>
          </w:tcPr>
          <w:p w14:paraId="00C1D1A2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693E6CE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Фильтр (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diazef</w:t>
            </w:r>
            <w:proofErr w:type="spellEnd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) для очистки </w:t>
            </w:r>
            <w:proofErr w:type="spellStart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субституата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uz-Cyrl-UZ"/>
              </w:rPr>
              <w:t>- 10 шт.</w:t>
            </w:r>
          </w:p>
        </w:tc>
        <w:tc>
          <w:tcPr>
            <w:tcW w:w="1955" w:type="dxa"/>
            <w:vAlign w:val="center"/>
          </w:tcPr>
          <w:p w14:paraId="130A3419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6BCC182" w14:textId="77777777" w:rsidTr="00147F45">
        <w:tc>
          <w:tcPr>
            <w:tcW w:w="846" w:type="dxa"/>
          </w:tcPr>
          <w:p w14:paraId="28A96AF9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67990EA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Заполнение и промывка </w:t>
            </w:r>
            <w:proofErr w:type="spellStart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кровопроводящего</w:t>
            </w:r>
            <w:proofErr w:type="spellEnd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контура; </w:t>
            </w:r>
          </w:p>
        </w:tc>
        <w:tc>
          <w:tcPr>
            <w:tcW w:w="1955" w:type="dxa"/>
            <w:vAlign w:val="center"/>
          </w:tcPr>
          <w:p w14:paraId="00B9108E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2246C16F" w14:textId="77777777" w:rsidTr="00147F45">
        <w:tc>
          <w:tcPr>
            <w:tcW w:w="846" w:type="dxa"/>
          </w:tcPr>
          <w:p w14:paraId="225876FA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D91AE1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Индикатор трансмембранного давления с диапазоном индикации в диапазоне не менее от </w:t>
            </w:r>
            <w:proofErr w:type="spellStart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от</w:t>
            </w:r>
            <w:proofErr w:type="spellEnd"/>
            <w:r w:rsidRPr="00764AF5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-100 до + 400</w:t>
            </w:r>
            <w:r w:rsidRPr="00764AF5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мм </w:t>
            </w:r>
            <w:proofErr w:type="spellStart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рт.ст</w:t>
            </w:r>
            <w:proofErr w:type="spellEnd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. и разрешающей способностью </w:t>
            </w:r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10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мм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рт.ст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.;</w:t>
            </w:r>
          </w:p>
        </w:tc>
        <w:tc>
          <w:tcPr>
            <w:tcW w:w="1955" w:type="dxa"/>
            <w:vAlign w:val="center"/>
          </w:tcPr>
          <w:p w14:paraId="41E8FD35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7958BE1F" w14:textId="77777777" w:rsidTr="00147F45">
        <w:tc>
          <w:tcPr>
            <w:tcW w:w="846" w:type="dxa"/>
          </w:tcPr>
          <w:p w14:paraId="0F777760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52B4C41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Индикатор артериального давления с диапазоном отображения не хуже, чем от -300 до +300 мм </w:t>
            </w:r>
            <w:proofErr w:type="spellStart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рт.ст</w:t>
            </w:r>
            <w:proofErr w:type="spellEnd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. и точностью не хуже ±10 мм </w:t>
            </w:r>
            <w:proofErr w:type="spellStart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рт.ст</w:t>
            </w:r>
            <w:proofErr w:type="spellEnd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.;</w:t>
            </w:r>
          </w:p>
        </w:tc>
        <w:tc>
          <w:tcPr>
            <w:tcW w:w="1955" w:type="dxa"/>
            <w:vAlign w:val="center"/>
          </w:tcPr>
          <w:p w14:paraId="1919442A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0334920E" w14:textId="77777777" w:rsidTr="00147F45">
        <w:tc>
          <w:tcPr>
            <w:tcW w:w="846" w:type="dxa"/>
          </w:tcPr>
          <w:p w14:paraId="5C82944F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8808E04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Индикатор венозного давления с диапазоном отображения не хуже, чем от -50 до +500 мм </w:t>
            </w:r>
            <w:proofErr w:type="spellStart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рт.ст</w:t>
            </w:r>
            <w:proofErr w:type="spellEnd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. и точностью не хуже ±10 мм </w:t>
            </w:r>
            <w:proofErr w:type="spellStart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рт.ст</w:t>
            </w:r>
            <w:proofErr w:type="spellEnd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.;</w:t>
            </w:r>
          </w:p>
        </w:tc>
        <w:tc>
          <w:tcPr>
            <w:tcW w:w="1955" w:type="dxa"/>
            <w:vAlign w:val="center"/>
          </w:tcPr>
          <w:p w14:paraId="16D4F7D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6DC23688" w14:textId="77777777" w:rsidTr="00147F45">
        <w:tc>
          <w:tcPr>
            <w:tcW w:w="846" w:type="dxa"/>
          </w:tcPr>
          <w:p w14:paraId="12D3D73D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19.20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3F502D2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Автоматическая установка уровня в венозной ловушке (если предусмотрено производителем);</w:t>
            </w:r>
          </w:p>
        </w:tc>
        <w:tc>
          <w:tcPr>
            <w:tcW w:w="1955" w:type="dxa"/>
            <w:vAlign w:val="center"/>
          </w:tcPr>
          <w:p w14:paraId="497A23F4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00FCF1B3" w14:textId="77777777" w:rsidTr="00147F45">
        <w:tc>
          <w:tcPr>
            <w:tcW w:w="846" w:type="dxa"/>
          </w:tcPr>
          <w:p w14:paraId="4EB2F904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19.21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307E0CD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Датчик воздушных пузырьков ультразвуковой и/или оптический;</w:t>
            </w:r>
          </w:p>
        </w:tc>
        <w:tc>
          <w:tcPr>
            <w:tcW w:w="1955" w:type="dxa"/>
            <w:vAlign w:val="center"/>
          </w:tcPr>
          <w:p w14:paraId="2047E3DA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04EABD46" w14:textId="77777777" w:rsidTr="00147F45">
        <w:tc>
          <w:tcPr>
            <w:tcW w:w="846" w:type="dxa"/>
          </w:tcPr>
          <w:p w14:paraId="02D108CB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84B0008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Автоматическая установка границ тревог, с учётом режима стабилизации параметров диализа;</w:t>
            </w:r>
          </w:p>
        </w:tc>
        <w:tc>
          <w:tcPr>
            <w:tcW w:w="1955" w:type="dxa"/>
            <w:vAlign w:val="center"/>
          </w:tcPr>
          <w:p w14:paraId="604CFF4B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4AA2ADBD" w14:textId="77777777" w:rsidTr="00147F45">
        <w:tc>
          <w:tcPr>
            <w:tcW w:w="846" w:type="dxa"/>
          </w:tcPr>
          <w:p w14:paraId="3C6BDA21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09C0A91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Встроенный блок </w:t>
            </w:r>
            <w:proofErr w:type="spellStart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гепаринового</w:t>
            </w:r>
            <w:proofErr w:type="spellEnd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насоса с возможностью использования шприцев объемом 20 или 30 мл с погрешностью подачи гепарина не более + 10 %;</w:t>
            </w:r>
          </w:p>
        </w:tc>
        <w:tc>
          <w:tcPr>
            <w:tcW w:w="1955" w:type="dxa"/>
            <w:vAlign w:val="center"/>
          </w:tcPr>
          <w:p w14:paraId="4D4E29B4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1436AC36" w14:textId="77777777" w:rsidTr="00147F45">
        <w:tc>
          <w:tcPr>
            <w:tcW w:w="846" w:type="dxa"/>
          </w:tcPr>
          <w:p w14:paraId="5DF0133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E1DD981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с автоматической системой </w:t>
            </w:r>
            <w:proofErr w:type="spellStart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болюсной</w:t>
            </w:r>
            <w:proofErr w:type="spellEnd"/>
            <w:r w:rsidRPr="00764AF5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подачи гепарина;</w:t>
            </w:r>
          </w:p>
        </w:tc>
        <w:tc>
          <w:tcPr>
            <w:tcW w:w="1955" w:type="dxa"/>
            <w:vAlign w:val="center"/>
          </w:tcPr>
          <w:p w14:paraId="3A2E105E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0887BDD6" w14:textId="77777777" w:rsidTr="00147F45">
        <w:tc>
          <w:tcPr>
            <w:tcW w:w="846" w:type="dxa"/>
          </w:tcPr>
          <w:p w14:paraId="107940BA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19.25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6B4E063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Система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оповещения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окончания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гепарина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;</w:t>
            </w:r>
          </w:p>
        </w:tc>
        <w:tc>
          <w:tcPr>
            <w:tcW w:w="1955" w:type="dxa"/>
            <w:vAlign w:val="center"/>
          </w:tcPr>
          <w:p w14:paraId="3410EE03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189EFFEA" w14:textId="77777777" w:rsidTr="00147F45">
        <w:tc>
          <w:tcPr>
            <w:tcW w:w="846" w:type="dxa"/>
          </w:tcPr>
          <w:p w14:paraId="5A8A7EED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19.26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342F2E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Таймер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подачи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гепарина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;</w:t>
            </w:r>
          </w:p>
        </w:tc>
        <w:tc>
          <w:tcPr>
            <w:tcW w:w="1955" w:type="dxa"/>
            <w:vAlign w:val="center"/>
          </w:tcPr>
          <w:p w14:paraId="0302AC7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34671E49" w14:textId="77777777" w:rsidTr="00147F45">
        <w:tc>
          <w:tcPr>
            <w:tcW w:w="846" w:type="dxa"/>
          </w:tcPr>
          <w:p w14:paraId="26CC6DB5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19.27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B997DFE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Наличие программы самодиагностики электронной части аппарата и гидроблока с выводом сообщений на дисплей перед диализом;</w:t>
            </w:r>
          </w:p>
        </w:tc>
        <w:tc>
          <w:tcPr>
            <w:tcW w:w="1955" w:type="dxa"/>
            <w:vAlign w:val="center"/>
          </w:tcPr>
          <w:p w14:paraId="1A832675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269B6E9E" w14:textId="77777777" w:rsidTr="00147F45">
        <w:tc>
          <w:tcPr>
            <w:tcW w:w="846" w:type="dxa"/>
          </w:tcPr>
          <w:p w14:paraId="7301B0CE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19.28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2E8CA52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Различные режимы программируемой во времени тепловой и химической дезинфекции с минимальным расходом дезинфицирующего средства – указать значение максимального и минимального объема, расходуемого дезинфектанта;</w:t>
            </w:r>
          </w:p>
        </w:tc>
        <w:tc>
          <w:tcPr>
            <w:tcW w:w="1955" w:type="dxa"/>
            <w:vAlign w:val="center"/>
          </w:tcPr>
          <w:p w14:paraId="57A66C73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7ADE167D" w14:textId="77777777" w:rsidTr="00147F45">
        <w:tc>
          <w:tcPr>
            <w:tcW w:w="846" w:type="dxa"/>
          </w:tcPr>
          <w:p w14:paraId="33EF5A0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05D5B9F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Возможность настройки аппарата на дезинфекцию и </w:t>
            </w:r>
            <w:proofErr w:type="spellStart"/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декальцификацию</w:t>
            </w:r>
            <w:proofErr w:type="spellEnd"/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дезинфектантами, содержащими в качестве активной основы молочную, яблочную и/или лимонную кислоты;</w:t>
            </w:r>
          </w:p>
        </w:tc>
        <w:tc>
          <w:tcPr>
            <w:tcW w:w="1955" w:type="dxa"/>
            <w:vAlign w:val="center"/>
          </w:tcPr>
          <w:p w14:paraId="18908229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0CEE79E8" w14:textId="77777777" w:rsidTr="00147F45">
        <w:tc>
          <w:tcPr>
            <w:tcW w:w="846" w:type="dxa"/>
          </w:tcPr>
          <w:p w14:paraId="3511BF70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4EA0BAD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Наличие режима автоматического включения/выключения аппарата в заданное время или после окончания программы промывки;</w:t>
            </w:r>
          </w:p>
        </w:tc>
        <w:tc>
          <w:tcPr>
            <w:tcW w:w="1955" w:type="dxa"/>
            <w:vAlign w:val="center"/>
          </w:tcPr>
          <w:p w14:paraId="21CE931D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2AF3CF19" w14:textId="77777777" w:rsidTr="00147F45">
        <w:tc>
          <w:tcPr>
            <w:tcW w:w="846" w:type="dxa"/>
          </w:tcPr>
          <w:p w14:paraId="33C77FDD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7811F2D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Наличие встроенной аккумуляторной батареи, обеспечивающей непрерывность работы аппарата при отключении электропитания не менее 30 минут;</w:t>
            </w:r>
          </w:p>
        </w:tc>
        <w:tc>
          <w:tcPr>
            <w:tcW w:w="1955" w:type="dxa"/>
            <w:vAlign w:val="center"/>
          </w:tcPr>
          <w:p w14:paraId="7F95A54F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EC586EA" w14:textId="77777777" w:rsidTr="00147F45">
        <w:tc>
          <w:tcPr>
            <w:tcW w:w="846" w:type="dxa"/>
          </w:tcPr>
          <w:p w14:paraId="665CAE3F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19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  <w:r w:rsidRPr="00C67B6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C95A19F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Наличие кабеля заземления корпуса аппарата для снятия статического напряжения отдельным контуром, если не предусмотрено наличие системы заземления по евростандарту – заземление в вилке и розетке (требование системы зашиты больного);</w:t>
            </w:r>
          </w:p>
        </w:tc>
        <w:tc>
          <w:tcPr>
            <w:tcW w:w="1955" w:type="dxa"/>
            <w:vAlign w:val="center"/>
          </w:tcPr>
          <w:p w14:paraId="6366187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083B3E38" w14:textId="77777777" w:rsidTr="00147F45">
        <w:tc>
          <w:tcPr>
            <w:tcW w:w="846" w:type="dxa"/>
          </w:tcPr>
          <w:p w14:paraId="5AD5983F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19.33.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F3E8F8A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Шланг подачи очищенной воды в аппарат должен быть изготовлен из инертных материалов специального предназначения с маркировкой </w:t>
            </w:r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CE</w:t>
            </w: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;</w:t>
            </w:r>
          </w:p>
        </w:tc>
        <w:tc>
          <w:tcPr>
            <w:tcW w:w="1955" w:type="dxa"/>
            <w:vAlign w:val="center"/>
          </w:tcPr>
          <w:p w14:paraId="2E157521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0CA346D3" w14:textId="77777777" w:rsidTr="00147F45">
        <w:tc>
          <w:tcPr>
            <w:tcW w:w="846" w:type="dxa"/>
          </w:tcPr>
          <w:p w14:paraId="63CEABE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AA5BAA7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Наличие внешнего входного фильтра для очищенной воды (если предусмотрено технологией) или наличие внутренних фильтров в контуре самого аппарата обеспечивающих безопасную работу оборудования.</w:t>
            </w:r>
          </w:p>
        </w:tc>
        <w:tc>
          <w:tcPr>
            <w:tcW w:w="1955" w:type="dxa"/>
            <w:vAlign w:val="center"/>
          </w:tcPr>
          <w:p w14:paraId="12F64434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771FAAEA" w14:textId="77777777" w:rsidTr="00147F45">
        <w:tc>
          <w:tcPr>
            <w:tcW w:w="846" w:type="dxa"/>
          </w:tcPr>
          <w:p w14:paraId="6EE0CE83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15F6AD4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Электропитание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защита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сети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5" w:type="dxa"/>
            <w:vAlign w:val="center"/>
          </w:tcPr>
          <w:p w14:paraId="04922EF2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71FEC00D" w14:textId="77777777" w:rsidTr="00147F45">
        <w:tc>
          <w:tcPr>
            <w:tcW w:w="846" w:type="dxa"/>
          </w:tcPr>
          <w:p w14:paraId="14ECCB45" w14:textId="77777777" w:rsidR="00FC3EEF" w:rsidRPr="00CA0C1F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19.34.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B3EDE12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220 </w:t>
            </w:r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</w:t>
            </w:r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± 10%, 50 Гц или 380 </w:t>
            </w:r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</w:t>
            </w:r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± 10%, 50 Гц, Оборудование должно комплектоваться трансформатором/ стабилизатором напряжения соответствующей мощности</w:t>
            </w:r>
          </w:p>
        </w:tc>
        <w:tc>
          <w:tcPr>
            <w:tcW w:w="1955" w:type="dxa"/>
            <w:vAlign w:val="center"/>
          </w:tcPr>
          <w:p w14:paraId="15DA47BC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2AAF2513" w14:textId="77777777" w:rsidTr="00147F45">
        <w:tc>
          <w:tcPr>
            <w:tcW w:w="846" w:type="dxa"/>
          </w:tcPr>
          <w:p w14:paraId="551A9ADF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8B4496E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Сертификация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соответствие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стандартам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5" w:type="dxa"/>
            <w:vAlign w:val="center"/>
          </w:tcPr>
          <w:p w14:paraId="3771FACC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629B5894" w14:textId="77777777" w:rsidTr="00147F45">
        <w:tc>
          <w:tcPr>
            <w:tcW w:w="846" w:type="dxa"/>
          </w:tcPr>
          <w:p w14:paraId="1C2E0FE3" w14:textId="77777777" w:rsidR="00FC3EEF" w:rsidRPr="00CA0C1F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19.35.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E2443F8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 Производитель должен иметь международный сертификат контроля качества:</w:t>
            </w:r>
          </w:p>
        </w:tc>
        <w:tc>
          <w:tcPr>
            <w:tcW w:w="1955" w:type="dxa"/>
            <w:vAlign w:val="center"/>
          </w:tcPr>
          <w:p w14:paraId="4050460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00899D52" w14:textId="77777777" w:rsidTr="00147F45">
        <w:tc>
          <w:tcPr>
            <w:tcW w:w="846" w:type="dxa"/>
          </w:tcPr>
          <w:p w14:paraId="7CA1FE0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19.36.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D9B51B2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ISO 9001: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хххх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; ISO 13485: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хххх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55" w:type="dxa"/>
            <w:vAlign w:val="center"/>
          </w:tcPr>
          <w:p w14:paraId="7A99FCF1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D5D016D" w14:textId="77777777" w:rsidTr="00147F45">
        <w:tc>
          <w:tcPr>
            <w:tcW w:w="846" w:type="dxa"/>
          </w:tcPr>
          <w:p w14:paraId="3A64F854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19.37</w:t>
            </w:r>
            <w:r w:rsidRPr="00574E9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E97886E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Поставляемое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оборудование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должно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соответствовать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5" w:type="dxa"/>
            <w:vAlign w:val="center"/>
          </w:tcPr>
          <w:p w14:paraId="2659C811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12E305FA" w14:textId="77777777" w:rsidTr="00147F45">
        <w:tc>
          <w:tcPr>
            <w:tcW w:w="846" w:type="dxa"/>
          </w:tcPr>
          <w:p w14:paraId="540C96DA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19.38</w:t>
            </w:r>
            <w:r w:rsidRPr="00574E9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2040463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 МЭК 601-1-88;</w:t>
            </w:r>
          </w:p>
        </w:tc>
        <w:tc>
          <w:tcPr>
            <w:tcW w:w="1955" w:type="dxa"/>
            <w:vAlign w:val="center"/>
          </w:tcPr>
          <w:p w14:paraId="6F28FF9C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7C555527" w14:textId="77777777" w:rsidTr="00147F45">
        <w:tc>
          <w:tcPr>
            <w:tcW w:w="846" w:type="dxa"/>
          </w:tcPr>
          <w:p w14:paraId="2A690D6E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19.39</w:t>
            </w:r>
            <w:r w:rsidRPr="00574E9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B3504FD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A0A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 МЭК 60601-2-16-98 (ГОСТ Р 50267.16-2003);</w:t>
            </w:r>
          </w:p>
        </w:tc>
        <w:tc>
          <w:tcPr>
            <w:tcW w:w="1955" w:type="dxa"/>
            <w:vAlign w:val="center"/>
          </w:tcPr>
          <w:p w14:paraId="5C0D111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6F33FFCA" w14:textId="77777777" w:rsidTr="00147F45">
        <w:tc>
          <w:tcPr>
            <w:tcW w:w="846" w:type="dxa"/>
          </w:tcPr>
          <w:p w14:paraId="70B0A30A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19.40</w:t>
            </w:r>
            <w:r w:rsidRPr="00574E9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36BA9CC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- Требованиям Европейского Союза, установленным в директиве 93/42/ЕЕС/ от 14.06.1993 г. по вопросу медицинского оборудования;</w:t>
            </w:r>
          </w:p>
        </w:tc>
        <w:tc>
          <w:tcPr>
            <w:tcW w:w="1955" w:type="dxa"/>
            <w:vAlign w:val="center"/>
          </w:tcPr>
          <w:p w14:paraId="145DD7FF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9A5D510" w14:textId="77777777" w:rsidTr="00147F45">
        <w:tc>
          <w:tcPr>
            <w:tcW w:w="846" w:type="dxa"/>
          </w:tcPr>
          <w:p w14:paraId="38E8E464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19.41</w:t>
            </w:r>
            <w:r w:rsidRPr="00574E9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8E9B7B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 Необходимо предоставить копии вышеуказанных сертификатов, заверенные печатью поставщика;</w:t>
            </w:r>
          </w:p>
        </w:tc>
        <w:tc>
          <w:tcPr>
            <w:tcW w:w="1955" w:type="dxa"/>
            <w:vAlign w:val="center"/>
          </w:tcPr>
          <w:p w14:paraId="4EEF9EA4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45787852" w14:textId="77777777" w:rsidTr="00147F45">
        <w:tc>
          <w:tcPr>
            <w:tcW w:w="846" w:type="dxa"/>
          </w:tcPr>
          <w:p w14:paraId="49EBBEB3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19.42</w:t>
            </w:r>
            <w:r w:rsidRPr="00574E9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3FFA47A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Документация: Инструкция по эксплуатации на русском языке;</w:t>
            </w:r>
          </w:p>
        </w:tc>
        <w:tc>
          <w:tcPr>
            <w:tcW w:w="1955" w:type="dxa"/>
            <w:vAlign w:val="center"/>
          </w:tcPr>
          <w:p w14:paraId="3155D927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4277102" w14:textId="77777777" w:rsidTr="00147F45">
        <w:tc>
          <w:tcPr>
            <w:tcW w:w="846" w:type="dxa"/>
          </w:tcPr>
          <w:p w14:paraId="39ACC2BF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19.43.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B7F4E0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ru-RU"/>
              </w:rPr>
              <w:t>Установка и ввод в эксплуатацию:</w:t>
            </w: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Аппараты должны быть установлены и введены в эксплуатацию на проектных местах.</w:t>
            </w:r>
          </w:p>
        </w:tc>
        <w:tc>
          <w:tcPr>
            <w:tcW w:w="1955" w:type="dxa"/>
            <w:vAlign w:val="center"/>
          </w:tcPr>
          <w:p w14:paraId="333A06E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7536C4E" w14:textId="77777777" w:rsidTr="00147F45">
        <w:tc>
          <w:tcPr>
            <w:tcW w:w="846" w:type="dxa"/>
          </w:tcPr>
          <w:p w14:paraId="08273033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270B92A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Инструктаж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: </w:t>
            </w:r>
          </w:p>
        </w:tc>
        <w:tc>
          <w:tcPr>
            <w:tcW w:w="1955" w:type="dxa"/>
            <w:vAlign w:val="center"/>
          </w:tcPr>
          <w:p w14:paraId="197C79A5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6DCFC1C2" w14:textId="77777777" w:rsidTr="00147F45">
        <w:tc>
          <w:tcPr>
            <w:tcW w:w="846" w:type="dxa"/>
          </w:tcPr>
          <w:p w14:paraId="366EE379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19.44.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7196B74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- Инструктаж на проектном месте для врачебного персонала – 2 человека.</w:t>
            </w:r>
          </w:p>
        </w:tc>
        <w:tc>
          <w:tcPr>
            <w:tcW w:w="1955" w:type="dxa"/>
            <w:vAlign w:val="center"/>
          </w:tcPr>
          <w:p w14:paraId="053C1A7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4D2C42D0" w14:textId="77777777" w:rsidTr="00147F45">
        <w:tc>
          <w:tcPr>
            <w:tcW w:w="846" w:type="dxa"/>
          </w:tcPr>
          <w:p w14:paraId="564925B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19.45.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F38A93B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ru-RU"/>
              </w:rPr>
              <w:t>Гарантийный срок:</w:t>
            </w:r>
            <w:r w:rsidRPr="00E437A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24 месяца со дня сдачи в эксплуатацию, но не более 30 месяцев с даты поставки. </w:t>
            </w:r>
          </w:p>
        </w:tc>
        <w:tc>
          <w:tcPr>
            <w:tcW w:w="1955" w:type="dxa"/>
            <w:vAlign w:val="center"/>
          </w:tcPr>
          <w:p w14:paraId="4BC12EC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2FAC7237" w14:textId="77777777" w:rsidTr="00147F45">
        <w:tc>
          <w:tcPr>
            <w:tcW w:w="846" w:type="dxa"/>
          </w:tcPr>
          <w:p w14:paraId="360BFA15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485CD47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Сервисная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служба</w:t>
            </w:r>
            <w:proofErr w:type="spellEnd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0A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Поставщика</w:t>
            </w:r>
            <w:proofErr w:type="spellEnd"/>
            <w:r w:rsidRPr="003A0A9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:</w:t>
            </w:r>
          </w:p>
        </w:tc>
        <w:tc>
          <w:tcPr>
            <w:tcW w:w="1955" w:type="dxa"/>
            <w:vAlign w:val="center"/>
          </w:tcPr>
          <w:p w14:paraId="1C20C183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DE3F450" w14:textId="77777777" w:rsidTr="00147F45">
        <w:tc>
          <w:tcPr>
            <w:tcW w:w="846" w:type="dxa"/>
          </w:tcPr>
          <w:p w14:paraId="05A68798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19.4</w:t>
            </w:r>
            <w:r w:rsidRPr="00315E27"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0AC7D00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- Наличие собственной сервисной службы Поставщика, авторизованного производителем на территории Республики Узбекистан;</w:t>
            </w:r>
          </w:p>
        </w:tc>
        <w:tc>
          <w:tcPr>
            <w:tcW w:w="1955" w:type="dxa"/>
            <w:vAlign w:val="center"/>
          </w:tcPr>
          <w:p w14:paraId="54445E5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515FA4B6" w14:textId="77777777" w:rsidTr="00147F45">
        <w:tc>
          <w:tcPr>
            <w:tcW w:w="846" w:type="dxa"/>
          </w:tcPr>
          <w:p w14:paraId="0D20908F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E27">
              <w:rPr>
                <w:rFonts w:ascii="Times New Roman" w:hAnsi="Times New Roman"/>
                <w:sz w:val="20"/>
                <w:szCs w:val="20"/>
                <w:lang w:val="ru-RU"/>
              </w:rPr>
              <w:t>19.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47</w:t>
            </w:r>
            <w:r w:rsidRPr="00315E2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5567C37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- Сервисная служба должна иметь на своем балансе оборудование для диагностики и калибровки </w:t>
            </w:r>
            <w:proofErr w:type="spellStart"/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гемодиализных</w:t>
            </w:r>
            <w:proofErr w:type="spellEnd"/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аппаратов.</w:t>
            </w:r>
          </w:p>
        </w:tc>
        <w:tc>
          <w:tcPr>
            <w:tcW w:w="1955" w:type="dxa"/>
            <w:vAlign w:val="center"/>
          </w:tcPr>
          <w:p w14:paraId="51E821A5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22B9C222" w14:textId="77777777" w:rsidTr="00147F45">
        <w:tc>
          <w:tcPr>
            <w:tcW w:w="846" w:type="dxa"/>
          </w:tcPr>
          <w:p w14:paraId="5D3EB7ED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19.48.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A22E8D2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437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- Сервисная служба должна будет проводить диагностику и калибровку аппаратов не менее 4 раза в год (по необходимости чаше) в гарантийный период и 1 раз в конце гарантийного периода.</w:t>
            </w:r>
          </w:p>
        </w:tc>
        <w:tc>
          <w:tcPr>
            <w:tcW w:w="1955" w:type="dxa"/>
            <w:vAlign w:val="center"/>
          </w:tcPr>
          <w:p w14:paraId="384AA571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1B5C586E" w14:textId="77777777" w:rsidTr="00147F45">
        <w:tc>
          <w:tcPr>
            <w:tcW w:w="846" w:type="dxa"/>
          </w:tcPr>
          <w:p w14:paraId="4B596346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E27">
              <w:rPr>
                <w:rFonts w:ascii="Times New Roman" w:hAnsi="Times New Roman"/>
                <w:sz w:val="20"/>
                <w:szCs w:val="20"/>
                <w:lang w:val="ru-RU"/>
              </w:rPr>
              <w:t>19.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49</w:t>
            </w:r>
            <w:r w:rsidRPr="00315E2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F4254DD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90233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Оборудование на момент подачи предложения должно быть зарегистрировано в ГУ «Центр безопасности лекарственных средств» МЗ </w:t>
            </w:r>
            <w:proofErr w:type="spellStart"/>
            <w:r w:rsidRPr="00290233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РУз</w:t>
            </w:r>
            <w:proofErr w:type="spellEnd"/>
            <w:r w:rsidRPr="00290233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.</w:t>
            </w:r>
          </w:p>
        </w:tc>
        <w:tc>
          <w:tcPr>
            <w:tcW w:w="1955" w:type="dxa"/>
            <w:vAlign w:val="center"/>
          </w:tcPr>
          <w:p w14:paraId="6EBE735B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FC3EEF" w:rsidRPr="00C67B63" w14:paraId="312C1AC8" w14:textId="77777777" w:rsidTr="00147F45">
        <w:tc>
          <w:tcPr>
            <w:tcW w:w="846" w:type="dxa"/>
          </w:tcPr>
          <w:p w14:paraId="40B93CDE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E27">
              <w:rPr>
                <w:rFonts w:ascii="Times New Roman" w:hAnsi="Times New Roman"/>
                <w:sz w:val="20"/>
                <w:szCs w:val="20"/>
                <w:lang w:val="ru-RU"/>
              </w:rPr>
              <w:t>19.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  <w:r w:rsidRPr="00315E2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D60E060" w14:textId="77777777" w:rsidR="00FC3EEF" w:rsidRPr="00C67B63" w:rsidRDefault="00FC3EEF" w:rsidP="00147F45">
            <w:pPr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902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Товар должен быть новым, ранее не использованным и не снятым с производства, а также произведенным не ранее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2902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г.</w:t>
            </w:r>
          </w:p>
        </w:tc>
        <w:tc>
          <w:tcPr>
            <w:tcW w:w="1955" w:type="dxa"/>
            <w:vAlign w:val="center"/>
          </w:tcPr>
          <w:p w14:paraId="288C808B" w14:textId="77777777" w:rsidR="00FC3EEF" w:rsidRPr="00C67B63" w:rsidRDefault="00FC3EEF" w:rsidP="00147F45">
            <w:pPr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</w:tbl>
    <w:p w14:paraId="13867278" w14:textId="77777777" w:rsidR="00AF14EA" w:rsidRPr="00FC3EEF" w:rsidRDefault="00AF14EA">
      <w:pPr>
        <w:rPr>
          <w:lang w:val="ru-RU"/>
        </w:rPr>
      </w:pPr>
    </w:p>
    <w:sectPr w:rsidR="00AF14EA" w:rsidRPr="00FC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ang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B0"/>
    <w:rsid w:val="00AF14EA"/>
    <w:rsid w:val="00E12BB0"/>
    <w:rsid w:val="00F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B2E6C-EC6F-44A5-B024-81BCCE5C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EEF"/>
    <w:pPr>
      <w:spacing w:after="0" w:line="240" w:lineRule="auto"/>
    </w:pPr>
    <w:rPr>
      <w:rFonts w:ascii="Cambria" w:eastAsia="Simang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Собирова Мафтуна</dc:creator>
  <cp:keywords/>
  <dc:description/>
  <cp:lastModifiedBy>Собирова Мафтуна</cp:lastModifiedBy>
  <cp:revision>2</cp:revision>
  <dcterms:created xsi:type="dcterms:W3CDTF">2024-10-14T05:00:00Z</dcterms:created>
  <dcterms:modified xsi:type="dcterms:W3CDTF">2024-10-14T05:03:00Z</dcterms:modified>
</cp:coreProperties>
</file>