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7B" w:rsidRPr="00C646CE" w:rsidRDefault="0060547B" w:rsidP="001F6CFA">
      <w:pPr>
        <w:spacing w:after="6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uz-Cyrl-UZ" w:eastAsia="ru-RU"/>
        </w:rPr>
      </w:pPr>
      <w:bookmarkStart w:id="0" w:name="_Hlk27756045"/>
      <w:bookmarkStart w:id="1" w:name="_GoBack"/>
      <w:bookmarkEnd w:id="1"/>
      <w:r w:rsidRPr="00C646CE">
        <w:rPr>
          <w:rFonts w:ascii="Times New Roman" w:hAnsi="Times New Roman"/>
          <w:b/>
          <w:bCs/>
          <w:noProof/>
          <w:sz w:val="24"/>
          <w:szCs w:val="24"/>
          <w:lang w:val="uz-Cyrl-UZ" w:eastAsia="ru-RU"/>
        </w:rPr>
        <w:t xml:space="preserve">SOGʻLIQNI SAQLASH VAZIRLIGINING 2024-YIL </w:t>
      </w:r>
      <w:r w:rsidRPr="00C646CE">
        <w:rPr>
          <w:rFonts w:ascii="Times New Roman" w:hAnsi="Times New Roman"/>
          <w:b/>
          <w:noProof/>
          <w:sz w:val="24"/>
          <w:szCs w:val="24"/>
          <w:lang w:val="uz-Cyrl-UZ" w:eastAsia="ru-RU"/>
        </w:rPr>
        <w:t xml:space="preserve">I YARIM YILLIKKA </w:t>
      </w:r>
      <w:bookmarkEnd w:id="0"/>
      <w:r w:rsidRPr="00C646CE">
        <w:rPr>
          <w:rFonts w:ascii="Times New Roman" w:hAnsi="Times New Roman"/>
          <w:b/>
          <w:noProof/>
          <w:sz w:val="24"/>
          <w:szCs w:val="24"/>
          <w:lang w:val="uz-Cyrl-UZ" w:eastAsia="ru-RU"/>
        </w:rPr>
        <w:t>MOʻLJALLANGAN</w:t>
      </w:r>
    </w:p>
    <w:p w:rsidR="0060547B" w:rsidRPr="00C646CE" w:rsidRDefault="0060547B" w:rsidP="001F6CFA">
      <w:pPr>
        <w:spacing w:after="6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uz-Cyrl-UZ" w:eastAsia="ru-RU"/>
        </w:rPr>
      </w:pPr>
      <w:r w:rsidRPr="00C646CE">
        <w:rPr>
          <w:rFonts w:ascii="Times New Roman" w:hAnsi="Times New Roman"/>
          <w:b/>
          <w:bCs/>
          <w:noProof/>
          <w:sz w:val="24"/>
          <w:szCs w:val="24"/>
          <w:lang w:val="uz-Cyrl-UZ" w:eastAsia="ru-RU"/>
        </w:rPr>
        <w:t xml:space="preserve">I Sh  R </w:t>
      </w:r>
      <w:r w:rsidRPr="00C646CE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E</w:t>
      </w:r>
      <w:r w:rsidRPr="00C646CE">
        <w:rPr>
          <w:rFonts w:ascii="Times New Roman" w:hAnsi="Times New Roman"/>
          <w:b/>
          <w:bCs/>
          <w:noProof/>
          <w:sz w:val="24"/>
          <w:szCs w:val="24"/>
          <w:lang w:val="uz-Cyrl-UZ" w:eastAsia="ru-RU"/>
        </w:rPr>
        <w:t xml:space="preserve"> J A S I</w:t>
      </w:r>
    </w:p>
    <w:p w:rsidR="0060547B" w:rsidRPr="00C646CE" w:rsidRDefault="0060547B" w:rsidP="001F6CFA">
      <w:pPr>
        <w:spacing w:after="60" w:line="240" w:lineRule="auto"/>
        <w:jc w:val="center"/>
        <w:rPr>
          <w:rFonts w:ascii="Times New Roman" w:hAnsi="Times New Roman"/>
          <w:b/>
          <w:bCs/>
          <w:noProof/>
          <w:sz w:val="12"/>
          <w:szCs w:val="24"/>
          <w:lang w:eastAsia="ru-RU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8207"/>
        <w:gridCol w:w="1642"/>
        <w:gridCol w:w="5439"/>
      </w:tblGrid>
      <w:tr w:rsidR="0060547B" w:rsidRPr="00C646CE" w:rsidTr="0060547B">
        <w:trPr>
          <w:tblHeader/>
          <w:jc w:val="center"/>
        </w:trPr>
        <w:tc>
          <w:tcPr>
            <w:tcW w:w="583" w:type="dxa"/>
            <w:vAlign w:val="center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  <w:t>T/r</w:t>
            </w:r>
          </w:p>
        </w:tc>
        <w:tc>
          <w:tcPr>
            <w:tcW w:w="8207" w:type="dxa"/>
            <w:vAlign w:val="center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  <w:t>Ustuvor vazifalar.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  <w:t>Oʻrganiladigan masalalar mavzusi</w:t>
            </w:r>
          </w:p>
        </w:tc>
        <w:tc>
          <w:tcPr>
            <w:tcW w:w="1642" w:type="dxa"/>
            <w:vAlign w:val="center"/>
          </w:tcPr>
          <w:p w:rsidR="0060547B" w:rsidRPr="00C646CE" w:rsidRDefault="0060547B" w:rsidP="009E2B85">
            <w:pPr>
              <w:keepNext/>
              <w:spacing w:after="60" w:line="240" w:lineRule="auto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Ijro muddati</w:t>
            </w:r>
          </w:p>
        </w:tc>
        <w:tc>
          <w:tcPr>
            <w:tcW w:w="5439" w:type="dxa"/>
            <w:vAlign w:val="center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  <w:t>Masʼullar</w:t>
            </w:r>
          </w:p>
        </w:tc>
      </w:tr>
      <w:tr w:rsidR="0060547B" w:rsidRPr="00C646CE" w:rsidTr="0060547B">
        <w:trPr>
          <w:trHeight w:val="483"/>
          <w:jc w:val="center"/>
        </w:trPr>
        <w:tc>
          <w:tcPr>
            <w:tcW w:w="15871" w:type="dxa"/>
            <w:gridSpan w:val="4"/>
            <w:vAlign w:val="center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pacing w:val="-8"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pacing w:val="-8"/>
                <w:sz w:val="24"/>
                <w:szCs w:val="24"/>
                <w:lang w:val="en-US" w:eastAsia="ru-RU"/>
              </w:rPr>
              <w:t>I. </w:t>
            </w:r>
            <w:r w:rsidRPr="00C646CE">
              <w:rPr>
                <w:rFonts w:ascii="Times New Roman" w:hAnsi="Times New Roman"/>
                <w:b/>
                <w:bCs/>
                <w:noProof/>
                <w:spacing w:val="-8"/>
                <w:sz w:val="24"/>
                <w:szCs w:val="24"/>
                <w:lang w:val="uz-Cyrl-UZ" w:eastAsia="ru-RU"/>
              </w:rPr>
              <w:t>2024-yil I yarim yillikda belgilangan ustuvor vazifalar</w:t>
            </w:r>
          </w:p>
        </w:tc>
      </w:tr>
      <w:tr w:rsidR="0060547B" w:rsidRPr="00C646CE" w:rsidTr="00444F8D">
        <w:trPr>
          <w:trHeight w:val="907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numPr>
                <w:ilvl w:val="0"/>
                <w:numId w:val="1"/>
              </w:numPr>
              <w:spacing w:after="60" w:line="240" w:lineRule="auto"/>
              <w:ind w:left="414" w:hanging="3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599"/>
              <w:jc w:val="both"/>
              <w:rPr>
                <w:rFonts w:ascii="Times New Roman" w:hAnsi="Times New Roman"/>
                <w:noProof/>
                <w:spacing w:val="-10"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pacing w:val="-10"/>
                <w:sz w:val="24"/>
                <w:szCs w:val="24"/>
                <w:lang w:val="uz-Cyrl-UZ" w:eastAsia="ru-RU"/>
              </w:rPr>
              <w:t>“Oʻzbekiston 2030” strategiyasida sogʻliqni saqlash yoʻnalishida 2024-yilning birinchi yarim yilligida amalga oshirilishi belgilangan vazifalarni oʻz vaqtida va sifatli amalga oshirish.</w:t>
            </w:r>
          </w:p>
        </w:tc>
        <w:tc>
          <w:tcPr>
            <w:tcW w:w="1642" w:type="dxa"/>
            <w:vMerge w:val="restart"/>
          </w:tcPr>
          <w:p w:rsidR="0060547B" w:rsidRPr="00C646CE" w:rsidRDefault="0060547B" w:rsidP="00444F8D">
            <w:pPr>
              <w:widowControl w:val="0"/>
              <w:suppressAutoHyphens/>
              <w:spacing w:after="60" w:line="240" w:lineRule="auto"/>
              <w:ind w:left="-73" w:right="-33"/>
              <w:jc w:val="center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/>
              </w:rPr>
              <w:t>2024-yil</w:t>
            </w:r>
          </w:p>
          <w:p w:rsidR="0060547B" w:rsidRPr="00C646CE" w:rsidRDefault="0060547B" w:rsidP="00444F8D">
            <w:pPr>
              <w:widowControl w:val="0"/>
              <w:suppressAutoHyphens/>
              <w:spacing w:after="60" w:line="240" w:lineRule="auto"/>
              <w:ind w:left="-73" w:right="-33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/>
              </w:rPr>
              <w:t xml:space="preserve">I 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yarim yillik</w:t>
            </w:r>
          </w:p>
        </w:tc>
        <w:tc>
          <w:tcPr>
            <w:tcW w:w="5439" w:type="dxa"/>
            <w:vMerge w:val="restart"/>
          </w:tcPr>
          <w:p w:rsidR="0060547B" w:rsidRPr="00C646CE" w:rsidRDefault="0060547B" w:rsidP="00444F8D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Sogʻliqni saqlash vazirligining tarkibiy boʻlimlari,</w:t>
            </w:r>
          </w:p>
          <w:p w:rsidR="0060547B" w:rsidRPr="00C646CE" w:rsidRDefault="0060547B" w:rsidP="00444F8D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Sogʻliqni saqlash vazirligi huzuridagi tashkilot va idoralar,</w:t>
            </w:r>
          </w:p>
          <w:p w:rsidR="0060547B" w:rsidRPr="00C646CE" w:rsidRDefault="0060547B" w:rsidP="00444F8D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Respublika tasarrufidagi muassasalar,</w:t>
            </w:r>
          </w:p>
          <w:p w:rsidR="0060547B" w:rsidRPr="00C646CE" w:rsidRDefault="0060547B" w:rsidP="00444F8D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Qoraqalpogʻiston Respublikasi Sogʻliqni saqlash vazirligi, Toshkent shahri va viloyatlar sogʻliqni saqlash boshqarmalari</w:t>
            </w:r>
          </w:p>
          <w:p w:rsidR="0060547B" w:rsidRPr="00C646CE" w:rsidRDefault="0060547B" w:rsidP="00444F8D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A.A. Xudayarov</w:t>
            </w:r>
          </w:p>
        </w:tc>
      </w:tr>
      <w:tr w:rsidR="0060547B" w:rsidRPr="00C646CE" w:rsidTr="009E2B85">
        <w:trPr>
          <w:trHeight w:val="907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numPr>
                <w:ilvl w:val="0"/>
                <w:numId w:val="1"/>
              </w:numPr>
              <w:spacing w:after="60" w:line="240" w:lineRule="auto"/>
              <w:ind w:left="414" w:hanging="3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59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Oʻzbekiston Respublikasi Prezidentining respublika hududlariga tashriflari yakunlari boʻyicha tasdiqlangan bayonnomalarda belgilangan topshiriqlar ijrosini taʼminlash.</w:t>
            </w:r>
          </w:p>
        </w:tc>
        <w:tc>
          <w:tcPr>
            <w:tcW w:w="1642" w:type="dxa"/>
            <w:vMerge/>
          </w:tcPr>
          <w:p w:rsidR="0060547B" w:rsidRPr="00C646CE" w:rsidRDefault="0060547B" w:rsidP="009E2B85">
            <w:pPr>
              <w:widowControl w:val="0"/>
              <w:suppressAutoHyphens/>
              <w:spacing w:after="60" w:line="240" w:lineRule="auto"/>
              <w:ind w:left="-73" w:right="-33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5439" w:type="dxa"/>
            <w:vMerge/>
          </w:tcPr>
          <w:p w:rsidR="0060547B" w:rsidRPr="00C646CE" w:rsidRDefault="0060547B" w:rsidP="009E2B85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</w:tc>
      </w:tr>
      <w:tr w:rsidR="0060547B" w:rsidRPr="00C646CE" w:rsidTr="0060547B">
        <w:trPr>
          <w:trHeight w:val="1020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numPr>
                <w:ilvl w:val="0"/>
                <w:numId w:val="1"/>
              </w:numPr>
              <w:spacing w:after="60" w:line="240" w:lineRule="auto"/>
              <w:ind w:left="414" w:hanging="3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599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Oʻzbekiston Respublikasi Prezidenti, Bosh vazir va uning oʻrinbosarlari huzurida 2024-yilning yanvar-iyul oylarida oʻtkazilishi rejalashtirilayotgan yigʻilish va taqdimotlar uchun tahliliy maʼlumotlar tayyorlash.</w:t>
            </w:r>
          </w:p>
        </w:tc>
        <w:tc>
          <w:tcPr>
            <w:tcW w:w="1642" w:type="dxa"/>
            <w:vMerge/>
          </w:tcPr>
          <w:p w:rsidR="0060547B" w:rsidRPr="00C646CE" w:rsidRDefault="0060547B" w:rsidP="009E2B85">
            <w:pPr>
              <w:widowControl w:val="0"/>
              <w:suppressAutoHyphens/>
              <w:spacing w:after="60" w:line="240" w:lineRule="auto"/>
              <w:ind w:left="-73" w:right="-33"/>
              <w:jc w:val="center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5439" w:type="dxa"/>
            <w:vMerge/>
          </w:tcPr>
          <w:p w:rsidR="0060547B" w:rsidRPr="00C646CE" w:rsidRDefault="0060547B" w:rsidP="009E2B85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</w:tc>
      </w:tr>
      <w:tr w:rsidR="0060547B" w:rsidRPr="00C646CE" w:rsidTr="009E2B85">
        <w:trPr>
          <w:trHeight w:val="907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numPr>
                <w:ilvl w:val="0"/>
                <w:numId w:val="1"/>
              </w:numPr>
              <w:spacing w:after="60" w:line="240" w:lineRule="auto"/>
              <w:ind w:left="414" w:hanging="3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right="-57" w:firstLine="599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Oʻzbekiston Respublikasi Prezidentining farmonlari, qarorlari, farmoyishlari va Hukumat qarorlari ijrosini maqsadli oʻrganish</w:t>
            </w:r>
          </w:p>
        </w:tc>
        <w:tc>
          <w:tcPr>
            <w:tcW w:w="1642" w:type="dxa"/>
            <w:vMerge/>
          </w:tcPr>
          <w:p w:rsidR="0060547B" w:rsidRPr="00C646CE" w:rsidRDefault="0060547B" w:rsidP="009E2B85">
            <w:pPr>
              <w:widowControl w:val="0"/>
              <w:suppressAutoHyphens/>
              <w:spacing w:after="60" w:line="240" w:lineRule="auto"/>
              <w:ind w:left="-73" w:right="-33"/>
              <w:jc w:val="center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5439" w:type="dxa"/>
            <w:vMerge/>
          </w:tcPr>
          <w:p w:rsidR="0060547B" w:rsidRPr="00C646CE" w:rsidRDefault="0060547B" w:rsidP="009E2B85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</w:tc>
      </w:tr>
      <w:tr w:rsidR="0060547B" w:rsidRPr="00C646CE" w:rsidTr="009E2B85">
        <w:trPr>
          <w:trHeight w:val="907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numPr>
                <w:ilvl w:val="0"/>
                <w:numId w:val="1"/>
              </w:numPr>
              <w:spacing w:after="60" w:line="240" w:lineRule="auto"/>
              <w:ind w:left="414" w:hanging="3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8207" w:type="dxa"/>
          </w:tcPr>
          <w:p w:rsidR="0060547B" w:rsidRPr="00C646CE" w:rsidRDefault="0060547B" w:rsidP="009E2B85">
            <w:pPr>
              <w:widowControl w:val="0"/>
              <w:spacing w:after="60" w:line="240" w:lineRule="auto"/>
              <w:ind w:firstLine="599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“Ijro.gov.uz” ijro intizomi idoralararo yagona elektron tizimidagi vazifalarni oʻz vaqtida va sifatli amalga oshirish.</w:t>
            </w:r>
          </w:p>
        </w:tc>
        <w:tc>
          <w:tcPr>
            <w:tcW w:w="1642" w:type="dxa"/>
            <w:vMerge/>
          </w:tcPr>
          <w:p w:rsidR="0060547B" w:rsidRPr="00C646CE" w:rsidRDefault="0060547B" w:rsidP="009E2B85">
            <w:pPr>
              <w:widowControl w:val="0"/>
              <w:suppressAutoHyphens/>
              <w:spacing w:after="60" w:line="240" w:lineRule="auto"/>
              <w:ind w:left="-73" w:right="-33"/>
              <w:jc w:val="center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5439" w:type="dxa"/>
            <w:vMerge/>
          </w:tcPr>
          <w:p w:rsidR="0060547B" w:rsidRPr="00C646CE" w:rsidRDefault="0060547B" w:rsidP="009E2B85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</w:tc>
      </w:tr>
      <w:tr w:rsidR="0060547B" w:rsidRPr="00C646CE" w:rsidTr="0060547B">
        <w:trPr>
          <w:trHeight w:val="1134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numPr>
                <w:ilvl w:val="0"/>
                <w:numId w:val="1"/>
              </w:numPr>
              <w:spacing w:after="60" w:line="240" w:lineRule="auto"/>
              <w:ind w:left="414" w:hanging="3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599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Sogʻliqni saqlash vazirligi rahbar va masʼul xodimlarining tizimdagi mavjud muammoli masalalarini oʻrganish maqsadida hududlarga, shuningdek xalqaro  tajribani oʻrganish uchun chet davlatlarga tashriflarini amalga oshirish.</w:t>
            </w:r>
          </w:p>
        </w:tc>
        <w:tc>
          <w:tcPr>
            <w:tcW w:w="1642" w:type="dxa"/>
            <w:vMerge/>
          </w:tcPr>
          <w:p w:rsidR="0060547B" w:rsidRPr="00C646CE" w:rsidRDefault="0060547B" w:rsidP="009E2B85">
            <w:pPr>
              <w:widowControl w:val="0"/>
              <w:suppressAutoHyphens/>
              <w:spacing w:after="60" w:line="240" w:lineRule="auto"/>
              <w:ind w:left="-73" w:right="-33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5439" w:type="dxa"/>
            <w:vMerge/>
          </w:tcPr>
          <w:p w:rsidR="0060547B" w:rsidRPr="00C646CE" w:rsidRDefault="0060547B" w:rsidP="009E2B85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</w:p>
        </w:tc>
      </w:tr>
      <w:tr w:rsidR="0060547B" w:rsidRPr="00C646CE" w:rsidTr="009E2B85">
        <w:trPr>
          <w:trHeight w:val="907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numPr>
                <w:ilvl w:val="0"/>
                <w:numId w:val="1"/>
              </w:numPr>
              <w:spacing w:after="60" w:line="240" w:lineRule="auto"/>
              <w:ind w:left="414" w:hanging="3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599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 I yarim yillikda belgilangan ustuvor vazifalarni amalga oshirish boʻyicha koʻrilayotgan choralar natijadorligi tahlili.</w:t>
            </w:r>
          </w:p>
        </w:tc>
        <w:tc>
          <w:tcPr>
            <w:tcW w:w="1642" w:type="dxa"/>
            <w:vMerge/>
          </w:tcPr>
          <w:p w:rsidR="0060547B" w:rsidRPr="00C646CE" w:rsidRDefault="0060547B" w:rsidP="009E2B85">
            <w:pPr>
              <w:widowControl w:val="0"/>
              <w:suppressAutoHyphens/>
              <w:spacing w:after="60" w:line="240" w:lineRule="auto"/>
              <w:ind w:left="-73" w:right="-33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5439" w:type="dxa"/>
            <w:vMerge/>
          </w:tcPr>
          <w:p w:rsidR="0060547B" w:rsidRPr="00C646CE" w:rsidRDefault="0060547B" w:rsidP="009E2B85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</w:p>
        </w:tc>
      </w:tr>
      <w:tr w:rsidR="0060547B" w:rsidRPr="00C646CE" w:rsidTr="0060547B">
        <w:trPr>
          <w:trHeight w:val="177"/>
          <w:jc w:val="center"/>
        </w:trPr>
        <w:tc>
          <w:tcPr>
            <w:tcW w:w="15871" w:type="dxa"/>
            <w:gridSpan w:val="4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  <w:t>I. “Oʻzbekiston 2030” strategiyasida sogʻliqni saqlash yoʻnalishida 2024-yilning birinchi yarim yilligida amalga oshirilishi belgilangan vazifalarni oʻz vaqtida va sifatli amalga oshirish</w:t>
            </w:r>
          </w:p>
        </w:tc>
      </w:tr>
      <w:tr w:rsidR="0060547B" w:rsidRPr="00C646CE" w:rsidTr="00444F8D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 xml:space="preserve">1. 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1. 18-40 yoshli 6,3 mln. nafar aholini profilaktik koʻrikdan oʻtkazish. Kasallik aniqlanganlarni sogʻlomlashtirish.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2. Xavf guruhiga mansub aholini reja asosida flyuorografiya tekshiruvlaridan oʻtkazish.</w:t>
            </w:r>
          </w:p>
        </w:tc>
        <w:tc>
          <w:tcPr>
            <w:tcW w:w="1642" w:type="dxa"/>
          </w:tcPr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iyul</w:t>
            </w:r>
          </w:p>
        </w:tc>
        <w:tc>
          <w:tcPr>
            <w:tcW w:w="5439" w:type="dxa"/>
          </w:tcPr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Vazirning birinchi oʻrinbosari v.b. (D.Sultanov)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epartamenti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(U.Gaziyeva)</w:t>
            </w:r>
          </w:p>
        </w:tc>
      </w:tr>
      <w:tr w:rsidR="0060547B" w:rsidRPr="00C646CE" w:rsidTr="00444F8D">
        <w:trPr>
          <w:trHeight w:val="1770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lastRenderedPageBreak/>
              <w:t>2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1. Tashkil etiladigan yangi muassasalarni qurish va taʼmirlash ishlarining manzilli roʻyxati va tarmoq rejasini tuzish;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2. Tarmoq rejaga muvofiq muassasalarni zarur tibbiy asbob-uskunalar bilan jihozlash va ishga tushirish.</w:t>
            </w:r>
          </w:p>
        </w:tc>
        <w:tc>
          <w:tcPr>
            <w:tcW w:w="1642" w:type="dxa"/>
          </w:tcPr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Tarmoq rejaga muvofiq</w:t>
            </w:r>
          </w:p>
        </w:tc>
        <w:tc>
          <w:tcPr>
            <w:tcW w:w="5439" w:type="dxa"/>
          </w:tcPr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Vazirning birinchi oʻrinbosari v.b. (D.Sultanov)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Investitsiya dasturlari, infratuzilma va tibbiy jihozlar boshqarmasi (Sh. Maxmudov),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epartamenti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(U.Gaziyeva)</w:t>
            </w:r>
          </w:p>
        </w:tc>
      </w:tr>
      <w:tr w:rsidR="0060547B" w:rsidRPr="00C646CE" w:rsidTr="00444F8D">
        <w:trPr>
          <w:trHeight w:val="1838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1. Oilaviy poliklinikalar faoliyatini  raqamlashtirish jarayonlarini muvofiqlashtirish kengashini tuzish.</w:t>
            </w:r>
          </w:p>
          <w:p w:rsidR="0060547B" w:rsidRPr="00C646CE" w:rsidRDefault="0060547B" w:rsidP="009E2B85">
            <w:pPr>
              <w:keepNext/>
              <w:widowControl w:val="0"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  <w:p w:rsidR="0060547B" w:rsidRPr="00C646CE" w:rsidRDefault="0060547B" w:rsidP="009E2B85">
            <w:pPr>
              <w:keepNext/>
              <w:widowControl w:val="0"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2. Raqamlashtirishga masʼul xodimlarni malakasini oshirish kurslarini joriy qilish.</w:t>
            </w:r>
          </w:p>
        </w:tc>
        <w:tc>
          <w:tcPr>
            <w:tcW w:w="1642" w:type="dxa"/>
          </w:tcPr>
          <w:p w:rsidR="0060547B" w:rsidRPr="00C646CE" w:rsidRDefault="0060547B" w:rsidP="00444F8D">
            <w:pPr>
              <w:keepNext/>
              <w:spacing w:after="60" w:line="240" w:lineRule="auto"/>
              <w:ind w:left="57" w:right="57" w:firstLine="60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444F8D">
            <w:pPr>
              <w:keepNext/>
              <w:spacing w:after="60" w:line="240" w:lineRule="auto"/>
              <w:ind w:left="57" w:right="57" w:firstLine="60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I aprel</w:t>
            </w:r>
          </w:p>
          <w:p w:rsidR="0060547B" w:rsidRPr="00C646CE" w:rsidRDefault="0060547B" w:rsidP="00444F8D">
            <w:pPr>
              <w:keepNext/>
              <w:spacing w:after="60" w:line="240" w:lineRule="auto"/>
              <w:ind w:left="57" w:right="57" w:firstLine="60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  <w:p w:rsidR="0060547B" w:rsidRPr="00C646CE" w:rsidRDefault="0060547B" w:rsidP="00444F8D">
            <w:pPr>
              <w:keepNext/>
              <w:spacing w:after="60" w:line="240" w:lineRule="auto"/>
              <w:ind w:left="57" w:right="57" w:firstLine="60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Reja-grafik asosida</w:t>
            </w:r>
          </w:p>
        </w:tc>
        <w:tc>
          <w:tcPr>
            <w:tcW w:w="5439" w:type="dxa"/>
          </w:tcPr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oʻrinbosari (O.Omonov),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Axborot-kommunikatsiya texnologiyalarini joriy etish va muvofiqlashtirish boʻlimi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(N. Eshnazarov)</w:t>
            </w:r>
          </w:p>
        </w:tc>
      </w:tr>
      <w:tr w:rsidR="0060547B" w:rsidRPr="00C646CE" w:rsidTr="00444F8D">
        <w:trPr>
          <w:trHeight w:val="3830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Selektiv skrining dasturlar sonini aniqlash va ularni amaliyotga joriy qilish yuzasidan tarmoq rejasini tasdiqlash.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1. 3-18 yoshli 4 mln. nafar bolalarni onkogematologik kasalliklarni erta aniqlash boʻyicha ommaviy va selektiv skriningdan oʻtkazish; 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2. 400 ming nafar chaqaloqlarni tugʻma gipotireoz, fenilketonuriya kasalliklariga neonatal skriningdan oʻtkazish.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3. 6 ta lizosomal (Goshe, Pompe, Fabri, Krabbe, A va B turdagi Nimmana-Pika kasalliklari hamda I tipi) kasalliklarga koʻrsatma asosida xavf guruhiga kiruvchi 7 ming nafar chaqaloq va bolalarda selektiv skrining oʻtkazish.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4. Yangi tugʻilgan chaqaloqlarning eshitish qobiliyatini aniqlash uchun audioskriningdan oʻtkazish.</w:t>
            </w:r>
          </w:p>
        </w:tc>
        <w:tc>
          <w:tcPr>
            <w:tcW w:w="1642" w:type="dxa"/>
          </w:tcPr>
          <w:p w:rsidR="0060547B" w:rsidRPr="00C646CE" w:rsidRDefault="0060547B" w:rsidP="00444F8D">
            <w:pPr>
              <w:keepNext/>
              <w:spacing w:after="60" w:line="240" w:lineRule="auto"/>
              <w:ind w:left="57" w:right="57" w:firstLine="60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 fevral</w:t>
            </w:r>
          </w:p>
          <w:p w:rsidR="0060547B" w:rsidRPr="00C646CE" w:rsidRDefault="0060547B" w:rsidP="00444F8D">
            <w:pPr>
              <w:keepNext/>
              <w:spacing w:after="60" w:line="240" w:lineRule="auto"/>
              <w:ind w:left="57" w:right="57" w:firstLine="60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Tarmoq rejaga muvofiq</w:t>
            </w:r>
          </w:p>
        </w:tc>
        <w:tc>
          <w:tcPr>
            <w:tcW w:w="5439" w:type="dxa"/>
          </w:tcPr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oʻrinbosari (E.Basitxanova),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Onalik va bolalikni muhofaza qilish boshqarmasi,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epartamenti</w:t>
            </w:r>
          </w:p>
          <w:p w:rsidR="0060547B" w:rsidRPr="00C646CE" w:rsidRDefault="0060547B" w:rsidP="00444F8D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(U.Gaziyeva)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1.</w:t>
            </w:r>
            <w:r w:rsidRPr="00C646CE">
              <w:rPr>
                <w:noProof/>
                <w:lang w:val="uz-Cyrl-UZ"/>
              </w:rPr>
              <w:t> 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500 ming nafar homilador va 750 ming nafar bola emizuvchi ayollarni yod preparati bilan;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2. 2,8 million nafar 35 yoshgacha tugʻish yoshidagi ayollarni temir va foliy kislotasi preparati bilan bepul taʼminlash.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iyul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oʻrinbosari (E.Basitxanova),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Onalik va bolalikni muhofaza qilish boshqarmasi,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epartamenti </w:t>
            </w:r>
          </w:p>
          <w:p w:rsidR="0060547B" w:rsidRPr="00C646CE" w:rsidRDefault="0060547B" w:rsidP="0060547B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(U.Gaziyeva)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6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1. Respublika boʻyicha 6-23 oylik boʻlgan jami 600 ming nafar bolani mikronutriyent kukuni bilan;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lastRenderedPageBreak/>
              <w:t>3,2 million nafar 2-10 yoshdagi bolalarni gelmintoz profilaktikasi boʻyicha maxsus preparatlar bilan;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4,4 million nafar 3-15 yoshdagi bolalarni yod preparati bilan bepul taʼminlash.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lastRenderedPageBreak/>
              <w:t>2024-yil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iyul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oʻrinbosari (E.Basitxanova),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Onalik va bolalikni muhofaza qilish boshqarmasi,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lastRenderedPageBreak/>
              <w:t xml:space="preserve">Tibbiy yordamni tashkillashtirish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epartamenti 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(U.Gaziyeva)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lastRenderedPageBreak/>
              <w:t>7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Koxlear implantatsiya operatsiyasi oʻtkazgan 60 nafar bolalarda nutq protsessorlarini almashtirish.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ab/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iyul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oʻrinbosari (E.Basitxanova),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Onalik va bolalikni muhofaza qilish boshqarmasi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8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Respublika boʻyicha 6 million nafar bolani 13 turdagi vaksinalar bilan boshqariluvchi yuqumli kasalliklarga qarshi emlash.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iyul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Sanepidqoʻmita (B. Yusupaliyev) 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epartamenti 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(U.Gaziyeva)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9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1. Soʻnggi uch yilda tekshiruvdan oʻtmagan 30 – 55 yoshdagi ayollarni bachadon boʻyni saratoniga;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 soʻnggi ikki yilda tekshiruvdan oʻtmagan 45 – 65 yoshdagi ayollarni  koʻkrak bezi saratonini erta aniqlashga, jami 500 ming nafar aholini skriningdan oʻtkazish. 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iyul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oʻrinbosari (E.Basitxanova),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Onalik va bolalikni muhofaza qilish boshqarmasi,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epartamenti 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(U.Gaziyeva)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10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1. 3,3 mln. nafar 40 va undan katta yoshdagi aholi orasida eng koʻp uchraydigan yurak qon-tomir, qandli diabet, oʻpkaning surunkali obstruktiv kasalliklari xavfini aniqlash maqsadida profilaktik koʻriklarni oʻtkazish.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2. Kasallik aniqlanganlarni individual sogʻlomlashtirish choralarini koʻrish.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Tarmoq reja asosida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Vazirning birinchi oʻrinbosari v.b. (D.Sultanov),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epartamenti 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(U.Gaziyeva)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11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370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1. Mahalliy mahsulotlardan kelib chiqib, aholining har bir xavf guruhi va kasallik turlari uchun parhez ovqatlanishga qaratilgan tavsiyalarni ishlab chiqish;</w:t>
            </w:r>
          </w:p>
          <w:p w:rsidR="0060547B" w:rsidRPr="00C646CE" w:rsidRDefault="0060547B" w:rsidP="009E2B85">
            <w:pPr>
              <w:spacing w:after="60" w:line="240" w:lineRule="auto"/>
              <w:ind w:firstLine="370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2. Yoshi, tana tuzilishi, turmush tarzi va kasalliklarga moyilligidan kelib chiqib, kattalar va keksalar uchun toʻgʻri ovqatlanish, sogʻlomlashtirish mashqlari va gigiyena qoidalari toʻplamini yaratish.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ind w:hanging="25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2024-yil</w:t>
            </w:r>
          </w:p>
          <w:p w:rsidR="0060547B" w:rsidRPr="00C646CE" w:rsidRDefault="0060547B" w:rsidP="00444F8D">
            <w:pPr>
              <w:spacing w:after="60" w:line="240" w:lineRule="auto"/>
              <w:ind w:hanging="25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iyul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Vazirning birinchi oʻrinbosari v.b. (D.Sultanov),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epartamenti 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(U.Gaziyeva)</w:t>
            </w:r>
          </w:p>
        </w:tc>
      </w:tr>
      <w:tr w:rsidR="0060547B" w:rsidRPr="00C646CE" w:rsidTr="009E2B85">
        <w:trPr>
          <w:trHeight w:val="1062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12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370"/>
              <w:jc w:val="both"/>
              <w:rPr>
                <w:rFonts w:ascii="Times New Roman" w:hAnsi="Times New Roman"/>
                <w:noProof/>
                <w:spacing w:val="-2"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pacing w:val="-2"/>
                <w:sz w:val="24"/>
                <w:szCs w:val="24"/>
                <w:lang w:val="uz-Cyrl-UZ"/>
              </w:rPr>
              <w:t>Sanitariya-epidemiologik osoyishtalik va jamoat salomatligi qoʻmitasi tarkibiga kiruvchi muassasalardagi oziq-ovqat mahsulotlari xavfsizligi boʻyicha 9 ta laboratoriyani xalqaro akkreditatsiyadan oʻtkazishga tayyorlash.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ind w:hanging="25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2024-yil </w:t>
            </w:r>
          </w:p>
          <w:p w:rsidR="0060547B" w:rsidRPr="00C646CE" w:rsidRDefault="0060547B" w:rsidP="009E2B85">
            <w:pPr>
              <w:spacing w:after="60" w:line="240" w:lineRule="auto"/>
              <w:ind w:hanging="25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iyul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Sanitariya-epidemiologik osoyishtalik va jamoat salomatligi qoʻmitasi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B. Yusupaliyev</w:t>
            </w:r>
          </w:p>
        </w:tc>
      </w:tr>
      <w:tr w:rsidR="0060547B" w:rsidRPr="00C646CE" w:rsidTr="009E2B85">
        <w:trPr>
          <w:trHeight w:val="1902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lastRenderedPageBreak/>
              <w:t>13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370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1. Tizimda mavjud axborot tizimlar (tarmoqlar)ni xatlovdan oʻtkazish va joriy holatni oʻrganish;</w:t>
            </w:r>
          </w:p>
          <w:p w:rsidR="0060547B" w:rsidRPr="00C646CE" w:rsidRDefault="0060547B" w:rsidP="009E2B85">
            <w:pPr>
              <w:spacing w:after="60" w:line="240" w:lineRule="auto"/>
              <w:ind w:firstLine="370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2. Xatlov maʼlumotlari asosida tizimning yagona tarmoq infratuzilmasini yaratish boʻyicha loyiha hujjatlarni ishlab chiqish.</w:t>
            </w:r>
          </w:p>
          <w:p w:rsidR="0060547B" w:rsidRPr="00C646CE" w:rsidRDefault="0060547B" w:rsidP="009E2B85">
            <w:pPr>
              <w:spacing w:after="60" w:line="240" w:lineRule="auto"/>
              <w:ind w:firstLine="370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3. Loyiha hujjatlarni oʻrnatilgan tartibda vakolatli organlardan ekspertizadan oʻtkazish.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ind w:hanging="23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2024-yil </w:t>
            </w:r>
          </w:p>
          <w:p w:rsidR="0060547B" w:rsidRPr="00C646CE" w:rsidRDefault="0060547B" w:rsidP="009E2B85">
            <w:pPr>
              <w:spacing w:after="60" w:line="240" w:lineRule="auto"/>
              <w:ind w:hanging="23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fevral</w:t>
            </w:r>
          </w:p>
          <w:p w:rsidR="0060547B" w:rsidRPr="00C646CE" w:rsidRDefault="0060547B" w:rsidP="009E2B85">
            <w:pPr>
              <w:spacing w:after="60" w:line="240" w:lineRule="auto"/>
              <w:ind w:hanging="23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2024-yil </w:t>
            </w:r>
          </w:p>
          <w:p w:rsidR="0060547B" w:rsidRPr="00C646CE" w:rsidRDefault="0060547B" w:rsidP="009E2B85">
            <w:pPr>
              <w:spacing w:after="60" w:line="240" w:lineRule="auto"/>
              <w:ind w:hanging="23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aprel</w:t>
            </w:r>
          </w:p>
          <w:p w:rsidR="0060547B" w:rsidRPr="00C646CE" w:rsidRDefault="0060547B" w:rsidP="009E2B85">
            <w:pPr>
              <w:spacing w:after="60" w:line="240" w:lineRule="auto"/>
              <w:ind w:hanging="23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2024-yil </w:t>
            </w:r>
          </w:p>
          <w:p w:rsidR="0060547B" w:rsidRPr="00C646CE" w:rsidRDefault="0060547B" w:rsidP="009E2B85">
            <w:pPr>
              <w:spacing w:after="60" w:line="240" w:lineRule="auto"/>
              <w:ind w:hanging="23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iyun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oʻrinbosari (O.Omonov),</w:t>
            </w:r>
          </w:p>
          <w:p w:rsidR="0060547B" w:rsidRPr="00C646CE" w:rsidRDefault="00915675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Raqamli  texnologiyalar</w:t>
            </w:r>
            <w:r w:rsidR="0060547B"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ni joriy etish 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br/>
            </w:r>
            <w:r w:rsidR="0060547B"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va muvofiqlashtirish boʻlimi 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(N. Eshnazarov)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14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370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1. Axborot tizimlaridan foydalanish hamda Kompyuter savodxonligi boʻyicha oʻqitish dasturlarini ishlab chiqish.</w:t>
            </w:r>
          </w:p>
          <w:p w:rsidR="0060547B" w:rsidRPr="00C646CE" w:rsidRDefault="0060547B" w:rsidP="009E2B85">
            <w:pPr>
              <w:spacing w:after="60" w:line="240" w:lineRule="auto"/>
              <w:ind w:firstLine="370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2. Hududlar kesimida reja-jadval ishlab chiqib tasdiqlash. </w:t>
            </w:r>
          </w:p>
          <w:p w:rsidR="0060547B" w:rsidRPr="00C646CE" w:rsidRDefault="0060547B" w:rsidP="009E2B85">
            <w:pPr>
              <w:spacing w:after="60" w:line="240" w:lineRule="auto"/>
              <w:ind w:firstLine="370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3. Reja asosida oʻqitish ishlarini boshlash.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ind w:hanging="23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2024-yil 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br/>
              <w:t>mart</w:t>
            </w:r>
          </w:p>
          <w:p w:rsidR="0060547B" w:rsidRPr="00C646CE" w:rsidRDefault="0060547B" w:rsidP="009E2B85">
            <w:pPr>
              <w:spacing w:after="60" w:line="240" w:lineRule="auto"/>
              <w:ind w:hanging="23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</w:p>
          <w:p w:rsidR="0060547B" w:rsidRPr="00C646CE" w:rsidRDefault="0060547B" w:rsidP="009E2B85">
            <w:pPr>
              <w:spacing w:after="60" w:line="240" w:lineRule="auto"/>
              <w:ind w:hanging="23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2024-yil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br/>
              <w:t>apreldan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oʻrinbosari (O.Omonov),</w:t>
            </w:r>
          </w:p>
          <w:p w:rsidR="00915675" w:rsidRPr="00C646CE" w:rsidRDefault="00915675" w:rsidP="0091567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Raqamli  texnologiyalarni joriy etish 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br/>
              <w:t xml:space="preserve">va muvofiqlashtirish boʻlimi </w:t>
            </w:r>
          </w:p>
          <w:p w:rsidR="0060547B" w:rsidRPr="00C646CE" w:rsidRDefault="00915675" w:rsidP="0091567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(N. Eshnazarov)</w:t>
            </w:r>
          </w:p>
        </w:tc>
      </w:tr>
      <w:tr w:rsidR="0060547B" w:rsidRPr="00C646CE" w:rsidTr="0060547B">
        <w:trPr>
          <w:trHeight w:val="674"/>
          <w:jc w:val="center"/>
        </w:trPr>
        <w:tc>
          <w:tcPr>
            <w:tcW w:w="15871" w:type="dxa"/>
            <w:gridSpan w:val="4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  <w:t>Oʻzbekiston Respublikasi Prezidentining respublika hududlariga tashriflari yakunlari boʻyicha tasdiqlangan bayonnomalarda belgilangan topshiriqlar ijrosini taʼminlash.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15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widowControl w:val="0"/>
              <w:spacing w:after="60" w:line="240" w:lineRule="auto"/>
              <w:ind w:left="57" w:right="57" w:firstLine="542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Oʻzbekiston Respublikasi Prezidentining respublika hududlariga tashriflari boʻyicha tasdiqlangan 37 ta bayonnomalarda belgilangan </w:t>
            </w:r>
            <w:r w:rsidRPr="00C646CE"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/>
              </w:rPr>
              <w:t>84 ta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 topshiriqlar ijrosini oʻz muddatida taʼminlash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 w:firstLine="60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Hujjatlar bilan belgilangan muddatlarda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Sogʻliqni saqlash vaziri oʻrinbosarlari, tarkibiy boʻlim boshliqlari, </w:t>
            </w:r>
          </w:p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Qoraqalpogʻiston Respublikasi Sogʻliqni saqlash vazirligi, Toshkent shahri va viloyatlar sogʻliqni saqlash boshqarmalari</w:t>
            </w:r>
          </w:p>
        </w:tc>
      </w:tr>
      <w:tr w:rsidR="0060547B" w:rsidRPr="00C646CE" w:rsidTr="0060547B">
        <w:trPr>
          <w:jc w:val="center"/>
        </w:trPr>
        <w:tc>
          <w:tcPr>
            <w:tcW w:w="15871" w:type="dxa"/>
            <w:gridSpan w:val="4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highlight w:val="cyan"/>
                <w:lang w:val="uz-Cyrl-UZ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  <w:t>Oʻzbekiston Respublikasi Prezidenti, Bosh vazir va uning oʻrinbosarlari huzurida 2024-yilning yanvar-iyul oylarida oʻtkazilishi rejalashtirilayotgan yigʻilish va taqdimotlar uchun tahliliy maʼlumotlar tayyorlash</w:t>
            </w:r>
          </w:p>
        </w:tc>
      </w:tr>
      <w:tr w:rsidR="0060547B" w:rsidRPr="00C646CE" w:rsidTr="009E2B85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16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Aholiga tibbiy-sanitariya yordam koʻrsatish holati, mavjud muammolar, ularning yechimlari boʻyicha takliflar asosida Oʻzbekiston Respublikasi Prezidenti huzurida 2024-yilning yanvar-iyul oylarida oʻtkazilishi rejalashtirilayotgan yigʻilish va taqdimotlar uchun tahliliy materiallar tayyorlash va Oʻzbekiston Respublikasi Prezidenti Administratsiyasiga taqdim etish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Grafikka muvofiq</w:t>
            </w:r>
          </w:p>
        </w:tc>
        <w:tc>
          <w:tcPr>
            <w:tcW w:w="5439" w:type="dxa"/>
          </w:tcPr>
          <w:p w:rsidR="0060547B" w:rsidRPr="00C646CE" w:rsidRDefault="0060547B" w:rsidP="009E2B85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Sogʻliqni saqlash vazirligi va uning tarkibiy boʻlimlari</w:t>
            </w:r>
          </w:p>
        </w:tc>
      </w:tr>
      <w:tr w:rsidR="0060547B" w:rsidRPr="00C646CE" w:rsidTr="0060547B">
        <w:trPr>
          <w:trHeight w:val="692"/>
          <w:jc w:val="center"/>
        </w:trPr>
        <w:tc>
          <w:tcPr>
            <w:tcW w:w="15871" w:type="dxa"/>
            <w:gridSpan w:val="4"/>
            <w:vAlign w:val="center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 w:eastAsia="ru-RU"/>
              </w:rPr>
              <w:t>Oʻzbekiston Respublikasi Prezidentining farmonlari, qarorlari, farmoyishlari va Hukumat qarorlari ijrosini maqsadli oʻrganish</w:t>
            </w:r>
          </w:p>
        </w:tc>
      </w:tr>
      <w:tr w:rsidR="0060547B" w:rsidRPr="00C646CE" w:rsidTr="00C12792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17</w:t>
            </w:r>
          </w:p>
        </w:tc>
        <w:tc>
          <w:tcPr>
            <w:tcW w:w="8207" w:type="dxa"/>
          </w:tcPr>
          <w:p w:rsidR="0060547B" w:rsidRPr="00C646CE" w:rsidRDefault="0060547B" w:rsidP="00C646CE">
            <w:pPr>
              <w:keepNext/>
              <w:spacing w:after="0" w:line="240" w:lineRule="auto"/>
              <w:ind w:firstLine="601"/>
              <w:jc w:val="both"/>
              <w:rPr>
                <w:rFonts w:ascii="Times New Roman" w:hAnsi="Times New Roman"/>
                <w:noProof/>
                <w:spacing w:val="-6"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pacing w:val="-6"/>
                <w:sz w:val="24"/>
                <w:szCs w:val="24"/>
                <w:lang w:val="uz-Cyrl-UZ" w:eastAsia="ru-RU"/>
              </w:rPr>
              <w:t>Oʻzbekiston Respublikasi Prezidentining “Sogʻliqni saqlash tizimini raqamlashtirishni jadallashtirish hamda ilgʻor raqamli texnologiyalarni joriy etish boʻyicha qoʻshimcha chora-tadbirlar toʻgʻrisida” 28.12.2023-yildagi PQ-415-son qarori.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yanvar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5439" w:type="dxa"/>
          </w:tcPr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oʻrinbosari (O.Omonov),</w:t>
            </w:r>
          </w:p>
          <w:p w:rsidR="00C12792" w:rsidRPr="00C646CE" w:rsidRDefault="0060547B" w:rsidP="00C646CE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Raqamli texnologiyalarni joriy etish </w:t>
            </w:r>
            <w:r w:rsidR="00915675"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br/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 muvofiqlashtirish boʻlimi (N. Eshnazarov)</w:t>
            </w:r>
          </w:p>
        </w:tc>
      </w:tr>
      <w:tr w:rsidR="0060547B" w:rsidRPr="00C646CE" w:rsidTr="00C12792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lastRenderedPageBreak/>
              <w:t>18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right="57" w:firstLine="599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Oʻzbekiston Respublikasi Prezidentining “Allergik kasalliklarning oldini olish va davolash sifatini oshirish chora-tadbirlari toʻgʻrisida” 23.11.2023-yildagi PQ-371-son qarori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fevral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5439" w:type="dxa"/>
          </w:tcPr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Vazirning birinchi oʻrinbosari v.b. (D.Sultanov),</w:t>
            </w:r>
          </w:p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departamenti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br/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 Gaziyeva)</w:t>
            </w:r>
          </w:p>
        </w:tc>
      </w:tr>
      <w:tr w:rsidR="0060547B" w:rsidRPr="00C646CE" w:rsidTr="00C12792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19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right="57" w:firstLine="599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Oʻzbekiston Respublikasi Prezidentining “Otorinolaringologiya xizmatini takomillashtirish va uning koʻlamini kengaytirish chora-tadbirlari toʻgʻrisida”  01.08.2023-yildagi PQ-255-son qarori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mart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</w:tc>
        <w:tc>
          <w:tcPr>
            <w:tcW w:w="5439" w:type="dxa"/>
          </w:tcPr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Vazirning birinchi oʻrinbosari v.b. (D.Sultanov),</w:t>
            </w:r>
          </w:p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departamenti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br/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 Gaziyeva)</w:t>
            </w:r>
          </w:p>
        </w:tc>
      </w:tr>
      <w:tr w:rsidR="0060547B" w:rsidRPr="00C646CE" w:rsidTr="00C12792">
        <w:trPr>
          <w:trHeight w:val="778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right="57" w:firstLine="599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Oʻzbekiston Respublikasi Prezidentining “Aholining ruhiy salomatligini muhofaza qilish xizmatini yanada rivojlantirish chora-tadbirlari toʻgʻrisida” 19.06.2023-yildagi PQ-196-son qarori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aprel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</w:p>
        </w:tc>
        <w:tc>
          <w:tcPr>
            <w:tcW w:w="5439" w:type="dxa"/>
          </w:tcPr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Vazirning birinchi oʻrinbosari v.b. (D.Sultanov),</w:t>
            </w:r>
          </w:p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departamenti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br/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 Gaziyeva)</w:t>
            </w:r>
          </w:p>
        </w:tc>
      </w:tr>
      <w:tr w:rsidR="0060547B" w:rsidRPr="00C646CE" w:rsidTr="00C12792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21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right="57" w:firstLine="599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Oʻzbekiston Respublikasi Prezidentining “2023-2026-yillarda ftiziatriya va pulmonologiya xizmatini yanada rivojlantirishga qaratilgan chora-tadbirlar toʻgʻrisida” 20.01.2023-yildagi PQ-12-son qarori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may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</w:p>
        </w:tc>
        <w:tc>
          <w:tcPr>
            <w:tcW w:w="5439" w:type="dxa"/>
          </w:tcPr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Vazirning birinchi oʻrinbosari v.b. (D.Sultanov),</w:t>
            </w:r>
          </w:p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Tibbiy yordamni tashkillashtirish departamenti </w:t>
            </w:r>
            <w:r w:rsidR="00444F8D"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br/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(U. Gaziyeva)</w:t>
            </w:r>
          </w:p>
        </w:tc>
      </w:tr>
      <w:tr w:rsidR="0060547B" w:rsidRPr="00C646CE" w:rsidTr="00C12792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22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right="57" w:firstLine="599"/>
              <w:jc w:val="both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Oʻzbekiston Respublikasi Prezidentining “Odamning immunitet tanqisligi virusi keltirib chiqaradigan kasallikka qarshi kurashish tizimini yanada kuchaytirish chora-tadbirlari toʻgʻrisida” 20.01.2023-yildagi PQ-14-son qarori.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2024-yil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iyun</w:t>
            </w:r>
          </w:p>
          <w:p w:rsidR="0060547B" w:rsidRPr="00C646CE" w:rsidRDefault="0060547B" w:rsidP="009E2B85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</w:p>
        </w:tc>
        <w:tc>
          <w:tcPr>
            <w:tcW w:w="5439" w:type="dxa"/>
          </w:tcPr>
          <w:p w:rsidR="0060547B" w:rsidRPr="00C646CE" w:rsidRDefault="0060547B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Sanitariya-epidemiologik osoyishtalik va jamoat salomatligi qoʻmitasi</w:t>
            </w:r>
          </w:p>
          <w:p w:rsidR="0060547B" w:rsidRPr="00C646CE" w:rsidRDefault="00444F8D" w:rsidP="00C12792">
            <w:pPr>
              <w:spacing w:after="6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(B.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 </w:t>
            </w:r>
            <w:r w:rsidR="0060547B"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Yusupaliyev)</w:t>
            </w:r>
          </w:p>
        </w:tc>
      </w:tr>
      <w:tr w:rsidR="0060547B" w:rsidRPr="00C646CE" w:rsidTr="0060547B">
        <w:trPr>
          <w:trHeight w:val="680"/>
          <w:jc w:val="center"/>
        </w:trPr>
        <w:tc>
          <w:tcPr>
            <w:tcW w:w="15871" w:type="dxa"/>
            <w:gridSpan w:val="4"/>
            <w:vAlign w:val="center"/>
          </w:tcPr>
          <w:p w:rsidR="0060547B" w:rsidRPr="00C646CE" w:rsidRDefault="0060547B" w:rsidP="009E2B85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pacing w:val="-10"/>
                <w:sz w:val="24"/>
                <w:szCs w:val="24"/>
                <w:lang w:val="uz-Cyrl-UZ" w:eastAsia="ru-RU"/>
              </w:rPr>
              <w:t>“Ijro.gov.uz” ijro intizomi idoralararo yagona elektron tizimidagi vazifalarni oʻz vaqtida va sifatli amalga oshirish.</w:t>
            </w:r>
          </w:p>
        </w:tc>
      </w:tr>
      <w:tr w:rsidR="0060547B" w:rsidRPr="00C646CE" w:rsidTr="00C12792">
        <w:trPr>
          <w:trHeight w:val="1644"/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23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right="57" w:firstLine="599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“Ijro.gov.uz” ijro intizomi idoralararo yagona elektron tizimiga sogʻliqni saqlash masalalari boʻyicha kiritilgan Oʻzbekiston Respublikasi Prezidentining jami </w:t>
            </w:r>
            <w:r w:rsidRPr="00C646CE"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/>
              </w:rPr>
              <w:t>634 ta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 topshiriqlarini muddatida ijrosini taʼminlash. </w:t>
            </w:r>
          </w:p>
          <w:p w:rsidR="0060547B" w:rsidRPr="00C646CE" w:rsidRDefault="0060547B" w:rsidP="009E2B85">
            <w:pPr>
              <w:keepNext/>
              <w:spacing w:after="100" w:line="240" w:lineRule="auto"/>
              <w:ind w:right="57" w:firstLine="601"/>
              <w:jc w:val="both"/>
              <w:rPr>
                <w:rFonts w:ascii="Times New Roman" w:hAnsi="Times New Roman"/>
                <w:noProof/>
                <w:sz w:val="24"/>
                <w:szCs w:val="24"/>
                <w:highlight w:val="cyan"/>
                <w:u w:val="single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Jumladan, 21 ta Prezident Farmonidagi </w:t>
            </w:r>
            <w:r w:rsidRPr="00C646CE"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/>
              </w:rPr>
              <w:t>105 ta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, 81 ta Prezident qaroridagi </w:t>
            </w:r>
            <w:r w:rsidRPr="00C646CE"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/>
              </w:rPr>
              <w:t>518 ta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, 2 ta Prezident Farmoyishdagi </w:t>
            </w:r>
            <w:r w:rsidRPr="00C646CE"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/>
              </w:rPr>
              <w:t>11 ta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 topshiriq.</w:t>
            </w:r>
          </w:p>
        </w:tc>
        <w:tc>
          <w:tcPr>
            <w:tcW w:w="1642" w:type="dxa"/>
            <w:vAlign w:val="center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Hujjatlar bilan belgilangan muddatlarda</w:t>
            </w:r>
          </w:p>
        </w:tc>
        <w:tc>
          <w:tcPr>
            <w:tcW w:w="5439" w:type="dxa"/>
          </w:tcPr>
          <w:p w:rsidR="0060547B" w:rsidRPr="00C646CE" w:rsidRDefault="0060547B" w:rsidP="00C12792">
            <w:pPr>
              <w:spacing w:after="6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Sogʻliqni saqlash vaziri oʻrinbosarlari, tarkibiy boʻlim boshliqlari,</w:t>
            </w:r>
          </w:p>
          <w:p w:rsidR="0060547B" w:rsidRPr="00C646CE" w:rsidRDefault="0060547B" w:rsidP="00C12792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Qoraqalpogʻiston Respublikasi Sogʻliqni saqlash vazirligi, Toshkent shahri va viloyatlar sogʻliqni saqlash boshqarmalari</w:t>
            </w:r>
          </w:p>
        </w:tc>
      </w:tr>
      <w:tr w:rsidR="0060547B" w:rsidRPr="00C646CE" w:rsidTr="0060547B">
        <w:trPr>
          <w:jc w:val="center"/>
        </w:trPr>
        <w:tc>
          <w:tcPr>
            <w:tcW w:w="15871" w:type="dxa"/>
            <w:gridSpan w:val="4"/>
          </w:tcPr>
          <w:p w:rsidR="0060547B" w:rsidRPr="00C646CE" w:rsidRDefault="0060547B" w:rsidP="009E2B85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pacing w:val="-10"/>
                <w:sz w:val="24"/>
                <w:szCs w:val="24"/>
                <w:lang w:val="uz-Cyrl-UZ" w:eastAsia="ru-RU"/>
              </w:rPr>
              <w:t>Sogʻliqni saqlash vazirligi raxbar va masʼul xodimlarining tizimdagi mavjud muammoli masalalarini oʻrganish maqsadida hududlarga, shuningdek xalqaro  tajribani oʻrganish uchun chet davlatlarga tashriflarini amalga oshirish</w:t>
            </w:r>
          </w:p>
        </w:tc>
      </w:tr>
      <w:tr w:rsidR="0060547B" w:rsidRPr="00C646CE" w:rsidTr="00C12792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24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spacing w:after="60" w:line="240" w:lineRule="auto"/>
              <w:ind w:firstLine="244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1.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Sogʻliqni saqlash vazirligi rahbar va masʼul xodimlarining tizimdagi mavjud muammoli masalalarni oʻrganish maqsadida hududlarga hamda ilgʻor xalqaro tajribani amaliyotga tatbiq etish maqsadida chet davlatlarga chiqish (</w:t>
            </w:r>
            <w:r w:rsidR="00C646CE"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reja-jadvali ilova qilinmoqda).</w:t>
            </w:r>
          </w:p>
          <w:p w:rsidR="00C646CE" w:rsidRPr="00C646CE" w:rsidRDefault="00C646CE" w:rsidP="009E2B85">
            <w:pPr>
              <w:spacing w:after="60" w:line="240" w:lineRule="auto"/>
              <w:ind w:firstLine="244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</w:p>
          <w:p w:rsidR="0060547B" w:rsidRPr="00C646CE" w:rsidRDefault="0060547B" w:rsidP="009E2B85">
            <w:pPr>
              <w:spacing w:after="60" w:line="240" w:lineRule="auto"/>
              <w:ind w:firstLine="244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lastRenderedPageBreak/>
              <w:t xml:space="preserve">2.Hududlarga amalga oshirilgan tashriflar boʻyicha 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tizimdagi mavjud muammoli masalalar tahlili, xorij davlatlariga amalga oshirilgan tashriflar boʻyicha amaliyotga tatbiq etish mumkin boʻlgan tajribalar tahlili. </w:t>
            </w:r>
          </w:p>
          <w:p w:rsidR="0060547B" w:rsidRPr="00C646CE" w:rsidRDefault="0060547B" w:rsidP="009E2B85">
            <w:pPr>
              <w:spacing w:after="60" w:line="240" w:lineRule="auto"/>
              <w:ind w:firstLine="244"/>
              <w:jc w:val="both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3.Tashriflar davomida aniqlangan kamchiliklarni bartaraf etish, xalqaro tajribani amaliyotga qoʻllash boʻyicha takliflar berish.</w:t>
            </w:r>
          </w:p>
        </w:tc>
        <w:tc>
          <w:tcPr>
            <w:tcW w:w="1642" w:type="dxa"/>
            <w:vAlign w:val="center"/>
          </w:tcPr>
          <w:p w:rsidR="0060547B" w:rsidRPr="00C646CE" w:rsidRDefault="0060547B" w:rsidP="009E2B85">
            <w:pPr>
              <w:keepNext/>
              <w:spacing w:after="60" w:line="240" w:lineRule="auto"/>
              <w:ind w:left="57" w:right="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lastRenderedPageBreak/>
              <w:t>Reja-jadvalga muvofiq</w:t>
            </w:r>
          </w:p>
        </w:tc>
        <w:tc>
          <w:tcPr>
            <w:tcW w:w="5439" w:type="dxa"/>
          </w:tcPr>
          <w:p w:rsidR="0060547B" w:rsidRPr="00C646CE" w:rsidRDefault="0060547B" w:rsidP="00C12792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cyan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oʻrinbosarlari, boshqarma boshliqlari, Qoraqalpogʻiston Respublikasi, viloyatlar sogʻliqni saqlash boshqarmalari, Toshkent shahar sogʻliqni saqlash boshqarmasi</w:t>
            </w:r>
          </w:p>
        </w:tc>
      </w:tr>
      <w:tr w:rsidR="0060547B" w:rsidRPr="00C646CE" w:rsidTr="0060547B">
        <w:trPr>
          <w:trHeight w:val="516"/>
          <w:jc w:val="center"/>
        </w:trPr>
        <w:tc>
          <w:tcPr>
            <w:tcW w:w="15871" w:type="dxa"/>
            <w:gridSpan w:val="4"/>
            <w:vAlign w:val="center"/>
          </w:tcPr>
          <w:p w:rsidR="0060547B" w:rsidRPr="00C646CE" w:rsidRDefault="0060547B" w:rsidP="009E2B85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/>
                <w:bCs/>
                <w:noProof/>
                <w:spacing w:val="-10"/>
                <w:sz w:val="24"/>
                <w:szCs w:val="24"/>
                <w:lang w:val="uz-Cyrl-UZ" w:eastAsia="ru-RU"/>
              </w:rPr>
              <w:t>2024-yil I yarim yillikda belgilangan ustuvor vazifalarni amalga oshirish boʻyicha koʻrilayotgan choralar natijadorligi tahlili</w:t>
            </w:r>
          </w:p>
        </w:tc>
      </w:tr>
      <w:tr w:rsidR="00C12792" w:rsidRPr="00C646CE" w:rsidTr="00C12792">
        <w:trPr>
          <w:jc w:val="center"/>
        </w:trPr>
        <w:tc>
          <w:tcPr>
            <w:tcW w:w="583" w:type="dxa"/>
          </w:tcPr>
          <w:p w:rsidR="0060547B" w:rsidRPr="00C646CE" w:rsidRDefault="0060547B" w:rsidP="009E2B85">
            <w:pPr>
              <w:spacing w:after="6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8207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right="57" w:firstLine="244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1. 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I yarim yillikda belgilangan ustuvor vazifalarni amalga oshirish boʻyicha koʻrilayotgan choralar natijadorligi yuzasidan yakuniy tahliliy maʼlumotni tayyorlash.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right="57" w:firstLine="244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2. Sogʻliqni saqlash vazirligi tizimida amalga oshirilayotgan ustuvor vazifalarning ijro holati boʻyicha Sogʻliqni saqlash vazirligining Hayʼat yigʻilishlarida;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right="57" w:firstLine="244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Davolash-profilaktika muassasalari faoliyati, davolash-diagnostika jarayonini tashkil etish, dori-darmonlardan samarali foydalanish masalalarini Davolash kengashi va “Doimiy faoliyat Hayʼati” yigʻilishlarida; 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right="57" w:firstLine="244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Onalik va bolalikni muhofaza qilish, onalar va goʻdaklar oʻlimini oldini olish, reproduktiv salomatlik masalalarini “Onalik va bolalik kengashi”  yigʻilishlarida koʻrib chiqish va muhokama etish.</w:t>
            </w:r>
          </w:p>
          <w:p w:rsidR="0060547B" w:rsidRPr="00C646CE" w:rsidRDefault="0060547B" w:rsidP="009E2B85">
            <w:pPr>
              <w:keepNext/>
              <w:spacing w:after="60" w:line="240" w:lineRule="auto"/>
              <w:ind w:right="57" w:firstLine="244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 xml:space="preserve">3. Yigʻilish yakunlari boʻyicha tegishli qarorlar qabul qilish, </w:t>
            </w: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II yarim yillikda amalga oshiriladigan ustuvor vazifalarni belgilash. </w:t>
            </w:r>
          </w:p>
        </w:tc>
        <w:tc>
          <w:tcPr>
            <w:tcW w:w="1642" w:type="dxa"/>
          </w:tcPr>
          <w:p w:rsidR="0060547B" w:rsidRPr="00C646CE" w:rsidRDefault="0060547B" w:rsidP="009E2B85">
            <w:pPr>
              <w:keepNext/>
              <w:spacing w:after="60" w:line="240" w:lineRule="auto"/>
              <w:ind w:right="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  <w:p w:rsidR="0060547B" w:rsidRPr="00C646CE" w:rsidRDefault="0060547B" w:rsidP="009E2B85">
            <w:pPr>
              <w:keepNext/>
              <w:spacing w:after="60" w:line="240" w:lineRule="auto"/>
              <w:ind w:right="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  <w:p w:rsidR="0060547B" w:rsidRPr="00C646CE" w:rsidRDefault="0060547B" w:rsidP="009E2B85">
            <w:pPr>
              <w:keepNext/>
              <w:spacing w:after="60" w:line="240" w:lineRule="auto"/>
              <w:ind w:right="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</w:p>
          <w:p w:rsidR="0060547B" w:rsidRPr="00C646CE" w:rsidRDefault="0060547B" w:rsidP="00C646CE">
            <w:pPr>
              <w:keepNext/>
              <w:spacing w:after="60" w:line="240" w:lineRule="auto"/>
              <w:ind w:right="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 xml:space="preserve">2024-yil </w:t>
            </w:r>
            <w:r w:rsidR="00C646CE"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br/>
            </w:r>
            <w:r w:rsidRPr="00C646CE">
              <w:rPr>
                <w:rFonts w:ascii="Times New Roman" w:hAnsi="Times New Roman"/>
                <w:bCs/>
                <w:noProof/>
                <w:sz w:val="24"/>
                <w:szCs w:val="24"/>
                <w:lang w:val="uz-Cyrl-UZ" w:eastAsia="ru-RU"/>
              </w:rPr>
              <w:t>mart va may</w:t>
            </w:r>
          </w:p>
        </w:tc>
        <w:tc>
          <w:tcPr>
            <w:tcW w:w="5439" w:type="dxa"/>
          </w:tcPr>
          <w:p w:rsidR="0060547B" w:rsidRPr="00C646CE" w:rsidRDefault="0060547B" w:rsidP="00C12792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Vazir oʻrinbosarlari</w:t>
            </w:r>
          </w:p>
          <w:p w:rsidR="0060547B" w:rsidRPr="00C646CE" w:rsidRDefault="0060547B" w:rsidP="00C12792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(D.Sultanov, F.Sharipov, E.Basitxanova, F.Tashpulatov, O.Omanov),</w:t>
            </w:r>
          </w:p>
          <w:p w:rsidR="0060547B" w:rsidRPr="00C646CE" w:rsidRDefault="0060547B" w:rsidP="00C12792">
            <w:pPr>
              <w:spacing w:after="60" w:line="240" w:lineRule="auto"/>
              <w:ind w:firstLine="227"/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  <w:r w:rsidRPr="00C646CE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boshqarma boshliqlari, masʼul xodimlar</w:t>
            </w:r>
          </w:p>
        </w:tc>
      </w:tr>
    </w:tbl>
    <w:p w:rsidR="0060547B" w:rsidRPr="00C646CE" w:rsidRDefault="0060547B" w:rsidP="001F6CFA">
      <w:pPr>
        <w:spacing w:after="60" w:line="240" w:lineRule="auto"/>
        <w:rPr>
          <w:noProof/>
          <w:lang w:val="uz-Cyrl-UZ"/>
        </w:rPr>
      </w:pPr>
    </w:p>
    <w:sectPr w:rsidR="0060547B" w:rsidRPr="00C646CE" w:rsidSect="00A41AF2">
      <w:headerReference w:type="default" r:id="rId7"/>
      <w:pgSz w:w="16838" w:h="11906" w:orient="landscape"/>
      <w:pgMar w:top="568" w:right="1134" w:bottom="567" w:left="1134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EE" w:rsidRDefault="009271EE">
      <w:pPr>
        <w:spacing w:after="0" w:line="240" w:lineRule="auto"/>
      </w:pPr>
      <w:r>
        <w:separator/>
      </w:r>
    </w:p>
  </w:endnote>
  <w:endnote w:type="continuationSeparator" w:id="0">
    <w:p w:rsidR="009271EE" w:rsidRDefault="0092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EE" w:rsidRDefault="009271EE">
      <w:pPr>
        <w:spacing w:after="0" w:line="240" w:lineRule="auto"/>
      </w:pPr>
      <w:r>
        <w:separator/>
      </w:r>
    </w:p>
  </w:footnote>
  <w:footnote w:type="continuationSeparator" w:id="0">
    <w:p w:rsidR="009271EE" w:rsidRDefault="0092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EE" w:rsidRPr="00435A2C" w:rsidRDefault="002966EE">
    <w:pPr>
      <w:pStyle w:val="a3"/>
      <w:jc w:val="center"/>
      <w:rPr>
        <w:sz w:val="24"/>
      </w:rPr>
    </w:pPr>
    <w:r w:rsidRPr="00435A2C">
      <w:rPr>
        <w:sz w:val="24"/>
      </w:rPr>
      <w:fldChar w:fldCharType="begin"/>
    </w:r>
    <w:r w:rsidRPr="00435A2C">
      <w:rPr>
        <w:sz w:val="24"/>
      </w:rPr>
      <w:instrText>PAGE   \* MERGEFORMAT</w:instrText>
    </w:r>
    <w:r w:rsidRPr="00435A2C">
      <w:rPr>
        <w:sz w:val="24"/>
      </w:rPr>
      <w:fldChar w:fldCharType="separate"/>
    </w:r>
    <w:r w:rsidR="00C26DA5">
      <w:rPr>
        <w:noProof/>
        <w:sz w:val="24"/>
      </w:rPr>
      <w:t>2</w:t>
    </w:r>
    <w:r w:rsidRPr="00435A2C">
      <w:rPr>
        <w:sz w:val="24"/>
      </w:rPr>
      <w:fldChar w:fldCharType="end"/>
    </w:r>
  </w:p>
  <w:p w:rsidR="002966EE" w:rsidRDefault="002966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4BD"/>
    <w:multiLevelType w:val="hybridMultilevel"/>
    <w:tmpl w:val="B5C6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1B6812"/>
    <w:multiLevelType w:val="hybridMultilevel"/>
    <w:tmpl w:val="8F682F4C"/>
    <w:lvl w:ilvl="0" w:tplc="7CFAEEA4">
      <w:start w:val="1"/>
      <w:numFmt w:val="decimal"/>
      <w:lvlText w:val="%1."/>
      <w:lvlJc w:val="left"/>
      <w:pPr>
        <w:ind w:left="9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  <w:rPr>
        <w:rFonts w:cs="Times New Roman"/>
      </w:rPr>
    </w:lvl>
  </w:abstractNum>
  <w:abstractNum w:abstractNumId="2" w15:restartNumberingAfterBreak="0">
    <w:nsid w:val="70CC069E"/>
    <w:multiLevelType w:val="hybridMultilevel"/>
    <w:tmpl w:val="5310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97"/>
    <w:rsid w:val="00016E61"/>
    <w:rsid w:val="00033BA5"/>
    <w:rsid w:val="00040504"/>
    <w:rsid w:val="00045051"/>
    <w:rsid w:val="0005345E"/>
    <w:rsid w:val="00056F78"/>
    <w:rsid w:val="0006413B"/>
    <w:rsid w:val="00073625"/>
    <w:rsid w:val="00095DA0"/>
    <w:rsid w:val="000A7BBA"/>
    <w:rsid w:val="000B36E3"/>
    <w:rsid w:val="000E6EF7"/>
    <w:rsid w:val="000F4DA7"/>
    <w:rsid w:val="000F7AEB"/>
    <w:rsid w:val="00131C4C"/>
    <w:rsid w:val="00145FFA"/>
    <w:rsid w:val="0015670F"/>
    <w:rsid w:val="00165A37"/>
    <w:rsid w:val="001725B3"/>
    <w:rsid w:val="00175422"/>
    <w:rsid w:val="001810E9"/>
    <w:rsid w:val="001C77CB"/>
    <w:rsid w:val="001D6CDC"/>
    <w:rsid w:val="001E2735"/>
    <w:rsid w:val="001F5465"/>
    <w:rsid w:val="001F6CFA"/>
    <w:rsid w:val="00223748"/>
    <w:rsid w:val="00224E00"/>
    <w:rsid w:val="00270225"/>
    <w:rsid w:val="002966EE"/>
    <w:rsid w:val="002B720C"/>
    <w:rsid w:val="002F3DA0"/>
    <w:rsid w:val="00312553"/>
    <w:rsid w:val="0032462D"/>
    <w:rsid w:val="00393D51"/>
    <w:rsid w:val="003A3BA3"/>
    <w:rsid w:val="003A45B7"/>
    <w:rsid w:val="003B5325"/>
    <w:rsid w:val="003D4ADE"/>
    <w:rsid w:val="003E0C2E"/>
    <w:rsid w:val="003E6524"/>
    <w:rsid w:val="003E68A9"/>
    <w:rsid w:val="00401E40"/>
    <w:rsid w:val="00403574"/>
    <w:rsid w:val="004067E2"/>
    <w:rsid w:val="00431671"/>
    <w:rsid w:val="00435A2C"/>
    <w:rsid w:val="00444F8D"/>
    <w:rsid w:val="004D0B8E"/>
    <w:rsid w:val="004D1A02"/>
    <w:rsid w:val="004D2D3C"/>
    <w:rsid w:val="004D57C4"/>
    <w:rsid w:val="004E375D"/>
    <w:rsid w:val="004E7986"/>
    <w:rsid w:val="00500926"/>
    <w:rsid w:val="00511FB4"/>
    <w:rsid w:val="005560C9"/>
    <w:rsid w:val="00581C7E"/>
    <w:rsid w:val="005B6A05"/>
    <w:rsid w:val="005C23F3"/>
    <w:rsid w:val="005E546F"/>
    <w:rsid w:val="0060547B"/>
    <w:rsid w:val="00607A0E"/>
    <w:rsid w:val="00625ED9"/>
    <w:rsid w:val="0064325E"/>
    <w:rsid w:val="006434FF"/>
    <w:rsid w:val="0066005B"/>
    <w:rsid w:val="006710EE"/>
    <w:rsid w:val="006717B9"/>
    <w:rsid w:val="0068513F"/>
    <w:rsid w:val="006934C8"/>
    <w:rsid w:val="006B77E2"/>
    <w:rsid w:val="006D167A"/>
    <w:rsid w:val="00755E1D"/>
    <w:rsid w:val="00756182"/>
    <w:rsid w:val="00767D97"/>
    <w:rsid w:val="00782A6D"/>
    <w:rsid w:val="007B1956"/>
    <w:rsid w:val="007D0DAA"/>
    <w:rsid w:val="007D26FA"/>
    <w:rsid w:val="007E767D"/>
    <w:rsid w:val="007F1942"/>
    <w:rsid w:val="007F5D10"/>
    <w:rsid w:val="007F6303"/>
    <w:rsid w:val="00800D76"/>
    <w:rsid w:val="0081017E"/>
    <w:rsid w:val="008176FC"/>
    <w:rsid w:val="0085544A"/>
    <w:rsid w:val="008759A4"/>
    <w:rsid w:val="0088018D"/>
    <w:rsid w:val="00895BBA"/>
    <w:rsid w:val="008C52DF"/>
    <w:rsid w:val="008F041B"/>
    <w:rsid w:val="009070C9"/>
    <w:rsid w:val="00915675"/>
    <w:rsid w:val="009271EE"/>
    <w:rsid w:val="00944159"/>
    <w:rsid w:val="00970BFB"/>
    <w:rsid w:val="009A13D0"/>
    <w:rsid w:val="009A5CC7"/>
    <w:rsid w:val="009A7C0A"/>
    <w:rsid w:val="009E2B85"/>
    <w:rsid w:val="009F7A87"/>
    <w:rsid w:val="00A131F2"/>
    <w:rsid w:val="00A411DA"/>
    <w:rsid w:val="00A41AF2"/>
    <w:rsid w:val="00A83C47"/>
    <w:rsid w:val="00A93287"/>
    <w:rsid w:val="00AB0E24"/>
    <w:rsid w:val="00AC13ED"/>
    <w:rsid w:val="00B345FF"/>
    <w:rsid w:val="00B5411B"/>
    <w:rsid w:val="00B84C7F"/>
    <w:rsid w:val="00B93DB4"/>
    <w:rsid w:val="00BA3063"/>
    <w:rsid w:val="00BA648F"/>
    <w:rsid w:val="00BC0B50"/>
    <w:rsid w:val="00BD1348"/>
    <w:rsid w:val="00BE1539"/>
    <w:rsid w:val="00BE6110"/>
    <w:rsid w:val="00C12792"/>
    <w:rsid w:val="00C21593"/>
    <w:rsid w:val="00C26DA5"/>
    <w:rsid w:val="00C450AE"/>
    <w:rsid w:val="00C5011C"/>
    <w:rsid w:val="00C51F65"/>
    <w:rsid w:val="00C646CE"/>
    <w:rsid w:val="00C77D54"/>
    <w:rsid w:val="00CB2903"/>
    <w:rsid w:val="00CC54D8"/>
    <w:rsid w:val="00CE4356"/>
    <w:rsid w:val="00CF770D"/>
    <w:rsid w:val="00D03C9E"/>
    <w:rsid w:val="00D06D55"/>
    <w:rsid w:val="00D17BDF"/>
    <w:rsid w:val="00D2431F"/>
    <w:rsid w:val="00D254D9"/>
    <w:rsid w:val="00D27309"/>
    <w:rsid w:val="00D27C6F"/>
    <w:rsid w:val="00D35327"/>
    <w:rsid w:val="00D501EE"/>
    <w:rsid w:val="00D56D35"/>
    <w:rsid w:val="00D65345"/>
    <w:rsid w:val="00D96303"/>
    <w:rsid w:val="00DA1015"/>
    <w:rsid w:val="00DB711D"/>
    <w:rsid w:val="00DC3324"/>
    <w:rsid w:val="00DE2B51"/>
    <w:rsid w:val="00E07553"/>
    <w:rsid w:val="00E322A9"/>
    <w:rsid w:val="00E420A7"/>
    <w:rsid w:val="00E532C4"/>
    <w:rsid w:val="00E60A1E"/>
    <w:rsid w:val="00E60DD7"/>
    <w:rsid w:val="00E61439"/>
    <w:rsid w:val="00E660F5"/>
    <w:rsid w:val="00E71C1D"/>
    <w:rsid w:val="00E83A9E"/>
    <w:rsid w:val="00EA1CA5"/>
    <w:rsid w:val="00EB2CD3"/>
    <w:rsid w:val="00EB5EA4"/>
    <w:rsid w:val="00F603EC"/>
    <w:rsid w:val="00F7325E"/>
    <w:rsid w:val="00FB1504"/>
    <w:rsid w:val="00FB499C"/>
    <w:rsid w:val="00FD2C9B"/>
    <w:rsid w:val="00FE0D45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6D02D9-1F7E-42D8-888A-8C5890E9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4">
    <w:name w:val="heading 4"/>
    <w:basedOn w:val="a"/>
    <w:next w:val="a"/>
    <w:link w:val="40"/>
    <w:uiPriority w:val="9"/>
    <w:qFormat/>
    <w:rsid w:val="00A41AF2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A41AF2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A41A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41AF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A41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68A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5325"/>
    <w:pPr>
      <w:ind w:left="720"/>
      <w:contextualSpacing/>
    </w:pPr>
  </w:style>
  <w:style w:type="character" w:styleId="a8">
    <w:name w:val="Strong"/>
    <w:basedOn w:val="a0"/>
    <w:uiPriority w:val="22"/>
    <w:qFormat/>
    <w:rsid w:val="00E07553"/>
    <w:rPr>
      <w:rFonts w:cs="Times New Roman"/>
      <w:b/>
      <w:bCs/>
    </w:rPr>
  </w:style>
  <w:style w:type="character" w:styleId="a9">
    <w:name w:val="Hyperlink"/>
    <w:basedOn w:val="a0"/>
    <w:uiPriority w:val="99"/>
    <w:semiHidden/>
    <w:unhideWhenUsed/>
    <w:rsid w:val="004D57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Муроджон М. Муминов</dc:creator>
  <cp:keywords/>
  <dc:description/>
  <cp:lastModifiedBy>dmitriy.mantrov</cp:lastModifiedBy>
  <cp:revision>2</cp:revision>
  <cp:lastPrinted>2022-02-04T10:07:00Z</cp:lastPrinted>
  <dcterms:created xsi:type="dcterms:W3CDTF">2024-03-14T05:50:00Z</dcterms:created>
  <dcterms:modified xsi:type="dcterms:W3CDTF">2024-03-14T05:50:00Z</dcterms:modified>
</cp:coreProperties>
</file>