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B59C1A">
      <w:pPr>
        <w:jc w:val="center"/>
        <w:rPr>
          <w:rFonts w:ascii="Cambria Math" w:hAnsi="Cambria Math"/>
        </w:rPr>
      </w:pPr>
      <w:r>
        <w:rPr>
          <w:rFonts w:ascii="Cambria Math" w:hAnsi="Cambria Math"/>
          <w:b/>
          <w:bCs/>
        </w:rPr>
        <w:t>Buxoro viloyati, tuman va shaharlar hokimliklarining media tadbirlar rejasi</w:t>
      </w:r>
      <w:r>
        <w:rPr>
          <w:rFonts w:ascii="Cambria Math" w:hAnsi="Cambria Math"/>
          <w:b/>
          <w:bCs/>
        </w:rPr>
        <w:br w:type="textWrapping"/>
      </w:r>
      <w:r>
        <w:rPr>
          <w:rFonts w:ascii="Cambria Math" w:hAnsi="Cambria Math"/>
        </w:rPr>
        <w:t>(2026-yilning</w:t>
      </w:r>
      <w:r>
        <w:rPr>
          <w:rFonts w:hint="default" w:ascii="Cambria Math" w:hAnsi="Cambria Math"/>
          <w:lang w:val="uz-Cyrl-UZ"/>
        </w:rPr>
        <w:t xml:space="preserve"> 1- </w:t>
      </w:r>
      <w:r>
        <w:rPr>
          <w:rFonts w:hint="default" w:ascii="Cambria Math" w:hAnsi="Cambria Math"/>
          <w:lang w:val="en-US"/>
        </w:rPr>
        <w:t xml:space="preserve">va 2-chorak </w:t>
      </w:r>
      <w:r>
        <w:rPr>
          <w:rFonts w:ascii="Cambria Math" w:hAnsi="Cambria Math"/>
        </w:rPr>
        <w:t>uchun)</w:t>
      </w:r>
    </w:p>
    <w:p w14:paraId="686F35E1">
      <w:pPr>
        <w:jc w:val="center"/>
        <w:rPr>
          <w:rFonts w:ascii="Cambria Math" w:hAnsi="Cambria Math"/>
          <w:i/>
          <w:iCs/>
          <w:color w:val="215F9A" w:themeColor="text2" w:themeTint="BF"/>
          <w14:textFill>
            <w14:solidFill>
              <w14:schemeClr w14:val="tx2">
                <w14:lumMod w14:val="75000"/>
                <w14:lumOff w14:val="25000"/>
              </w14:schemeClr>
            </w14:solidFill>
          </w14:textFill>
        </w:rPr>
      </w:pPr>
    </w:p>
    <w:tbl>
      <w:tblPr>
        <w:tblStyle w:val="1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04"/>
        <w:gridCol w:w="6576"/>
        <w:gridCol w:w="3640"/>
        <w:gridCol w:w="3640"/>
      </w:tblGrid>
      <w:tr w14:paraId="4CD736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704" w:type="dxa"/>
            <w:tcBorders>
              <w:bottom w:val="single" w:color="auto" w:sz="4" w:space="0"/>
            </w:tcBorders>
            <w:shd w:val="clear" w:color="auto" w:fill="00B0F0"/>
            <w:vAlign w:val="center"/>
          </w:tcPr>
          <w:p w14:paraId="698AF8DB">
            <w:pPr>
              <w:spacing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Cambria" w:hAnsi="Cambria"/>
                <w:b/>
                <w:bCs/>
                <w:color w:val="FFFFFF" w:themeColor="background1"/>
                <w:szCs w:val="28"/>
                <w14:textFill>
                  <w14:solidFill>
                    <w14:schemeClr w14:val="bg1"/>
                  </w14:solidFill>
                </w14:textFill>
              </w:rPr>
              <w:t>T/r</w:t>
            </w:r>
          </w:p>
        </w:tc>
        <w:tc>
          <w:tcPr>
            <w:tcW w:w="6576" w:type="dxa"/>
            <w:tcBorders>
              <w:bottom w:val="single" w:color="auto" w:sz="4" w:space="0"/>
            </w:tcBorders>
            <w:shd w:val="clear" w:color="auto" w:fill="00B0F0"/>
            <w:vAlign w:val="center"/>
          </w:tcPr>
          <w:p w14:paraId="1379CCD7">
            <w:pPr>
              <w:spacing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Cambria" w:hAnsi="Cambria"/>
                <w:b/>
                <w:bCs/>
                <w:color w:val="FFFFFF" w:themeColor="background1"/>
                <w:szCs w:val="28"/>
                <w14:textFill>
                  <w14:solidFill>
                    <w14:schemeClr w14:val="bg1"/>
                  </w14:solidFill>
                </w14:textFill>
              </w:rPr>
              <w:t>Mavzu</w:t>
            </w:r>
          </w:p>
        </w:tc>
        <w:tc>
          <w:tcPr>
            <w:tcW w:w="3640" w:type="dxa"/>
            <w:tcBorders>
              <w:bottom w:val="single" w:color="auto" w:sz="4" w:space="0"/>
            </w:tcBorders>
            <w:shd w:val="clear" w:color="auto" w:fill="00B0F0"/>
            <w:vAlign w:val="center"/>
          </w:tcPr>
          <w:p w14:paraId="42B4216E">
            <w:pPr>
              <w:spacing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Cambria" w:hAnsi="Cambria"/>
                <w:b/>
                <w:bCs/>
                <w:color w:val="FFFFFF" w:themeColor="background1"/>
                <w:szCs w:val="28"/>
                <w14:textFill>
                  <w14:solidFill>
                    <w14:schemeClr w14:val="bg1"/>
                  </w14:solidFill>
                </w14:textFill>
              </w:rPr>
              <w:t>Shakli</w:t>
            </w:r>
          </w:p>
        </w:tc>
        <w:tc>
          <w:tcPr>
            <w:tcW w:w="3640" w:type="dxa"/>
            <w:tcBorders>
              <w:bottom w:val="single" w:color="auto" w:sz="4" w:space="0"/>
            </w:tcBorders>
            <w:shd w:val="clear" w:color="auto" w:fill="00B0F0"/>
            <w:vAlign w:val="center"/>
          </w:tcPr>
          <w:p w14:paraId="13736430">
            <w:pPr>
              <w:spacing w:line="240" w:lineRule="auto"/>
              <w:jc w:val="center"/>
              <w:rPr>
                <w:rFonts w:ascii="Cambria" w:hAnsi="Cambria"/>
                <w:b/>
                <w:bCs/>
                <w:color w:val="FFFFFF" w:themeColor="background1"/>
                <w:szCs w:val="2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ascii="Cambria" w:hAnsi="Cambria"/>
                <w:b/>
                <w:bCs/>
                <w:color w:val="FFFFFF" w:themeColor="background1"/>
                <w:szCs w:val="28"/>
                <w14:textFill>
                  <w14:solidFill>
                    <w14:schemeClr w14:val="bg1"/>
                  </w14:solidFill>
                </w14:textFill>
              </w:rPr>
              <w:t>O‘tkaziladigan vaqti</w:t>
            </w:r>
          </w:p>
        </w:tc>
      </w:tr>
      <w:tr w14:paraId="21E91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4560" w:type="dxa"/>
            <w:gridSpan w:val="4"/>
            <w:shd w:val="clear" w:color="auto" w:fill="FFFF00"/>
            <w:vAlign w:val="center"/>
          </w:tcPr>
          <w:p w14:paraId="0CA14538">
            <w:pPr>
              <w:spacing w:line="240" w:lineRule="auto"/>
              <w:jc w:val="center"/>
              <w:rPr>
                <w:rFonts w:ascii="Cambria" w:hAnsi="Cambria"/>
                <w:b/>
                <w:bCs/>
                <w:szCs w:val="28"/>
              </w:rPr>
            </w:pPr>
            <w:bookmarkStart w:id="0" w:name="_GoBack"/>
            <w:bookmarkEnd w:id="0"/>
            <w:r>
              <w:rPr>
                <w:rFonts w:ascii="Cambria" w:hAnsi="Cambria"/>
                <w:b/>
                <w:bCs/>
                <w:szCs w:val="28"/>
              </w:rPr>
              <w:t>Buxoro tumani</w:t>
            </w:r>
          </w:p>
        </w:tc>
      </w:tr>
      <w:tr w14:paraId="6798D2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656083AD">
            <w:pPr>
              <w:pStyle w:val="31"/>
              <w:numPr>
                <w:ilvl w:val="0"/>
                <w:numId w:val="1"/>
              </w:numPr>
              <w:spacing w:line="240" w:lineRule="auto"/>
              <w:ind w:left="57" w:firstLine="0"/>
              <w:jc w:val="center"/>
              <w:rPr>
                <w:rFonts w:ascii="Cambria" w:hAnsi="Cambria"/>
                <w:szCs w:val="28"/>
              </w:rPr>
            </w:pPr>
          </w:p>
        </w:tc>
        <w:tc>
          <w:tcPr>
            <w:tcW w:w="6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A8821A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</w:rPr>
              <w:t>Mahalla fuqarolar yig‘in</w:t>
            </w:r>
            <w:r>
              <w:rPr>
                <w:rFonts w:hint="default" w:ascii="Cambria" w:hAnsi="Cambria"/>
                <w:szCs w:val="28"/>
                <w:lang w:val="en-US"/>
              </w:rPr>
              <w:t>larida</w:t>
            </w:r>
            <w:r>
              <w:rPr>
                <w:rFonts w:hint="default" w:ascii="Cambria" w:hAnsi="Cambria"/>
                <w:szCs w:val="28"/>
              </w:rPr>
              <w:t xml:space="preserve"> jinoyatchilikni oldini olish bo‘yicha amalga oshirilayotgan ishlar to‘g‘risida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93FBC2">
            <w:pPr>
              <w:spacing w:line="240" w:lineRule="auto"/>
              <w:jc w:val="center"/>
              <w:rPr>
                <w:rFonts w:hint="default" w:ascii="Cambria" w:hAnsi="Cambria"/>
                <w:szCs w:val="28"/>
                <w:lang w:val="en-US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Matbuot anjumani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92E12ED">
            <w:pPr>
              <w:spacing w:line="240" w:lineRule="auto"/>
              <w:jc w:val="center"/>
              <w:rPr>
                <w:rFonts w:hint="default" w:ascii="Cambria" w:hAnsi="Cambria"/>
                <w:szCs w:val="28"/>
                <w:lang w:val="en-US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2026-yil 1-chorak</w:t>
            </w:r>
          </w:p>
        </w:tc>
      </w:tr>
      <w:tr w14:paraId="42E878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3A5ACBFC">
            <w:pPr>
              <w:pStyle w:val="31"/>
              <w:numPr>
                <w:ilvl w:val="0"/>
                <w:numId w:val="1"/>
              </w:numPr>
              <w:spacing w:line="240" w:lineRule="auto"/>
              <w:ind w:left="57" w:firstLine="0"/>
              <w:jc w:val="center"/>
              <w:rPr>
                <w:rFonts w:ascii="Cambria" w:hAnsi="Cambria"/>
                <w:szCs w:val="28"/>
              </w:rPr>
            </w:pPr>
          </w:p>
        </w:tc>
        <w:tc>
          <w:tcPr>
            <w:tcW w:w="6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5064C7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</w:rPr>
              <w:t>Mahallalarda tadbirkorlikni rivojlantirish va aholi bandligini ta’minlash, kambag‘allikni qisqartirish bo‘yicha amalga oshirilayotgan ishlar to‘g‘risida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70527">
            <w:pPr>
              <w:spacing w:line="240" w:lineRule="auto"/>
              <w:jc w:val="center"/>
              <w:rPr>
                <w:rFonts w:hint="default" w:ascii="Cambria" w:hAnsi="Cambria"/>
                <w:szCs w:val="28"/>
                <w:lang w:val="en-US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Press tur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CCD815D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2026-yil 1-chorak</w:t>
            </w:r>
          </w:p>
        </w:tc>
      </w:tr>
      <w:tr w14:paraId="2AE706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033CFC97">
            <w:pPr>
              <w:pStyle w:val="31"/>
              <w:numPr>
                <w:ilvl w:val="0"/>
                <w:numId w:val="1"/>
              </w:numPr>
              <w:spacing w:line="240" w:lineRule="auto"/>
              <w:ind w:left="57" w:firstLine="0"/>
              <w:jc w:val="center"/>
              <w:rPr>
                <w:rFonts w:ascii="Cambria" w:hAnsi="Cambria"/>
                <w:szCs w:val="28"/>
              </w:rPr>
            </w:pPr>
          </w:p>
        </w:tc>
        <w:tc>
          <w:tcPr>
            <w:tcW w:w="6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B2D1DE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</w:rPr>
              <w:t>Tumanda ma’naviy-ma’rifiy ishlarning samaradorligini oshirishga qaratilgan chora-tadbirlar to‘g‘risida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2A2783">
            <w:pPr>
              <w:spacing w:line="240" w:lineRule="auto"/>
              <w:jc w:val="center"/>
              <w:rPr>
                <w:rFonts w:hint="default" w:ascii="Cambria" w:hAnsi="Cambria"/>
                <w:szCs w:val="28"/>
                <w:lang w:val="en-US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Brifing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3AB2B8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2026-yil 1-chorak</w:t>
            </w:r>
          </w:p>
        </w:tc>
      </w:tr>
      <w:tr w14:paraId="0A93AA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28BF1BE7">
            <w:pPr>
              <w:pStyle w:val="31"/>
              <w:numPr>
                <w:ilvl w:val="0"/>
                <w:numId w:val="1"/>
              </w:numPr>
              <w:spacing w:line="240" w:lineRule="auto"/>
              <w:ind w:left="57" w:firstLine="0"/>
              <w:jc w:val="center"/>
              <w:rPr>
                <w:rFonts w:ascii="Cambria" w:hAnsi="Cambria"/>
                <w:szCs w:val="28"/>
              </w:rPr>
            </w:pPr>
          </w:p>
        </w:tc>
        <w:tc>
          <w:tcPr>
            <w:tcW w:w="6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69E39B8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</w:rPr>
              <w:t>Buxoro tumanida oila va xotin-qizlar tizimida amalga oshirilayotgan ishlar natijadorligi to‘g‘risida.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928A7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Brifing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395C38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2026-yil 1-chorak</w:t>
            </w:r>
          </w:p>
        </w:tc>
      </w:tr>
      <w:tr w14:paraId="07DF22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570E3BF3">
            <w:pPr>
              <w:pStyle w:val="31"/>
              <w:numPr>
                <w:ilvl w:val="0"/>
                <w:numId w:val="1"/>
              </w:numPr>
              <w:spacing w:line="240" w:lineRule="auto"/>
              <w:ind w:left="57" w:firstLine="0"/>
              <w:jc w:val="center"/>
              <w:rPr>
                <w:rFonts w:ascii="Cambria" w:hAnsi="Cambria"/>
                <w:szCs w:val="28"/>
              </w:rPr>
            </w:pPr>
          </w:p>
        </w:tc>
        <w:tc>
          <w:tcPr>
            <w:tcW w:w="6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81EB5BD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</w:rPr>
              <w:t>O‘zbekiston Respublikasi Prezidentining 2022 yil 19 yanvardagi PQ-92 sonli “Mahallalarda yoshlar bilan ishlash tizimini tubdan takomillashtirish chora-tadbirlari to‘g‘risida”gi qarori ijrosi yuzasidan tumanda amalga oshirilayotgan ishlar to‘g‘risida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EF30C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Matbuot anjumani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D2ECF99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2026-yil 1-chorak</w:t>
            </w:r>
          </w:p>
        </w:tc>
      </w:tr>
      <w:tr w14:paraId="216B4D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6FCB3B09">
            <w:pPr>
              <w:pStyle w:val="31"/>
              <w:numPr>
                <w:ilvl w:val="0"/>
                <w:numId w:val="1"/>
              </w:numPr>
              <w:spacing w:line="240" w:lineRule="auto"/>
              <w:ind w:left="57" w:firstLine="0"/>
              <w:jc w:val="center"/>
              <w:rPr>
                <w:rFonts w:ascii="Cambria" w:hAnsi="Cambria"/>
                <w:szCs w:val="28"/>
              </w:rPr>
            </w:pPr>
          </w:p>
        </w:tc>
        <w:tc>
          <w:tcPr>
            <w:tcW w:w="6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A4B8BC">
            <w:pPr>
              <w:spacing w:line="240" w:lineRule="auto"/>
              <w:jc w:val="center"/>
              <w:rPr>
                <w:rFonts w:hint="default" w:ascii="Cambria" w:hAnsi="Cambria"/>
                <w:szCs w:val="28"/>
                <w:lang w:val="en-US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 xml:space="preserve">Ochiq byudjet dasturi asosida olib borilayotgan ishlar xususida 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44FF6DC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Brifing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BE4BB5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2026-yil 1-chorak</w:t>
            </w:r>
          </w:p>
        </w:tc>
      </w:tr>
      <w:tr w14:paraId="2AFBAA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44FA924A">
            <w:pPr>
              <w:pStyle w:val="31"/>
              <w:numPr>
                <w:ilvl w:val="0"/>
                <w:numId w:val="1"/>
              </w:numPr>
              <w:spacing w:line="240" w:lineRule="auto"/>
              <w:ind w:left="57" w:firstLine="0"/>
              <w:jc w:val="center"/>
              <w:rPr>
                <w:rFonts w:ascii="Cambria" w:hAnsi="Cambria"/>
                <w:szCs w:val="28"/>
              </w:rPr>
            </w:pPr>
          </w:p>
        </w:tc>
        <w:tc>
          <w:tcPr>
            <w:tcW w:w="6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CB0729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</w:rPr>
              <w:t>Kuz-qish mavsumiga tayyorgarlik ko‘rish doirasida tuman elektr ta’minoti korxonasi tomonidan amalga oshirilgan ishlar to‘g‘risida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DE876A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Brifing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FDA6FA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2026-yil 1-chorak</w:t>
            </w:r>
          </w:p>
        </w:tc>
      </w:tr>
      <w:tr w14:paraId="4E742D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563EB0C8">
            <w:pPr>
              <w:pStyle w:val="31"/>
              <w:numPr>
                <w:ilvl w:val="0"/>
                <w:numId w:val="1"/>
              </w:numPr>
              <w:spacing w:line="240" w:lineRule="auto"/>
              <w:ind w:left="57" w:firstLine="0"/>
              <w:jc w:val="center"/>
              <w:rPr>
                <w:rFonts w:ascii="Cambria" w:hAnsi="Cambria"/>
                <w:szCs w:val="28"/>
              </w:rPr>
            </w:pPr>
          </w:p>
        </w:tc>
        <w:tc>
          <w:tcPr>
            <w:tcW w:w="6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0D933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</w:rPr>
              <w:t>Kuz-qish mavsumiga tayyorgarlik ko‘rish doirasida tuman gaz ta’minoti bo‘limi tomonidan amalga oshirilgan ishlar to‘g‘risida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694CA0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Brifing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AD5A77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2026-yil 2-chorak</w:t>
            </w:r>
          </w:p>
        </w:tc>
      </w:tr>
      <w:tr w14:paraId="10B1AB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5E03A704">
            <w:pPr>
              <w:pStyle w:val="31"/>
              <w:numPr>
                <w:ilvl w:val="0"/>
                <w:numId w:val="1"/>
              </w:numPr>
              <w:spacing w:line="240" w:lineRule="auto"/>
              <w:ind w:left="57" w:firstLine="0"/>
              <w:jc w:val="center"/>
              <w:rPr>
                <w:rFonts w:ascii="Cambria" w:hAnsi="Cambria"/>
                <w:szCs w:val="28"/>
              </w:rPr>
            </w:pPr>
          </w:p>
        </w:tc>
        <w:tc>
          <w:tcPr>
            <w:tcW w:w="6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2B1E97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</w:rPr>
              <w:t>“Inson” ijtimoiy xizmatlar markazi tomonidan amalga oshirilayotgan ishlar to‘g‘risida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417467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Brifing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C1B5C54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2026-yil 2-chorak</w:t>
            </w:r>
          </w:p>
        </w:tc>
      </w:tr>
      <w:tr w14:paraId="3F57BA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vAlign w:val="center"/>
          </w:tcPr>
          <w:p w14:paraId="7C2915F9">
            <w:pPr>
              <w:pStyle w:val="31"/>
              <w:numPr>
                <w:ilvl w:val="0"/>
                <w:numId w:val="1"/>
              </w:numPr>
              <w:spacing w:line="240" w:lineRule="auto"/>
              <w:ind w:left="57" w:firstLine="0"/>
              <w:jc w:val="center"/>
              <w:rPr>
                <w:rFonts w:ascii="Cambria" w:hAnsi="Cambria"/>
                <w:szCs w:val="28"/>
              </w:rPr>
            </w:pPr>
          </w:p>
        </w:tc>
        <w:tc>
          <w:tcPr>
            <w:tcW w:w="65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3CE179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</w:rPr>
              <w:t xml:space="preserve">Tuman </w:t>
            </w:r>
            <w:r>
              <w:rPr>
                <w:rFonts w:hint="default" w:ascii="Cambria" w:hAnsi="Cambria"/>
                <w:szCs w:val="28"/>
                <w:lang w:val="en-US"/>
              </w:rPr>
              <w:t>Maktagacha va maktab ta’limi</w:t>
            </w:r>
            <w:r>
              <w:rPr>
                <w:rFonts w:hint="default" w:ascii="Cambria" w:hAnsi="Cambria"/>
                <w:szCs w:val="28"/>
              </w:rPr>
              <w:t xml:space="preserve"> ta’limi tizimida amalga oshiralayotgan ishlar, kelgusi rejalar to‘g‘risida.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2CE13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Brifing</w:t>
            </w:r>
          </w:p>
        </w:tc>
        <w:tc>
          <w:tcPr>
            <w:tcW w:w="36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9C8970E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2026-yil 2-chorak</w:t>
            </w:r>
          </w:p>
        </w:tc>
      </w:tr>
      <w:tr w14:paraId="067806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704" w:type="dxa"/>
            <w:tcBorders>
              <w:bottom w:val="single" w:color="auto" w:sz="4" w:space="0"/>
            </w:tcBorders>
            <w:vAlign w:val="center"/>
          </w:tcPr>
          <w:p w14:paraId="7EEA99D0">
            <w:pPr>
              <w:pStyle w:val="31"/>
              <w:numPr>
                <w:ilvl w:val="0"/>
                <w:numId w:val="1"/>
              </w:numPr>
              <w:spacing w:line="240" w:lineRule="auto"/>
              <w:ind w:left="57" w:firstLine="0"/>
              <w:jc w:val="center"/>
              <w:rPr>
                <w:rFonts w:ascii="Cambria" w:hAnsi="Cambria"/>
                <w:szCs w:val="28"/>
              </w:rPr>
            </w:pPr>
          </w:p>
        </w:tc>
        <w:tc>
          <w:tcPr>
            <w:tcW w:w="6576" w:type="dxa"/>
            <w:tcBorders>
              <w:bottom w:val="single" w:color="auto" w:sz="4" w:space="0"/>
            </w:tcBorders>
            <w:vAlign w:val="center"/>
          </w:tcPr>
          <w:p w14:paraId="091BCB69">
            <w:pPr>
              <w:spacing w:line="240" w:lineRule="auto"/>
              <w:jc w:val="center"/>
              <w:rPr>
                <w:rFonts w:hint="default" w:ascii="Cambria" w:hAnsi="Cambria"/>
                <w:color w:val="000000"/>
                <w:szCs w:val="28"/>
                <w:lang w:val="en-US"/>
              </w:rPr>
            </w:pPr>
            <w:r>
              <w:rPr>
                <w:rFonts w:hint="default" w:ascii="Cambria" w:hAnsi="Cambria"/>
                <w:color w:val="000000"/>
                <w:szCs w:val="28"/>
                <w:lang w:val="en-US"/>
              </w:rPr>
              <w:t xml:space="preserve">Buxoro tumanida Yashil makon dasturi to’grisida </w:t>
            </w:r>
          </w:p>
        </w:tc>
        <w:tc>
          <w:tcPr>
            <w:tcW w:w="3640" w:type="dxa"/>
            <w:tcBorders>
              <w:bottom w:val="single" w:color="auto" w:sz="4" w:space="0"/>
            </w:tcBorders>
            <w:vAlign w:val="center"/>
          </w:tcPr>
          <w:p w14:paraId="0A571E97">
            <w:pPr>
              <w:spacing w:line="240" w:lineRule="auto"/>
              <w:jc w:val="center"/>
              <w:rPr>
                <w:rFonts w:ascii="Cambria" w:hAnsi="Cambria"/>
                <w:color w:val="000000"/>
                <w:szCs w:val="28"/>
                <w:lang w:val="uz-Cyrl-UZ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Press tur</w:t>
            </w:r>
          </w:p>
        </w:tc>
        <w:tc>
          <w:tcPr>
            <w:tcW w:w="3640" w:type="dxa"/>
            <w:tcBorders>
              <w:bottom w:val="single" w:color="auto" w:sz="4" w:space="0"/>
            </w:tcBorders>
          </w:tcPr>
          <w:p w14:paraId="4B3D371C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2026-yil 2-chorak</w:t>
            </w:r>
          </w:p>
        </w:tc>
      </w:tr>
      <w:tr w14:paraId="32624CD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bottom w:val="single" w:color="auto" w:sz="4" w:space="0"/>
            </w:tcBorders>
            <w:vAlign w:val="center"/>
          </w:tcPr>
          <w:p w14:paraId="02C829DE">
            <w:pPr>
              <w:pStyle w:val="31"/>
              <w:numPr>
                <w:ilvl w:val="0"/>
                <w:numId w:val="1"/>
              </w:numPr>
              <w:spacing w:line="240" w:lineRule="auto"/>
              <w:ind w:left="57" w:firstLine="0"/>
              <w:jc w:val="center"/>
              <w:rPr>
                <w:rFonts w:ascii="Cambria" w:hAnsi="Cambria"/>
                <w:szCs w:val="28"/>
              </w:rPr>
            </w:pPr>
          </w:p>
        </w:tc>
        <w:tc>
          <w:tcPr>
            <w:tcW w:w="6576" w:type="dxa"/>
            <w:tcBorders>
              <w:bottom w:val="single" w:color="auto" w:sz="4" w:space="0"/>
            </w:tcBorders>
            <w:vAlign w:val="center"/>
          </w:tcPr>
          <w:p w14:paraId="53FADFD2">
            <w:pPr>
              <w:spacing w:line="240" w:lineRule="auto"/>
              <w:jc w:val="center"/>
              <w:rPr>
                <w:rFonts w:hint="default" w:ascii="Cambria" w:hAnsi="Cambria"/>
                <w:color w:val="000000"/>
                <w:szCs w:val="28"/>
                <w:lang w:val="en-US"/>
              </w:rPr>
            </w:pPr>
            <w:r>
              <w:rPr>
                <w:rFonts w:hint="default" w:ascii="Cambria" w:hAnsi="Cambria"/>
                <w:color w:val="000000"/>
                <w:szCs w:val="28"/>
                <w:lang w:val="en-US"/>
              </w:rPr>
              <w:t>Buxoro tumanida qishloq xo’jaligi sohasida amalga oshirilayotgan ishlar xususida</w:t>
            </w:r>
          </w:p>
        </w:tc>
        <w:tc>
          <w:tcPr>
            <w:tcW w:w="3640" w:type="dxa"/>
            <w:tcBorders>
              <w:bottom w:val="single" w:color="auto" w:sz="4" w:space="0"/>
            </w:tcBorders>
            <w:vAlign w:val="center"/>
          </w:tcPr>
          <w:p w14:paraId="5A6961A4">
            <w:pPr>
              <w:spacing w:line="240" w:lineRule="auto"/>
              <w:jc w:val="center"/>
              <w:rPr>
                <w:rFonts w:ascii="Cambria" w:hAnsi="Cambria"/>
                <w:color w:val="000000"/>
                <w:szCs w:val="28"/>
                <w:lang w:val="uz-Cyrl-UZ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Press tur</w:t>
            </w:r>
          </w:p>
        </w:tc>
        <w:tc>
          <w:tcPr>
            <w:tcW w:w="3640" w:type="dxa"/>
            <w:tcBorders>
              <w:bottom w:val="single" w:color="auto" w:sz="4" w:space="0"/>
            </w:tcBorders>
          </w:tcPr>
          <w:p w14:paraId="17D3C612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2026-yil 2-chorak</w:t>
            </w:r>
          </w:p>
        </w:tc>
      </w:tr>
      <w:tr w14:paraId="4A76B7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bottom w:val="single" w:color="auto" w:sz="4" w:space="0"/>
            </w:tcBorders>
            <w:vAlign w:val="center"/>
          </w:tcPr>
          <w:p w14:paraId="65F7C2F6">
            <w:pPr>
              <w:pStyle w:val="31"/>
              <w:numPr>
                <w:ilvl w:val="0"/>
                <w:numId w:val="1"/>
              </w:numPr>
              <w:spacing w:line="240" w:lineRule="auto"/>
              <w:ind w:left="57" w:firstLine="0"/>
              <w:jc w:val="center"/>
              <w:rPr>
                <w:rFonts w:ascii="Cambria" w:hAnsi="Cambria"/>
                <w:szCs w:val="28"/>
              </w:rPr>
            </w:pPr>
          </w:p>
        </w:tc>
        <w:tc>
          <w:tcPr>
            <w:tcW w:w="6576" w:type="dxa"/>
            <w:tcBorders>
              <w:bottom w:val="single" w:color="auto" w:sz="4" w:space="0"/>
            </w:tcBorders>
            <w:vAlign w:val="center"/>
          </w:tcPr>
          <w:p w14:paraId="6CFF3686">
            <w:pPr>
              <w:spacing w:line="240" w:lineRule="auto"/>
              <w:jc w:val="center"/>
              <w:rPr>
                <w:rFonts w:hint="default" w:ascii="Cambria" w:hAnsi="Cambria"/>
                <w:color w:val="000000"/>
                <w:szCs w:val="28"/>
                <w:lang w:val="en-US"/>
              </w:rPr>
            </w:pPr>
            <w:r>
              <w:rPr>
                <w:rFonts w:hint="default" w:ascii="Cambria" w:hAnsi="Cambria"/>
                <w:color w:val="000000"/>
                <w:szCs w:val="28"/>
                <w:lang w:val="en-US"/>
              </w:rPr>
              <w:t>Buxoro tumanida OPEK dasturi asosida mahallalarda olib borilayotgan qurilish-ta’mirlash ishlari xususida</w:t>
            </w:r>
          </w:p>
        </w:tc>
        <w:tc>
          <w:tcPr>
            <w:tcW w:w="3640" w:type="dxa"/>
            <w:tcBorders>
              <w:bottom w:val="single" w:color="auto" w:sz="4" w:space="0"/>
            </w:tcBorders>
            <w:vAlign w:val="center"/>
          </w:tcPr>
          <w:p w14:paraId="15DBA6BF">
            <w:pPr>
              <w:spacing w:line="240" w:lineRule="auto"/>
              <w:jc w:val="center"/>
              <w:rPr>
                <w:rFonts w:ascii="Cambria" w:hAnsi="Cambria"/>
                <w:color w:val="000000"/>
                <w:szCs w:val="28"/>
                <w:lang w:val="uz-Cyrl-UZ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Press tur</w:t>
            </w:r>
          </w:p>
        </w:tc>
        <w:tc>
          <w:tcPr>
            <w:tcW w:w="3640" w:type="dxa"/>
            <w:tcBorders>
              <w:bottom w:val="single" w:color="auto" w:sz="4" w:space="0"/>
            </w:tcBorders>
          </w:tcPr>
          <w:p w14:paraId="2698AECD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2026-yil 2-chorak</w:t>
            </w:r>
          </w:p>
        </w:tc>
      </w:tr>
      <w:tr w14:paraId="299B86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bottom w:val="single" w:color="auto" w:sz="4" w:space="0"/>
            </w:tcBorders>
            <w:vAlign w:val="center"/>
          </w:tcPr>
          <w:p w14:paraId="1F07C65A">
            <w:pPr>
              <w:pStyle w:val="31"/>
              <w:numPr>
                <w:ilvl w:val="0"/>
                <w:numId w:val="1"/>
              </w:numPr>
              <w:spacing w:line="240" w:lineRule="auto"/>
              <w:ind w:left="57" w:firstLine="0"/>
              <w:jc w:val="center"/>
              <w:rPr>
                <w:rFonts w:ascii="Cambria" w:hAnsi="Cambria"/>
                <w:szCs w:val="28"/>
              </w:rPr>
            </w:pPr>
          </w:p>
        </w:tc>
        <w:tc>
          <w:tcPr>
            <w:tcW w:w="6576" w:type="dxa"/>
            <w:tcBorders>
              <w:bottom w:val="single" w:color="auto" w:sz="4" w:space="0"/>
            </w:tcBorders>
            <w:vAlign w:val="center"/>
          </w:tcPr>
          <w:p w14:paraId="08513D58">
            <w:pPr>
              <w:spacing w:line="240" w:lineRule="auto"/>
              <w:jc w:val="center"/>
              <w:rPr>
                <w:rFonts w:hint="default" w:ascii="Cambria" w:hAnsi="Cambria"/>
                <w:color w:val="000000"/>
                <w:szCs w:val="28"/>
                <w:lang w:val="en-US"/>
              </w:rPr>
            </w:pPr>
            <w:r>
              <w:rPr>
                <w:rFonts w:hint="default" w:ascii="Cambria" w:hAnsi="Cambria"/>
                <w:color w:val="000000"/>
                <w:szCs w:val="28"/>
                <w:lang w:val="en-US"/>
              </w:rPr>
              <w:t>Mahallarda hokim yordamchilari tomonidan ajratilayotgan ajratilgan imtiyozli kreditlardan unumli foydalanayotgan tadbirkorlar xusisida</w:t>
            </w:r>
          </w:p>
        </w:tc>
        <w:tc>
          <w:tcPr>
            <w:tcW w:w="3640" w:type="dxa"/>
            <w:tcBorders>
              <w:bottom w:val="single" w:color="auto" w:sz="4" w:space="0"/>
            </w:tcBorders>
            <w:vAlign w:val="center"/>
          </w:tcPr>
          <w:p w14:paraId="2FAB19DC">
            <w:pPr>
              <w:spacing w:line="240" w:lineRule="auto"/>
              <w:jc w:val="center"/>
              <w:rPr>
                <w:rFonts w:ascii="Cambria" w:hAnsi="Cambria"/>
                <w:color w:val="000000"/>
                <w:szCs w:val="28"/>
                <w:lang w:val="uz-Cyrl-UZ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Press tur</w:t>
            </w:r>
          </w:p>
        </w:tc>
        <w:tc>
          <w:tcPr>
            <w:tcW w:w="3640" w:type="dxa"/>
            <w:tcBorders>
              <w:bottom w:val="single" w:color="auto" w:sz="4" w:space="0"/>
            </w:tcBorders>
          </w:tcPr>
          <w:p w14:paraId="520BCBF0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2026-yil 2-chorak</w:t>
            </w:r>
          </w:p>
        </w:tc>
      </w:tr>
      <w:tr w14:paraId="7EB3B9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704" w:type="dxa"/>
            <w:tcBorders>
              <w:bottom w:val="single" w:color="auto" w:sz="4" w:space="0"/>
            </w:tcBorders>
            <w:vAlign w:val="center"/>
          </w:tcPr>
          <w:p w14:paraId="08E71A29">
            <w:pPr>
              <w:pStyle w:val="31"/>
              <w:numPr>
                <w:ilvl w:val="0"/>
                <w:numId w:val="1"/>
              </w:numPr>
              <w:spacing w:line="240" w:lineRule="auto"/>
              <w:ind w:left="57" w:firstLine="0"/>
              <w:jc w:val="center"/>
              <w:rPr>
                <w:rFonts w:ascii="Cambria" w:hAnsi="Cambria"/>
                <w:szCs w:val="28"/>
              </w:rPr>
            </w:pPr>
          </w:p>
        </w:tc>
        <w:tc>
          <w:tcPr>
            <w:tcW w:w="6576" w:type="dxa"/>
            <w:tcBorders>
              <w:bottom w:val="single" w:color="auto" w:sz="4" w:space="0"/>
            </w:tcBorders>
            <w:vAlign w:val="center"/>
          </w:tcPr>
          <w:p w14:paraId="24E34B0C">
            <w:pPr>
              <w:spacing w:line="240" w:lineRule="auto"/>
              <w:jc w:val="center"/>
              <w:rPr>
                <w:rFonts w:hint="default" w:ascii="Cambria" w:hAnsi="Cambria"/>
                <w:color w:val="000000"/>
                <w:szCs w:val="28"/>
                <w:lang w:val="en-US"/>
              </w:rPr>
            </w:pPr>
            <w:r>
              <w:rPr>
                <w:rFonts w:hint="default" w:ascii="Cambria" w:hAnsi="Cambria"/>
                <w:color w:val="000000"/>
                <w:szCs w:val="28"/>
                <w:lang w:val="en-US"/>
              </w:rPr>
              <w:t>Buxoro tumanida amalga oshirilayotgan Investitsion dasturla xusisida</w:t>
            </w:r>
          </w:p>
        </w:tc>
        <w:tc>
          <w:tcPr>
            <w:tcW w:w="3640" w:type="dxa"/>
            <w:tcBorders>
              <w:bottom w:val="single" w:color="auto" w:sz="4" w:space="0"/>
            </w:tcBorders>
            <w:vAlign w:val="center"/>
          </w:tcPr>
          <w:p w14:paraId="3EC2CF05">
            <w:pPr>
              <w:spacing w:line="240" w:lineRule="auto"/>
              <w:jc w:val="center"/>
              <w:rPr>
                <w:rFonts w:ascii="Cambria" w:hAnsi="Cambria"/>
                <w:color w:val="000000"/>
                <w:szCs w:val="28"/>
                <w:lang w:val="uz-Cyrl-UZ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Press tur</w:t>
            </w:r>
          </w:p>
        </w:tc>
        <w:tc>
          <w:tcPr>
            <w:tcW w:w="3640" w:type="dxa"/>
            <w:tcBorders>
              <w:bottom w:val="single" w:color="auto" w:sz="4" w:space="0"/>
            </w:tcBorders>
          </w:tcPr>
          <w:p w14:paraId="528CCD7B">
            <w:pPr>
              <w:spacing w:line="240" w:lineRule="auto"/>
              <w:jc w:val="center"/>
              <w:rPr>
                <w:rFonts w:ascii="Cambria" w:hAnsi="Cambria"/>
                <w:szCs w:val="28"/>
              </w:rPr>
            </w:pPr>
            <w:r>
              <w:rPr>
                <w:rFonts w:hint="default" w:ascii="Cambria" w:hAnsi="Cambria"/>
                <w:szCs w:val="28"/>
                <w:lang w:val="en-US"/>
              </w:rPr>
              <w:t>2026-yil 2-chorak</w:t>
            </w:r>
          </w:p>
        </w:tc>
      </w:tr>
    </w:tbl>
    <w:p w14:paraId="56D5216B">
      <w:pPr>
        <w:rPr>
          <w:rFonts w:ascii="Cambria Math" w:hAnsi="Cambria Math"/>
          <w:b/>
          <w:bCs/>
        </w:rPr>
      </w:pPr>
    </w:p>
    <w:sectPr>
      <w:pgSz w:w="16838" w:h="11906" w:orient="landscape"/>
      <w:pgMar w:top="1285" w:right="1134" w:bottom="1201" w:left="1134" w:header="708" w:footer="708" w:gutter="0"/>
      <w:cols w:space="708" w:num="1"/>
      <w:docGrid w:linePitch="381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ptos">
    <w:altName w:val="SimSun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">
    <w:altName w:val="SimSun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等线 Light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Cambria Math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78" w:lineRule="auto"/>
      </w:pPr>
      <w:r>
        <w:separator/>
      </w:r>
    </w:p>
  </w:footnote>
  <w:footnote w:type="continuationSeparator" w:id="1">
    <w:p>
      <w:pPr>
        <w:spacing w:line="278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F6A0E27"/>
    <w:multiLevelType w:val="multilevel"/>
    <w:tmpl w:val="0F6A0E27"/>
    <w:lvl w:ilvl="0" w:tentative="0">
      <w:start w:val="1"/>
      <w:numFmt w:val="decimal"/>
      <w:lvlText w:val="%1."/>
      <w:lvlJc w:val="left"/>
      <w:pPr>
        <w:ind w:left="786" w:hanging="360"/>
      </w:p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1680"/>
    <w:rsid w:val="0007046E"/>
    <w:rsid w:val="000775A9"/>
    <w:rsid w:val="000D49DD"/>
    <w:rsid w:val="000E6258"/>
    <w:rsid w:val="00105A60"/>
    <w:rsid w:val="001541A8"/>
    <w:rsid w:val="0015659B"/>
    <w:rsid w:val="0018494A"/>
    <w:rsid w:val="00185521"/>
    <w:rsid w:val="001C0572"/>
    <w:rsid w:val="001C3880"/>
    <w:rsid w:val="00200274"/>
    <w:rsid w:val="002378BF"/>
    <w:rsid w:val="00242DD1"/>
    <w:rsid w:val="002766FD"/>
    <w:rsid w:val="00296F98"/>
    <w:rsid w:val="002B115F"/>
    <w:rsid w:val="003C0F43"/>
    <w:rsid w:val="00470487"/>
    <w:rsid w:val="00483B9C"/>
    <w:rsid w:val="00486BC4"/>
    <w:rsid w:val="004F0B65"/>
    <w:rsid w:val="004F346B"/>
    <w:rsid w:val="00556C3E"/>
    <w:rsid w:val="005642BE"/>
    <w:rsid w:val="005E7E51"/>
    <w:rsid w:val="005F7334"/>
    <w:rsid w:val="006073C8"/>
    <w:rsid w:val="006132B3"/>
    <w:rsid w:val="0065280D"/>
    <w:rsid w:val="00655F78"/>
    <w:rsid w:val="006D0A78"/>
    <w:rsid w:val="00760D20"/>
    <w:rsid w:val="0076158B"/>
    <w:rsid w:val="00783C5A"/>
    <w:rsid w:val="00784073"/>
    <w:rsid w:val="007E6D00"/>
    <w:rsid w:val="00811F24"/>
    <w:rsid w:val="00816839"/>
    <w:rsid w:val="00874E9A"/>
    <w:rsid w:val="00913EC5"/>
    <w:rsid w:val="00923BBD"/>
    <w:rsid w:val="009265A1"/>
    <w:rsid w:val="00970818"/>
    <w:rsid w:val="0098522D"/>
    <w:rsid w:val="009F3134"/>
    <w:rsid w:val="00A2532C"/>
    <w:rsid w:val="00A3148B"/>
    <w:rsid w:val="00A31C67"/>
    <w:rsid w:val="00A442A6"/>
    <w:rsid w:val="00A61680"/>
    <w:rsid w:val="00AA6751"/>
    <w:rsid w:val="00AE4EB0"/>
    <w:rsid w:val="00B16377"/>
    <w:rsid w:val="00B510AA"/>
    <w:rsid w:val="00B733F8"/>
    <w:rsid w:val="00BC6160"/>
    <w:rsid w:val="00BD0A3E"/>
    <w:rsid w:val="00C2509D"/>
    <w:rsid w:val="00C655DB"/>
    <w:rsid w:val="00C74BF5"/>
    <w:rsid w:val="00C82210"/>
    <w:rsid w:val="00D53FFA"/>
    <w:rsid w:val="00E42974"/>
    <w:rsid w:val="00E44762"/>
    <w:rsid w:val="00E45A1A"/>
    <w:rsid w:val="00F005E5"/>
    <w:rsid w:val="00F07A87"/>
    <w:rsid w:val="00F279F1"/>
    <w:rsid w:val="3FC82D9D"/>
    <w:rsid w:val="59D93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</w:latentStyles>
  <w:style w:type="paragraph" w:default="1" w:styleId="1">
    <w:name w:val="Normal"/>
    <w:qFormat/>
    <w:uiPriority w:val="0"/>
    <w:pPr>
      <w:spacing w:line="278" w:lineRule="auto"/>
    </w:pPr>
    <w:rPr>
      <w:rFonts w:ascii="Times New Roman" w:hAnsi="Times New Roman" w:eastAsiaTheme="minorHAnsi" w:cstheme="minorBidi"/>
      <w:kern w:val="2"/>
      <w:sz w:val="28"/>
      <w:szCs w:val="24"/>
      <w:lang w:val="uz-Latn-UZ" w:eastAsia="en-US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inorHAnsi" w:hAnsiTheme="minorHAnsi" w:eastAsiaTheme="majorEastAsia" w:cstheme="majorBidi"/>
      <w:color w:val="104862" w:themeColor="accent1" w:themeShade="BF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FollowedHyperlink"/>
    <w:basedOn w:val="11"/>
    <w:semiHidden/>
    <w:unhideWhenUsed/>
    <w:qFormat/>
    <w:uiPriority w:val="99"/>
    <w:rPr>
      <w:color w:val="96607D" w:themeColor="followedHyperlink"/>
      <w:u w:val="single"/>
      <w14:textFill>
        <w14:solidFill>
          <w14:schemeClr w14:val="folHlink"/>
        </w14:solidFill>
      </w14:textFill>
    </w:rPr>
  </w:style>
  <w:style w:type="character" w:styleId="14">
    <w:name w:val="Hyperlink"/>
    <w:basedOn w:val="11"/>
    <w:unhideWhenUsed/>
    <w:qFormat/>
    <w:uiPriority w:val="99"/>
    <w:rPr>
      <w:color w:val="467886" w:themeColor="hyperlink"/>
      <w:u w:val="single"/>
      <w14:textFill>
        <w14:solidFill>
          <w14:schemeClr w14:val="hlink"/>
        </w14:solidFill>
      </w14:textFill>
    </w:rPr>
  </w:style>
  <w:style w:type="paragraph" w:styleId="15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6">
    <w:name w:val="Subtitle"/>
    <w:basedOn w:val="1"/>
    <w:next w:val="1"/>
    <w:link w:val="28"/>
    <w:qFormat/>
    <w:uiPriority w:val="11"/>
    <w:pPr>
      <w:spacing w:after="160"/>
    </w:pPr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table" w:styleId="17">
    <w:name w:val="Table Grid"/>
    <w:basedOn w:val="12"/>
    <w:qFormat/>
    <w:uiPriority w:val="39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8">
    <w:name w:val="Заголовок 1 Знак"/>
    <w:basedOn w:val="11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Заголовок 2 Знак"/>
    <w:basedOn w:val="11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Заголовок 3 Знак"/>
    <w:basedOn w:val="11"/>
    <w:link w:val="4"/>
    <w:semiHidden/>
    <w:qFormat/>
    <w:uiPriority w:val="9"/>
    <w:rPr>
      <w:rFonts w:asciiTheme="minorHAnsi" w:hAnsiTheme="minorHAnsi" w:eastAsiaTheme="majorEastAsia" w:cstheme="majorBidi"/>
      <w:color w:val="104862" w:themeColor="accent1" w:themeShade="BF"/>
      <w:szCs w:val="28"/>
    </w:rPr>
  </w:style>
  <w:style w:type="character" w:customStyle="1" w:styleId="21">
    <w:name w:val="Заголовок 4 Знак"/>
    <w:basedOn w:val="11"/>
    <w:link w:val="5"/>
    <w:semiHidden/>
    <w:qFormat/>
    <w:uiPriority w:val="9"/>
    <w:rPr>
      <w:rFonts w:asciiTheme="minorHAnsi" w:hAnsiTheme="minorHAnsi" w:eastAsiaTheme="majorEastAsia" w:cstheme="majorBidi"/>
      <w:i/>
      <w:iCs/>
      <w:color w:val="104862" w:themeColor="accent1" w:themeShade="BF"/>
    </w:rPr>
  </w:style>
  <w:style w:type="character" w:customStyle="1" w:styleId="22">
    <w:name w:val="Заголовок 5 Знак"/>
    <w:basedOn w:val="11"/>
    <w:link w:val="6"/>
    <w:semiHidden/>
    <w:uiPriority w:val="9"/>
    <w:rPr>
      <w:rFonts w:asciiTheme="minorHAnsi" w:hAnsiTheme="minorHAnsi" w:eastAsiaTheme="majorEastAsia" w:cstheme="majorBidi"/>
      <w:color w:val="104862" w:themeColor="accent1" w:themeShade="BF"/>
    </w:rPr>
  </w:style>
  <w:style w:type="character" w:customStyle="1" w:styleId="23">
    <w:name w:val="Заголовок 6 Знак"/>
    <w:basedOn w:val="11"/>
    <w:link w:val="7"/>
    <w:semiHidden/>
    <w:qFormat/>
    <w:uiPriority w:val="9"/>
    <w:rPr>
      <w:rFonts w:asciiTheme="minorHAnsi" w:hAnsiTheme="minorHAnsi"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Заголовок 7 Знак"/>
    <w:basedOn w:val="11"/>
    <w:link w:val="8"/>
    <w:semiHidden/>
    <w:qFormat/>
    <w:uiPriority w:val="9"/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Заголовок 8 Знак"/>
    <w:basedOn w:val="11"/>
    <w:link w:val="9"/>
    <w:semiHidden/>
    <w:qFormat/>
    <w:uiPriority w:val="9"/>
    <w:rPr>
      <w:rFonts w:asciiTheme="minorHAnsi" w:hAnsiTheme="minorHAnsi"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Заголовок 9 Знак"/>
    <w:basedOn w:val="11"/>
    <w:link w:val="10"/>
    <w:semiHidden/>
    <w:qFormat/>
    <w:uiPriority w:val="9"/>
    <w:rPr>
      <w:rFonts w:asciiTheme="minorHAnsi" w:hAnsiTheme="minorHAnsi"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Заголовок Знак"/>
    <w:basedOn w:val="11"/>
    <w:link w:val="15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Подзаголовок Знак"/>
    <w:basedOn w:val="11"/>
    <w:link w:val="16"/>
    <w:uiPriority w:val="11"/>
    <w:rPr>
      <w:rFonts w:asciiTheme="minorHAnsi" w:hAnsiTheme="minorHAnsi" w:eastAsiaTheme="majorEastAsia" w:cstheme="majorBidi"/>
      <w:color w:val="595959" w:themeColor="text1" w:themeTint="A6"/>
      <w:spacing w:val="15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Цитата 2 Знак"/>
    <w:basedOn w:val="11"/>
    <w:link w:val="29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Выделенная цитата Знак"/>
    <w:basedOn w:val="11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147</Words>
  <Characters>1207</Characters>
  <Lines>26</Lines>
  <Paragraphs>7</Paragraphs>
  <TotalTime>4</TotalTime>
  <ScaleCrop>false</ScaleCrop>
  <LinksUpToDate>false</LinksUpToDate>
  <CharactersWithSpaces>1324</CharactersWithSpaces>
  <Application>WPS Office_12.1.0.25242_F1E327BC-269C-435d-A152-05C5408002CA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2026-01-14T08:16:00Z</dcterms:created>
  <dc:creator>HP</dc:creator>
  <cp:lastModifiedBy>iSS-User</cp:lastModifiedBy>
  <dcterms:modified xsi:type="dcterms:W3CDTF">2026-06-30T15:28:43Z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1049-12.1.0.25242</vt:lpwstr>
  </property>
  <property fmtid="{D5CDD505-2E9C-101B-9397-08002B2CF9AE}" pid="3" name="ICV">
    <vt:lpwstr>66F94091BCED4414B623FFDE692FA86B_13</vt:lpwstr>
  </property>
  <property fmtid="{D5CDD505-2E9C-101B-9397-08002B2CF9AE}" pid="4" name="KSOTemplateDocerSaveRecord">
    <vt:lpwstr>eyJoZGlkIjoiNWYzZjljOWRjNWJlNzMxZDQxY2FkODJlZmRhYThjYWUifQ==</vt:lpwstr>
  </property>
</Properties>
</file>