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A218" w14:textId="63703A91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режалаштиришни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тартибга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солувчи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асосий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ҳужжат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2CBB7196" w14:textId="5309EC1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хўжалиги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соҳасида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давлат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сиёсатини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амалга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оширувчи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асосий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орган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761DA3B" w14:textId="56C424AE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3. 2021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йилда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қабул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қилинган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ресурсларини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бошқариш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стратегияси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йилларни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қамраб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олади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382BC2EB" w14:textId="08B8EFA0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4.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Интегра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>ц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иялашган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ресурсларини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бошқариш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(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ИСРБ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англатади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316D419D" w14:textId="6D6972C0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5.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халқаро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ҳавзаси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учун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муҳим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ҳисобланади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FCE97D8" w14:textId="25EA9BEB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6.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таҳлилнинг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асосий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воситаси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07B9A55" w14:textId="6FB43CE9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7.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Минтақанинг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таъминланганлиги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кўрсаткич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билан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баҳоланади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2F11E789" w14:textId="7E6E4CA0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8.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суғориш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ва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мелиоратсия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билан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шуғулланувчи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ташкилот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28506C44" w14:textId="1AABF28D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9.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Суғориш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тизимларини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модерниза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>ц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ия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қилиш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дастурининг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номи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70B5290" w14:textId="4619F8C3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10.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режалаштиришда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қўлланиладиган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услубиятлардан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бири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601FE527" w14:textId="4015ADB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11.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мақсад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81977B2" w14:textId="78B9362E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12. “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Йўл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харитаси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”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билдиради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BAE804A" w14:textId="32D66763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13.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ресурсларини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режалаштиришда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хавфлар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ҳисобга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олинади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F57A6B2" w14:textId="59B746A4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14. </w:t>
      </w:r>
      <w:r w:rsidR="00563AA2" w:rsidRPr="00C57057">
        <w:rPr>
          <w:rFonts w:ascii="Times New Roman" w:hAnsi="Times New Roman" w:cs="Times New Roman"/>
          <w:sz w:val="28"/>
          <w:szCs w:val="28"/>
          <w:lang w:val="uz-Cyrl-UZ"/>
        </w:rPr>
        <w:t>SCADA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тизимларининг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роли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773EFFF" w14:textId="1CBBAC57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15.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хавфсизлиги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дегани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773BEAF" w14:textId="37ADE237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16.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Трансчегаравий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сувларни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тақсимлашдаги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асосий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халқаро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тамойил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37C2E570" w14:textId="0FB7DA51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17.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кўрсаткич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2B4FB7FD" w14:textId="0EFDD82B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18.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Барча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манфаатдор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томонларни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жалб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қилувчи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режалаштириш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аталади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BF01C31" w14:textId="5AB38737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19.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айланиши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5E21677" w14:textId="170E5AF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20.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Қуйидаги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ҳужжатлардан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бири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ҳисобланмайди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0D84AFB2" w14:textId="0F3FD473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•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Консепсия</w:t>
      </w:r>
    </w:p>
    <w:p w14:paraId="3654F8AF" w14:textId="2BF4EC12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•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Йиғилиш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баённомаси</w:t>
      </w:r>
    </w:p>
    <w:p w14:paraId="74D5342D" w14:textId="4DEB970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• c)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Стратегия</w:t>
      </w:r>
    </w:p>
    <w:p w14:paraId="323FA40D" w14:textId="2DD84614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•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д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)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Ривожланиш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дастури</w:t>
      </w:r>
    </w:p>
    <w:p w14:paraId="4EDD3E4D" w14:textId="698D9C2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21.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хўжалиги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соҳасида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Ўзбекистон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билан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фаол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ҳамкорлик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қилаётган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халқаро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ҳамкор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ким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D62BE02" w14:textId="50AC032E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22.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Ўрта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муддатли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стратегиялар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одатда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нечанчи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йилларни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қамраб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олади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300F2AB4" w14:textId="57EA8DD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23.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Инвестициявий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лойиҳанинг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жозибадорлигини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баҳолашда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усул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қўлланилади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52D85BC" w14:textId="3C3C746F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24.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режалаштиришдаги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KPI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FDC83F8" w14:textId="0856484A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25.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кадастри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22CE4E4" w14:textId="01D40722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26.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Халқаро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битимларини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ким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мувофиқлаштиради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8B5FF27" w14:textId="3D9DDAF6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27.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Ҳудудий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стратегияларини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ишлаб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чиқиш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учун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асос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F320C43" w14:textId="6C16E01B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28.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Суғориш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самарадорлиги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англатади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13184B08" w14:textId="38D77369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29.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Лойиҳаларни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устуворлаштиришда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омил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муҳим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609EB9D2" w14:textId="59D65795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30.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ресурсларини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муҳофаза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қилишни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тартибга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солувчи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қонуний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ҳужжат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1E642BE" w14:textId="3C5CE9FC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31.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Оролбўйи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ҳудудида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ҳужжат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қабул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қилинган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71DB6A1E" w14:textId="5BFC8020" w:rsidR="00C909AD" w:rsidRPr="00563AA2" w:rsidRDefault="00C909AD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32.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режалаштиришда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бенчмаркинг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48ED7490" w14:textId="4A3161F2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33.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C57057">
        <w:rPr>
          <w:rFonts w:ascii="Times New Roman" w:hAnsi="Times New Roman" w:cs="Times New Roman"/>
          <w:sz w:val="28"/>
          <w:szCs w:val="28"/>
          <w:lang w:val="uz-Cyrl-UZ"/>
        </w:rPr>
        <w:t>GIS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қисқартмаси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нимани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англатади</w:t>
      </w:r>
      <w:r w:rsidRPr="00563AA2">
        <w:rPr>
          <w:rFonts w:ascii="Times New Roman" w:hAnsi="Times New Roman" w:cs="Times New Roman"/>
          <w:bCs/>
          <w:sz w:val="28"/>
          <w:szCs w:val="28"/>
          <w:lang w:val="uz-Cyrl-UZ"/>
        </w:rPr>
        <w:t>?</w:t>
      </w:r>
    </w:p>
    <w:p w14:paraId="2089E9FE" w14:textId="2C02FA2F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34.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лойиҳанинг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самарадорлиги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баҳоланади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1C291615" w14:textId="531DE923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35.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Ўзбекистонда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давлат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дастурларини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ким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тасдиқлайди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6AF3F74C" w14:textId="63B33B28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36.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Ресурслардан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барқарор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фойдаланишни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англатувчи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атама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45A054F7" w14:textId="1AA1FEFD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37.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ташаббус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2774E483" w14:textId="3F9C17EA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38.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>ц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енарийли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режалаштириш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ёндашувга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асосланади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3C82F532" w14:textId="3EBBA842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39.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Мелиоратив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мониторингни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амалга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оширувчи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тизим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4CB8375E" w14:textId="76B37668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40.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Институтсионал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таҳлил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74C8B5F3" w14:textId="6ACCFDEB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41.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соҳасидаги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барқарор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ривожланиш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кўрсаткичи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1B038798" w14:textId="58D7251F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42.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соҳасида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“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декарбониза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>ц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ия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”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нимани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англатади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415BFB49" w14:textId="48D6B8C1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43.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хўжалиги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ҳавза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бошқармаларининг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асосий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вазифаси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7A5D2757" w14:textId="3D93B566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44.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Иқлимга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мослашган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бошқаруви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574E3" w:rsidRPr="00BA2122">
        <w:rPr>
          <w:rFonts w:ascii="Times New Roman" w:hAnsi="Times New Roman" w:cs="Times New Roman"/>
          <w:sz w:val="28"/>
          <w:szCs w:val="28"/>
          <w:lang w:val="en-US"/>
        </w:rPr>
        <w:t>climate</w:t>
      </w:r>
      <w:r w:rsidR="003574E3" w:rsidRPr="003574E3">
        <w:rPr>
          <w:rFonts w:ascii="Times New Roman" w:hAnsi="Times New Roman" w:cs="Times New Roman"/>
          <w:sz w:val="28"/>
          <w:szCs w:val="28"/>
        </w:rPr>
        <w:t>-</w:t>
      </w:r>
      <w:r w:rsidR="003574E3" w:rsidRPr="00BA2122">
        <w:rPr>
          <w:rFonts w:ascii="Times New Roman" w:hAnsi="Times New Roman" w:cs="Times New Roman"/>
          <w:sz w:val="28"/>
          <w:szCs w:val="28"/>
          <w:lang w:val="en-US"/>
        </w:rPr>
        <w:t>resilient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279BC68E" w14:textId="1A61F8C2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45.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Сув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стресси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индекси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575B96D4" w14:textId="7517123A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 xml:space="preserve">46.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Стратегияларни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жойларда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ким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амалга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оширади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6EB2D4BB" w14:textId="6E95961D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AA2">
        <w:rPr>
          <w:rFonts w:ascii="Times New Roman" w:hAnsi="Times New Roman" w:cs="Times New Roman"/>
          <w:bCs/>
          <w:sz w:val="28"/>
          <w:szCs w:val="28"/>
        </w:rPr>
        <w:t>47. 2030</w:t>
      </w:r>
      <w:r w:rsidR="00563AA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йилгача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барқарор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ривожланиш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устуворликларини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белгиловчи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ҳужжат</w:t>
      </w:r>
      <w:r w:rsidRPr="00563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</w:rPr>
        <w:t>?</w:t>
      </w:r>
    </w:p>
    <w:p w14:paraId="28089802" w14:textId="20D09AEB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48.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de-DE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de-DE"/>
        </w:rPr>
        <w:t>бошқарувдаги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C57057">
        <w:rPr>
          <w:rFonts w:ascii="Times New Roman" w:hAnsi="Times New Roman" w:cs="Times New Roman"/>
          <w:sz w:val="28"/>
          <w:szCs w:val="28"/>
          <w:lang w:val="de-DE"/>
        </w:rPr>
        <w:t>GAP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>-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de-DE"/>
        </w:rPr>
        <w:t>таҳлил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de-DE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>?</w:t>
      </w:r>
    </w:p>
    <w:p w14:paraId="5E5E0F4E" w14:textId="7651F2F6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49.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Лойиҳа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атроф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>-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муҳитга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қандай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таъсир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кўрсатишини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баҳолаш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усули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қайси</w:t>
      </w:r>
      <w:r w:rsidRPr="00563AA2">
        <w:rPr>
          <w:rFonts w:ascii="Times New Roman" w:hAnsi="Times New Roman" w:cs="Times New Roman"/>
          <w:bCs/>
          <w:sz w:val="28"/>
          <w:szCs w:val="28"/>
          <w:lang w:val="de-DE"/>
        </w:rPr>
        <w:t>?</w:t>
      </w:r>
    </w:p>
    <w:p w14:paraId="4746D523" w14:textId="55B65094" w:rsidR="002207B0" w:rsidRPr="00563AA2" w:rsidRDefault="002207B0" w:rsidP="00563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563A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50.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Стратегик</w:t>
      </w:r>
      <w:r w:rsidRPr="00563A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мослашувчанлик</w:t>
      </w:r>
      <w:r w:rsidRPr="00563AA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63AA2" w:rsidRPr="00563AA2">
        <w:rPr>
          <w:rFonts w:ascii="Times New Roman" w:hAnsi="Times New Roman" w:cs="Times New Roman"/>
          <w:bCs/>
          <w:sz w:val="28"/>
          <w:szCs w:val="28"/>
          <w:lang w:val="en-US"/>
        </w:rPr>
        <w:t>нима</w:t>
      </w:r>
      <w:r w:rsidRPr="00563AA2">
        <w:rPr>
          <w:rFonts w:ascii="Times New Roman" w:hAnsi="Times New Roman" w:cs="Times New Roman"/>
          <w:bCs/>
          <w:sz w:val="28"/>
          <w:szCs w:val="28"/>
          <w:lang w:val="en-US"/>
        </w:rPr>
        <w:t>?</w:t>
      </w:r>
    </w:p>
    <w:sectPr w:rsidR="002207B0" w:rsidRPr="00563AA2" w:rsidSect="00D221D4">
      <w:pgSz w:w="11906" w:h="16838"/>
      <w:pgMar w:top="851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1F0"/>
    <w:multiLevelType w:val="hybridMultilevel"/>
    <w:tmpl w:val="75D6F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1A5E"/>
    <w:multiLevelType w:val="hybridMultilevel"/>
    <w:tmpl w:val="B4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23F2B"/>
    <w:multiLevelType w:val="hybridMultilevel"/>
    <w:tmpl w:val="B4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5B0E"/>
    <w:multiLevelType w:val="hybridMultilevel"/>
    <w:tmpl w:val="B432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9E"/>
    <w:rsid w:val="001445DA"/>
    <w:rsid w:val="001C55B0"/>
    <w:rsid w:val="002207B0"/>
    <w:rsid w:val="0024129E"/>
    <w:rsid w:val="003574E3"/>
    <w:rsid w:val="00357FFC"/>
    <w:rsid w:val="003A16BD"/>
    <w:rsid w:val="00563AA2"/>
    <w:rsid w:val="00607D58"/>
    <w:rsid w:val="007253D0"/>
    <w:rsid w:val="007E46F4"/>
    <w:rsid w:val="009D7740"/>
    <w:rsid w:val="00B2042C"/>
    <w:rsid w:val="00C57057"/>
    <w:rsid w:val="00C909AD"/>
    <w:rsid w:val="00D221D4"/>
    <w:rsid w:val="00E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88EC"/>
  <w15:chartTrackingRefBased/>
  <w15:docId w15:val="{971198A4-EB2C-419C-A1A8-E0856DD2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29E"/>
    <w:pPr>
      <w:ind w:left="720"/>
      <w:contextualSpacing/>
    </w:pPr>
  </w:style>
  <w:style w:type="table" w:styleId="a4">
    <w:name w:val="Table Grid"/>
    <w:basedOn w:val="a1"/>
    <w:uiPriority w:val="39"/>
    <w:rsid w:val="0072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62601-23E5-444A-95DA-F2E809FE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 Сардор</dc:creator>
  <cp:keywords/>
  <dc:description/>
  <cp:lastModifiedBy>admin</cp:lastModifiedBy>
  <cp:revision>5</cp:revision>
  <dcterms:created xsi:type="dcterms:W3CDTF">2025-08-12T10:04:00Z</dcterms:created>
  <dcterms:modified xsi:type="dcterms:W3CDTF">2025-08-12T10:28:00Z</dcterms:modified>
</cp:coreProperties>
</file>