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B4405" w14:textId="69FC926F" w:rsidR="004F267B" w:rsidRPr="004F267B" w:rsidRDefault="004F267B" w:rsidP="004F267B">
      <w:pPr>
        <w:spacing w:after="0" w:line="240" w:lineRule="auto"/>
        <w:jc w:val="center"/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</w:pPr>
      <w:r w:rsidRPr="004F267B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O‘zbekiston Respublikasi Qishloq xo‘jaligi vazirligi Ichki audit boshqarmasining 2025 yil faoliyati natijalari bo‘yicha</w:t>
      </w:r>
    </w:p>
    <w:p w14:paraId="6DD720AB" w14:textId="733D4A5B" w:rsidR="005B267C" w:rsidRPr="004F267B" w:rsidRDefault="004F267B" w:rsidP="004F267B">
      <w:pPr>
        <w:spacing w:after="0" w:line="240" w:lineRule="auto"/>
        <w:jc w:val="center"/>
        <w:rPr>
          <w:rFonts w:ascii="Times New Roman" w:eastAsia="Arial" w:hAnsi="Times New Roman" w:cs="Times New Roman"/>
          <w:b/>
          <w:noProof/>
          <w:sz w:val="27"/>
          <w:szCs w:val="27"/>
        </w:rPr>
      </w:pPr>
      <w:r w:rsidRPr="004F267B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HISOBOTI</w:t>
      </w:r>
    </w:p>
    <w:p w14:paraId="4B6AF6B3" w14:textId="77777777" w:rsidR="004F267B" w:rsidRDefault="004F267B" w:rsidP="00DE31A4">
      <w:pPr>
        <w:spacing w:after="80" w:line="240" w:lineRule="auto"/>
        <w:ind w:firstLine="720"/>
        <w:jc w:val="both"/>
        <w:rPr>
          <w:rFonts w:ascii="Times New Roman" w:eastAsia="Arial" w:hAnsi="Times New Roman" w:cs="Times New Roman"/>
          <w:bCs/>
          <w:i/>
          <w:noProof/>
          <w:sz w:val="27"/>
          <w:szCs w:val="27"/>
        </w:rPr>
      </w:pPr>
    </w:p>
    <w:p w14:paraId="681A9661" w14:textId="3F72FB77" w:rsidR="004F267B" w:rsidRPr="004F267B" w:rsidRDefault="004F267B" w:rsidP="004F267B">
      <w:pPr>
        <w:pStyle w:val="a5"/>
        <w:tabs>
          <w:tab w:val="left" w:pos="1134"/>
        </w:tabs>
        <w:spacing w:after="80" w:line="240" w:lineRule="auto"/>
        <w:ind w:left="0" w:firstLine="709"/>
        <w:jc w:val="both"/>
        <w:rPr>
          <w:rFonts w:ascii="Times New Roman" w:eastAsia="Arial" w:hAnsi="Times New Roman" w:cs="Times New Roman"/>
          <w:bCs/>
          <w:i/>
          <w:noProof/>
          <w:sz w:val="27"/>
          <w:szCs w:val="27"/>
        </w:rPr>
      </w:pPr>
      <w:r w:rsidRPr="004F267B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 xml:space="preserve">O‘zbekiston Respublikasi Qishloq xo‘jaligi vazirligi Ichki audit booshqarmasi tomonidan 2025-yilda amalga oshiriladigan ichki audit tadbirlarining yillik ish rejasi”da </w:t>
      </w:r>
      <w:r w:rsidR="00DB0D06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>58</w:t>
      </w:r>
      <w:r w:rsidRPr="004F267B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 xml:space="preserve"> ta ichki audit tadbirlari o‘tkazilishi belgilan</w:t>
      </w:r>
      <w:r w:rsidR="003174E0" w:rsidRPr="003174E0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 xml:space="preserve">ib, </w:t>
      </w:r>
      <w:r w:rsidR="00DB0D06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>100</w:t>
      </w:r>
      <w:r w:rsidRPr="004F267B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 xml:space="preserve"> foiz</w:t>
      </w:r>
      <w:r w:rsidR="00DB0D06" w:rsidRPr="00DB0D06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>ga</w:t>
      </w:r>
      <w:r w:rsidRPr="004F267B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 xml:space="preserve"> bajarildi.</w:t>
      </w:r>
    </w:p>
    <w:p w14:paraId="5F0805A4" w14:textId="468E5785" w:rsidR="004F267B" w:rsidRPr="004F267B" w:rsidRDefault="00DB0D06" w:rsidP="004F267B">
      <w:pPr>
        <w:pStyle w:val="a5"/>
        <w:tabs>
          <w:tab w:val="left" w:pos="1134"/>
        </w:tabs>
        <w:spacing w:after="80" w:line="240" w:lineRule="auto"/>
        <w:ind w:left="0" w:firstLine="709"/>
        <w:jc w:val="both"/>
        <w:rPr>
          <w:rFonts w:ascii="Times New Roman" w:eastAsia="Arial" w:hAnsi="Times New Roman" w:cs="Times New Roman"/>
          <w:bCs/>
          <w:i/>
          <w:noProof/>
          <w:sz w:val="27"/>
          <w:szCs w:val="27"/>
        </w:rPr>
      </w:pPr>
      <w:r w:rsidRPr="00DB0D06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>Bundan tashqari, 37 ta tashkilotda rejadan tashqari, Hisob palatasining “Masofaviy nazorat” AAT orqali yuborilgan 11 261 ta holatlar bo‘yicha masofaviy nazorat tadbirlari o‘tkazildi</w:t>
      </w:r>
      <w:r w:rsidR="004F267B" w:rsidRPr="004F267B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>.</w:t>
      </w:r>
    </w:p>
    <w:p w14:paraId="51CD4ED3" w14:textId="174BC58A" w:rsidR="004F267B" w:rsidRPr="004F267B" w:rsidRDefault="004F267B" w:rsidP="004F267B">
      <w:pPr>
        <w:pStyle w:val="a5"/>
        <w:tabs>
          <w:tab w:val="left" w:pos="1134"/>
        </w:tabs>
        <w:spacing w:after="80" w:line="240" w:lineRule="auto"/>
        <w:ind w:left="0" w:firstLine="709"/>
        <w:jc w:val="both"/>
        <w:rPr>
          <w:rFonts w:ascii="Times New Roman" w:eastAsia="Arial" w:hAnsi="Times New Roman" w:cs="Times New Roman"/>
          <w:bCs/>
          <w:i/>
          <w:noProof/>
          <w:sz w:val="27"/>
          <w:szCs w:val="27"/>
        </w:rPr>
      </w:pPr>
      <w:r w:rsidRPr="004F267B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 xml:space="preserve">Hisobot davrida o‘tkazilgan ichki audit hamda masofaviy audit tadbirlarida jami </w:t>
      </w:r>
      <w:r w:rsidR="00DB0D06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>19</w:t>
      </w:r>
      <w:r w:rsidR="00DB0D06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> </w:t>
      </w:r>
      <w:r w:rsidR="00DB0D06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>708</w:t>
      </w:r>
      <w:r w:rsidR="00DB0D06">
        <w:rPr>
          <w:rFonts w:ascii="Times New Roman" w:eastAsia="Arial" w:hAnsi="Times New Roman" w:cs="Times New Roman"/>
          <w:bCs/>
          <w:i/>
          <w:noProof/>
          <w:sz w:val="27"/>
          <w:szCs w:val="27"/>
          <w:lang w:val="en-US"/>
        </w:rPr>
        <w:t xml:space="preserve"> holatda </w:t>
      </w:r>
      <w:r w:rsidR="00DB0D06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>3 532 208</w:t>
      </w:r>
      <w:r w:rsidR="00DB0D06" w:rsidRPr="00DE31A4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>,</w:t>
      </w:r>
      <w:r w:rsidR="00DB0D06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>0</w:t>
      </w:r>
      <w:r w:rsidRPr="004F267B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 xml:space="preserve"> mln so‘m moliyaviy xato va kamchiliklar aniqlangan. Jumladan,</w:t>
      </w:r>
    </w:p>
    <w:p w14:paraId="4C55E438" w14:textId="0226CB3E" w:rsidR="004F267B" w:rsidRPr="004F267B" w:rsidRDefault="00DB0D06" w:rsidP="004F267B">
      <w:pPr>
        <w:pStyle w:val="a5"/>
        <w:tabs>
          <w:tab w:val="left" w:pos="1134"/>
        </w:tabs>
        <w:spacing w:after="80" w:line="240" w:lineRule="auto"/>
        <w:ind w:left="0" w:firstLine="709"/>
        <w:jc w:val="both"/>
        <w:rPr>
          <w:rFonts w:ascii="Times New Roman" w:eastAsia="Arial" w:hAnsi="Times New Roman" w:cs="Times New Roman"/>
          <w:bCs/>
          <w:i/>
          <w:noProof/>
          <w:sz w:val="27"/>
          <w:szCs w:val="27"/>
        </w:rPr>
      </w:pPr>
      <w:r w:rsidRPr="00DB0D06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>- Ichki audit tadbirlari 85 ta tizim tashkilotida o‘tkazilganda, 9 243 ta holatda jami 48 927,8 mln so‘m ortiqcha to‘lovlar aniqlanib, 12 ta 30 094,0 mln so‘mlik ichki audit tadbiri hujjatlari huquqni muhofaza qiluvchi organlarga yuborilgan.</w:t>
      </w:r>
    </w:p>
    <w:p w14:paraId="162123F2" w14:textId="6BEDC07E" w:rsidR="004F267B" w:rsidRPr="004F267B" w:rsidRDefault="00DB0D06" w:rsidP="004F267B">
      <w:pPr>
        <w:pStyle w:val="a5"/>
        <w:tabs>
          <w:tab w:val="left" w:pos="1134"/>
        </w:tabs>
        <w:spacing w:after="80" w:line="240" w:lineRule="auto"/>
        <w:ind w:left="0" w:firstLine="709"/>
        <w:jc w:val="both"/>
        <w:rPr>
          <w:rFonts w:ascii="Times New Roman" w:eastAsia="Arial" w:hAnsi="Times New Roman" w:cs="Times New Roman"/>
          <w:bCs/>
          <w:i/>
          <w:noProof/>
          <w:sz w:val="27"/>
          <w:szCs w:val="27"/>
        </w:rPr>
      </w:pPr>
      <w:r w:rsidRPr="00DB0D06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>- Masofaviy audit tadbirlarida 10 465 ta holatda jami 3 483 280,0 mln so‘mlik moliyaviy xato va kamchiliklarga yo‘l qo‘yilganligi aniqlangan.</w:t>
      </w:r>
    </w:p>
    <w:p w14:paraId="106CA819" w14:textId="5379A8B4" w:rsidR="004F267B" w:rsidRPr="004F267B" w:rsidRDefault="004F267B" w:rsidP="004F267B">
      <w:pPr>
        <w:pStyle w:val="a5"/>
        <w:tabs>
          <w:tab w:val="left" w:pos="1134"/>
        </w:tabs>
        <w:spacing w:after="80" w:line="240" w:lineRule="auto"/>
        <w:ind w:left="0" w:firstLine="709"/>
        <w:jc w:val="both"/>
        <w:rPr>
          <w:rFonts w:ascii="Times New Roman" w:eastAsia="Arial" w:hAnsi="Times New Roman" w:cs="Times New Roman"/>
          <w:bCs/>
          <w:i/>
          <w:noProof/>
          <w:sz w:val="27"/>
          <w:szCs w:val="27"/>
        </w:rPr>
      </w:pPr>
      <w:r w:rsidRPr="004F267B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 xml:space="preserve">Hisobot davrida o‘tkazilgan ichki audit tadbirlari bo‘yicha </w:t>
      </w:r>
      <w:r w:rsidR="00DB0D06" w:rsidRPr="00DB0D06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>85</w:t>
      </w:r>
      <w:r w:rsidRPr="004F267B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 xml:space="preserve"> ta tizim tashkilotiga aniqlangan xato va kamchiliklardan kelib chiqqan holda </w:t>
      </w:r>
      <w:r w:rsidR="00DB0D06" w:rsidRPr="00DB0D06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>457</w:t>
      </w:r>
      <w:r w:rsidRPr="004F267B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 xml:space="preserve"> ta taklif va tavsiyalar berilgan.</w:t>
      </w:r>
    </w:p>
    <w:p w14:paraId="33798EDD" w14:textId="72659DC6" w:rsidR="004F267B" w:rsidRPr="004F267B" w:rsidRDefault="00DB0D06" w:rsidP="004F267B">
      <w:pPr>
        <w:pStyle w:val="a5"/>
        <w:tabs>
          <w:tab w:val="left" w:pos="1134"/>
        </w:tabs>
        <w:spacing w:after="80" w:line="240" w:lineRule="auto"/>
        <w:ind w:left="0" w:firstLine="709"/>
        <w:jc w:val="both"/>
        <w:rPr>
          <w:rFonts w:ascii="Times New Roman" w:eastAsia="Arial" w:hAnsi="Times New Roman" w:cs="Times New Roman"/>
          <w:bCs/>
          <w:i/>
          <w:noProof/>
          <w:sz w:val="27"/>
          <w:szCs w:val="27"/>
        </w:rPr>
      </w:pPr>
      <w:r w:rsidRPr="00DB0D06">
        <w:rPr>
          <w:rFonts w:ascii="Times New Roman" w:eastAsia="Arial" w:hAnsi="Times New Roman" w:cs="Times New Roman"/>
          <w:bCs/>
          <w:i/>
          <w:noProof/>
          <w:sz w:val="27"/>
          <w:szCs w:val="27"/>
        </w:rPr>
        <w:t>Taklif va tavsiyalar bo‘yicha tashkilotlar tomonidan chora-tadbirlar rejasi ishlab chiqilib, 434 tasini ijrosi ta’minlangan, qolgan 23 tasini ijrosi davom etmoqda.</w:t>
      </w:r>
      <w:bookmarkStart w:id="0" w:name="_GoBack"/>
      <w:bookmarkEnd w:id="0"/>
    </w:p>
    <w:p w14:paraId="572C545B" w14:textId="39A426AD" w:rsidR="00D3645C" w:rsidRPr="00D3645C" w:rsidRDefault="00D3645C" w:rsidP="004F267B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/>
          <w:noProof/>
          <w:sz w:val="27"/>
          <w:szCs w:val="27"/>
        </w:rPr>
      </w:pPr>
    </w:p>
    <w:p w14:paraId="435AECE4" w14:textId="6A1DB8F4" w:rsidR="005B267C" w:rsidRPr="00D35D57" w:rsidRDefault="005B267C" w:rsidP="004929D8">
      <w:pPr>
        <w:tabs>
          <w:tab w:val="left" w:pos="851"/>
          <w:tab w:val="left" w:pos="993"/>
        </w:tabs>
        <w:spacing w:after="80" w:line="240" w:lineRule="auto"/>
        <w:jc w:val="both"/>
        <w:rPr>
          <w:rFonts w:ascii="Times New Roman" w:eastAsia="Arial" w:hAnsi="Times New Roman" w:cs="Times New Roman"/>
          <w:i/>
          <w:noProof/>
          <w:color w:val="000000"/>
          <w:sz w:val="26"/>
          <w:szCs w:val="26"/>
        </w:rPr>
      </w:pPr>
    </w:p>
    <w:sectPr w:rsidR="005B267C" w:rsidRPr="00D35D57" w:rsidSect="00D3645C">
      <w:pgSz w:w="11906" w:h="16838"/>
      <w:pgMar w:top="709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F80"/>
    <w:multiLevelType w:val="hybridMultilevel"/>
    <w:tmpl w:val="E2DA7484"/>
    <w:lvl w:ilvl="0" w:tplc="49408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EC0C9B"/>
    <w:multiLevelType w:val="hybridMultilevel"/>
    <w:tmpl w:val="6EF2AF3C"/>
    <w:lvl w:ilvl="0" w:tplc="0B8AFB5E">
      <w:start w:val="1"/>
      <w:numFmt w:val="decimal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D450CA"/>
    <w:multiLevelType w:val="hybridMultilevel"/>
    <w:tmpl w:val="156894AE"/>
    <w:lvl w:ilvl="0" w:tplc="4CAA7E9E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85AD1"/>
    <w:multiLevelType w:val="hybridMultilevel"/>
    <w:tmpl w:val="6FB6F796"/>
    <w:lvl w:ilvl="0" w:tplc="48C2C4D4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8C"/>
    <w:rsid w:val="00000964"/>
    <w:rsid w:val="0000239C"/>
    <w:rsid w:val="000161D7"/>
    <w:rsid w:val="00016F94"/>
    <w:rsid w:val="00017B58"/>
    <w:rsid w:val="000205CF"/>
    <w:rsid w:val="0002736E"/>
    <w:rsid w:val="00040A44"/>
    <w:rsid w:val="00041176"/>
    <w:rsid w:val="00043E9F"/>
    <w:rsid w:val="00044554"/>
    <w:rsid w:val="00050D35"/>
    <w:rsid w:val="00053184"/>
    <w:rsid w:val="00055FDA"/>
    <w:rsid w:val="00056286"/>
    <w:rsid w:val="0006066D"/>
    <w:rsid w:val="00064529"/>
    <w:rsid w:val="00082EB1"/>
    <w:rsid w:val="000854A1"/>
    <w:rsid w:val="000914DC"/>
    <w:rsid w:val="00092B45"/>
    <w:rsid w:val="00093044"/>
    <w:rsid w:val="00093F88"/>
    <w:rsid w:val="00096A94"/>
    <w:rsid w:val="000A5C66"/>
    <w:rsid w:val="000B6712"/>
    <w:rsid w:val="000C0D3D"/>
    <w:rsid w:val="000C342A"/>
    <w:rsid w:val="000C5C6C"/>
    <w:rsid w:val="000C71C3"/>
    <w:rsid w:val="000D2345"/>
    <w:rsid w:val="000D59A2"/>
    <w:rsid w:val="000E08C4"/>
    <w:rsid w:val="000F5048"/>
    <w:rsid w:val="000F73EB"/>
    <w:rsid w:val="00100745"/>
    <w:rsid w:val="001032A1"/>
    <w:rsid w:val="00105B95"/>
    <w:rsid w:val="00106B5D"/>
    <w:rsid w:val="001128D1"/>
    <w:rsid w:val="00122495"/>
    <w:rsid w:val="00132847"/>
    <w:rsid w:val="00141D9F"/>
    <w:rsid w:val="00144F3B"/>
    <w:rsid w:val="00151180"/>
    <w:rsid w:val="00165399"/>
    <w:rsid w:val="00192C78"/>
    <w:rsid w:val="00194EFA"/>
    <w:rsid w:val="001A5B87"/>
    <w:rsid w:val="001B3C81"/>
    <w:rsid w:val="001C23C9"/>
    <w:rsid w:val="001C2BA6"/>
    <w:rsid w:val="001D10EC"/>
    <w:rsid w:val="001D3648"/>
    <w:rsid w:val="001E6ABF"/>
    <w:rsid w:val="001F1AD1"/>
    <w:rsid w:val="00237E59"/>
    <w:rsid w:val="00264485"/>
    <w:rsid w:val="00267D8F"/>
    <w:rsid w:val="0027673E"/>
    <w:rsid w:val="00281FA5"/>
    <w:rsid w:val="002868BA"/>
    <w:rsid w:val="00293C4F"/>
    <w:rsid w:val="00293D4A"/>
    <w:rsid w:val="00293E98"/>
    <w:rsid w:val="00297A6D"/>
    <w:rsid w:val="00297D10"/>
    <w:rsid w:val="002A1BD6"/>
    <w:rsid w:val="002C7247"/>
    <w:rsid w:val="002D0C3F"/>
    <w:rsid w:val="002D4A8E"/>
    <w:rsid w:val="002D5E88"/>
    <w:rsid w:val="002E2919"/>
    <w:rsid w:val="002E5A01"/>
    <w:rsid w:val="0030185D"/>
    <w:rsid w:val="00311847"/>
    <w:rsid w:val="00314A24"/>
    <w:rsid w:val="003174E0"/>
    <w:rsid w:val="00334887"/>
    <w:rsid w:val="00336AA1"/>
    <w:rsid w:val="00363BC2"/>
    <w:rsid w:val="00363F6D"/>
    <w:rsid w:val="00397A70"/>
    <w:rsid w:val="003B08B8"/>
    <w:rsid w:val="003B0D6C"/>
    <w:rsid w:val="003B5542"/>
    <w:rsid w:val="003B5631"/>
    <w:rsid w:val="003C02FA"/>
    <w:rsid w:val="003C3F01"/>
    <w:rsid w:val="003D1E47"/>
    <w:rsid w:val="003D2155"/>
    <w:rsid w:val="003D3156"/>
    <w:rsid w:val="003E3D4F"/>
    <w:rsid w:val="003E62A1"/>
    <w:rsid w:val="003E678F"/>
    <w:rsid w:val="0040144B"/>
    <w:rsid w:val="00425F23"/>
    <w:rsid w:val="00432040"/>
    <w:rsid w:val="004444DD"/>
    <w:rsid w:val="00446833"/>
    <w:rsid w:val="00453E23"/>
    <w:rsid w:val="00472FF7"/>
    <w:rsid w:val="0047344D"/>
    <w:rsid w:val="00473586"/>
    <w:rsid w:val="00474E43"/>
    <w:rsid w:val="00475E96"/>
    <w:rsid w:val="00476195"/>
    <w:rsid w:val="00477E21"/>
    <w:rsid w:val="00482A1F"/>
    <w:rsid w:val="00485098"/>
    <w:rsid w:val="00487C5F"/>
    <w:rsid w:val="004929D8"/>
    <w:rsid w:val="00493174"/>
    <w:rsid w:val="004A12FE"/>
    <w:rsid w:val="004C28FD"/>
    <w:rsid w:val="004C6742"/>
    <w:rsid w:val="004D30C1"/>
    <w:rsid w:val="004F267B"/>
    <w:rsid w:val="004F28BF"/>
    <w:rsid w:val="0050338A"/>
    <w:rsid w:val="00503CB3"/>
    <w:rsid w:val="0051280C"/>
    <w:rsid w:val="00514E18"/>
    <w:rsid w:val="00526FCC"/>
    <w:rsid w:val="005609B4"/>
    <w:rsid w:val="00562BE4"/>
    <w:rsid w:val="00574C07"/>
    <w:rsid w:val="005759FE"/>
    <w:rsid w:val="00582A16"/>
    <w:rsid w:val="00583E73"/>
    <w:rsid w:val="0058489B"/>
    <w:rsid w:val="005A705F"/>
    <w:rsid w:val="005B0885"/>
    <w:rsid w:val="005B267C"/>
    <w:rsid w:val="005C377E"/>
    <w:rsid w:val="005C42C6"/>
    <w:rsid w:val="005D50F7"/>
    <w:rsid w:val="005F7B7E"/>
    <w:rsid w:val="00600357"/>
    <w:rsid w:val="00603B1B"/>
    <w:rsid w:val="006056A2"/>
    <w:rsid w:val="006067A0"/>
    <w:rsid w:val="00607523"/>
    <w:rsid w:val="006127E4"/>
    <w:rsid w:val="00634997"/>
    <w:rsid w:val="00634F8A"/>
    <w:rsid w:val="00635BFA"/>
    <w:rsid w:val="00643F61"/>
    <w:rsid w:val="00645BBB"/>
    <w:rsid w:val="0067408D"/>
    <w:rsid w:val="00691CB0"/>
    <w:rsid w:val="006A275D"/>
    <w:rsid w:val="006D04D8"/>
    <w:rsid w:val="006E141C"/>
    <w:rsid w:val="006E3AC0"/>
    <w:rsid w:val="006F5DDA"/>
    <w:rsid w:val="006F6D9D"/>
    <w:rsid w:val="00705C9C"/>
    <w:rsid w:val="00710D57"/>
    <w:rsid w:val="00714262"/>
    <w:rsid w:val="00715953"/>
    <w:rsid w:val="007616FF"/>
    <w:rsid w:val="0077435D"/>
    <w:rsid w:val="007936A5"/>
    <w:rsid w:val="00795B39"/>
    <w:rsid w:val="007979E7"/>
    <w:rsid w:val="007A067A"/>
    <w:rsid w:val="007B2364"/>
    <w:rsid w:val="007C2EC6"/>
    <w:rsid w:val="007D7F9C"/>
    <w:rsid w:val="007E7038"/>
    <w:rsid w:val="008021DF"/>
    <w:rsid w:val="00814E7F"/>
    <w:rsid w:val="00816114"/>
    <w:rsid w:val="0082261E"/>
    <w:rsid w:val="008273DD"/>
    <w:rsid w:val="00835F6E"/>
    <w:rsid w:val="0084505D"/>
    <w:rsid w:val="00861C65"/>
    <w:rsid w:val="00865D21"/>
    <w:rsid w:val="008800DC"/>
    <w:rsid w:val="0089473A"/>
    <w:rsid w:val="00897E0B"/>
    <w:rsid w:val="008A2626"/>
    <w:rsid w:val="008A53D6"/>
    <w:rsid w:val="008B08B7"/>
    <w:rsid w:val="008B40AF"/>
    <w:rsid w:val="008C37ED"/>
    <w:rsid w:val="008E1B42"/>
    <w:rsid w:val="008E40F2"/>
    <w:rsid w:val="008E4E35"/>
    <w:rsid w:val="008E4ECE"/>
    <w:rsid w:val="008E5667"/>
    <w:rsid w:val="008E5B9D"/>
    <w:rsid w:val="008E6128"/>
    <w:rsid w:val="008F380D"/>
    <w:rsid w:val="008F7616"/>
    <w:rsid w:val="0090382C"/>
    <w:rsid w:val="009151E6"/>
    <w:rsid w:val="00917A93"/>
    <w:rsid w:val="00920596"/>
    <w:rsid w:val="00934BBA"/>
    <w:rsid w:val="00942926"/>
    <w:rsid w:val="00943CB8"/>
    <w:rsid w:val="009508DE"/>
    <w:rsid w:val="0095599C"/>
    <w:rsid w:val="009629D2"/>
    <w:rsid w:val="00962A00"/>
    <w:rsid w:val="00963762"/>
    <w:rsid w:val="009711C3"/>
    <w:rsid w:val="009719E2"/>
    <w:rsid w:val="0098505B"/>
    <w:rsid w:val="00996D72"/>
    <w:rsid w:val="009A288B"/>
    <w:rsid w:val="009D2B29"/>
    <w:rsid w:val="009D2E29"/>
    <w:rsid w:val="009D5994"/>
    <w:rsid w:val="009E024F"/>
    <w:rsid w:val="009E500D"/>
    <w:rsid w:val="009E6458"/>
    <w:rsid w:val="009F17D5"/>
    <w:rsid w:val="009F648F"/>
    <w:rsid w:val="00A06E1C"/>
    <w:rsid w:val="00A14D2F"/>
    <w:rsid w:val="00A167FB"/>
    <w:rsid w:val="00A34A92"/>
    <w:rsid w:val="00A36D82"/>
    <w:rsid w:val="00A52329"/>
    <w:rsid w:val="00A74FA3"/>
    <w:rsid w:val="00A90E1D"/>
    <w:rsid w:val="00AB13E4"/>
    <w:rsid w:val="00AD643A"/>
    <w:rsid w:val="00AE23E6"/>
    <w:rsid w:val="00AE4272"/>
    <w:rsid w:val="00AE66B8"/>
    <w:rsid w:val="00AF1C90"/>
    <w:rsid w:val="00AF4D35"/>
    <w:rsid w:val="00B00D22"/>
    <w:rsid w:val="00B0115A"/>
    <w:rsid w:val="00B12D21"/>
    <w:rsid w:val="00B22688"/>
    <w:rsid w:val="00B2324C"/>
    <w:rsid w:val="00B321E6"/>
    <w:rsid w:val="00B41A16"/>
    <w:rsid w:val="00B64294"/>
    <w:rsid w:val="00B65AD0"/>
    <w:rsid w:val="00B70D15"/>
    <w:rsid w:val="00B77382"/>
    <w:rsid w:val="00B8798A"/>
    <w:rsid w:val="00BA5594"/>
    <w:rsid w:val="00BA701F"/>
    <w:rsid w:val="00BB7833"/>
    <w:rsid w:val="00BB7AA1"/>
    <w:rsid w:val="00BC323E"/>
    <w:rsid w:val="00BC64D6"/>
    <w:rsid w:val="00BE2C7E"/>
    <w:rsid w:val="00BE3CE8"/>
    <w:rsid w:val="00BF1563"/>
    <w:rsid w:val="00BF1A10"/>
    <w:rsid w:val="00BF70A7"/>
    <w:rsid w:val="00C0422F"/>
    <w:rsid w:val="00C0796B"/>
    <w:rsid w:val="00C1160C"/>
    <w:rsid w:val="00C13ABD"/>
    <w:rsid w:val="00C14B3C"/>
    <w:rsid w:val="00C32906"/>
    <w:rsid w:val="00C34379"/>
    <w:rsid w:val="00C343D1"/>
    <w:rsid w:val="00C344C7"/>
    <w:rsid w:val="00C45ECA"/>
    <w:rsid w:val="00C5619A"/>
    <w:rsid w:val="00C56334"/>
    <w:rsid w:val="00C95060"/>
    <w:rsid w:val="00C97D43"/>
    <w:rsid w:val="00CA0446"/>
    <w:rsid w:val="00CA18B6"/>
    <w:rsid w:val="00CB02D7"/>
    <w:rsid w:val="00CB089E"/>
    <w:rsid w:val="00CB55F2"/>
    <w:rsid w:val="00CB59D3"/>
    <w:rsid w:val="00CC6057"/>
    <w:rsid w:val="00CE5536"/>
    <w:rsid w:val="00CE6D72"/>
    <w:rsid w:val="00CF26DF"/>
    <w:rsid w:val="00CF27DE"/>
    <w:rsid w:val="00CF2A86"/>
    <w:rsid w:val="00D12B94"/>
    <w:rsid w:val="00D1660D"/>
    <w:rsid w:val="00D2445B"/>
    <w:rsid w:val="00D26BC7"/>
    <w:rsid w:val="00D35D57"/>
    <w:rsid w:val="00D36361"/>
    <w:rsid w:val="00D3645C"/>
    <w:rsid w:val="00D54832"/>
    <w:rsid w:val="00D54DCD"/>
    <w:rsid w:val="00D63E26"/>
    <w:rsid w:val="00D73920"/>
    <w:rsid w:val="00D7424A"/>
    <w:rsid w:val="00D8257F"/>
    <w:rsid w:val="00D94168"/>
    <w:rsid w:val="00DA02D2"/>
    <w:rsid w:val="00DA3586"/>
    <w:rsid w:val="00DA5453"/>
    <w:rsid w:val="00DB08E0"/>
    <w:rsid w:val="00DB0D06"/>
    <w:rsid w:val="00DB4240"/>
    <w:rsid w:val="00DC3915"/>
    <w:rsid w:val="00DC3F78"/>
    <w:rsid w:val="00DC7BEF"/>
    <w:rsid w:val="00DD35D3"/>
    <w:rsid w:val="00DE2C03"/>
    <w:rsid w:val="00DE31A4"/>
    <w:rsid w:val="00DF294E"/>
    <w:rsid w:val="00E04081"/>
    <w:rsid w:val="00E04803"/>
    <w:rsid w:val="00E05A07"/>
    <w:rsid w:val="00E20C4D"/>
    <w:rsid w:val="00E27D97"/>
    <w:rsid w:val="00E30BED"/>
    <w:rsid w:val="00E36DDB"/>
    <w:rsid w:val="00E417D2"/>
    <w:rsid w:val="00E437B2"/>
    <w:rsid w:val="00E53E72"/>
    <w:rsid w:val="00E646FC"/>
    <w:rsid w:val="00E73D08"/>
    <w:rsid w:val="00E75282"/>
    <w:rsid w:val="00E766D0"/>
    <w:rsid w:val="00E80330"/>
    <w:rsid w:val="00E92294"/>
    <w:rsid w:val="00E95E07"/>
    <w:rsid w:val="00EC4DD6"/>
    <w:rsid w:val="00ED118C"/>
    <w:rsid w:val="00ED4DFA"/>
    <w:rsid w:val="00ED5193"/>
    <w:rsid w:val="00ED6D7B"/>
    <w:rsid w:val="00EE2457"/>
    <w:rsid w:val="00EE6A56"/>
    <w:rsid w:val="00EF2351"/>
    <w:rsid w:val="00EF5FD7"/>
    <w:rsid w:val="00F07201"/>
    <w:rsid w:val="00F12DE7"/>
    <w:rsid w:val="00F13C3F"/>
    <w:rsid w:val="00F25402"/>
    <w:rsid w:val="00F27086"/>
    <w:rsid w:val="00F271A8"/>
    <w:rsid w:val="00F351E6"/>
    <w:rsid w:val="00F53976"/>
    <w:rsid w:val="00F540CC"/>
    <w:rsid w:val="00F56A70"/>
    <w:rsid w:val="00F77DB1"/>
    <w:rsid w:val="00FA14D6"/>
    <w:rsid w:val="00FA2464"/>
    <w:rsid w:val="00FA4AC6"/>
    <w:rsid w:val="00FB58F7"/>
    <w:rsid w:val="00FD0360"/>
    <w:rsid w:val="00FD4A00"/>
    <w:rsid w:val="00FE0525"/>
    <w:rsid w:val="00FE2F60"/>
    <w:rsid w:val="00FF335D"/>
    <w:rsid w:val="00FF4810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3F3F"/>
  <w15:docId w15:val="{69F7D22F-12D7-4F50-A445-6C153637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z-Cyrl-U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930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0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0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3E87D-10B4-444F-8A3A-93552FFD0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Muminov Polat Jalil ogli</dc:creator>
  <cp:lastModifiedBy>Nizomiddin Toshmatov</cp:lastModifiedBy>
  <cp:revision>90</cp:revision>
  <cp:lastPrinted>2024-06-27T11:15:00Z</cp:lastPrinted>
  <dcterms:created xsi:type="dcterms:W3CDTF">2024-04-02T05:29:00Z</dcterms:created>
  <dcterms:modified xsi:type="dcterms:W3CDTF">2026-01-21T06:21:00Z</dcterms:modified>
</cp:coreProperties>
</file>