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36" w:rsidRPr="009C3788" w:rsidRDefault="00AB1536" w:rsidP="00AB1536">
      <w:pPr>
        <w:spacing w:after="0"/>
        <w:ind w:firstLine="567"/>
        <w:jc w:val="both"/>
        <w:rPr>
          <w:rFonts w:cstheme="minorHAnsi"/>
          <w:b/>
          <w:color w:val="002060"/>
          <w:sz w:val="30"/>
          <w:szCs w:val="30"/>
          <w:lang w:val="uz-Cyrl-UZ"/>
        </w:rPr>
      </w:pPr>
      <w:proofErr w:type="spellStart"/>
      <w:r w:rsidRPr="00AB1536">
        <w:rPr>
          <w:rFonts w:cstheme="minorHAnsi"/>
          <w:b/>
          <w:color w:val="002060"/>
          <w:sz w:val="30"/>
          <w:szCs w:val="30"/>
        </w:rPr>
        <w:t>Ijro-intizomi</w:t>
      </w:r>
      <w:proofErr w:type="spellEnd"/>
      <w:r w:rsidR="00142B91">
        <w:rPr>
          <w:rFonts w:cstheme="minorHAnsi"/>
          <w:b/>
          <w:color w:val="002060"/>
          <w:sz w:val="30"/>
          <w:szCs w:val="30"/>
          <w:lang w:val="en-US"/>
        </w:rPr>
        <w:t>m,</w:t>
      </w:r>
      <w:r w:rsidRPr="00AB1536">
        <w:rPr>
          <w:rFonts w:cstheme="minorHAnsi"/>
          <w:b/>
          <w:color w:val="002060"/>
          <w:sz w:val="30"/>
          <w:szCs w:val="30"/>
        </w:rPr>
        <w:t xml:space="preserve"> </w:t>
      </w:r>
      <w:proofErr w:type="spellStart"/>
      <w:r w:rsidR="004E3793">
        <w:rPr>
          <w:rFonts w:cstheme="minorHAnsi"/>
          <w:b/>
          <w:color w:val="002060"/>
          <w:sz w:val="30"/>
          <w:szCs w:val="30"/>
          <w:lang w:val="en-US"/>
        </w:rPr>
        <w:t>axborot-tahlil</w:t>
      </w:r>
      <w:proofErr w:type="spellEnd"/>
      <w:r w:rsidR="004E3793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142B91">
        <w:rPr>
          <w:rFonts w:cstheme="minorHAnsi"/>
          <w:b/>
          <w:color w:val="002060"/>
          <w:sz w:val="30"/>
          <w:szCs w:val="30"/>
          <w:lang w:val="en-US"/>
        </w:rPr>
        <w:t>va</w:t>
      </w:r>
      <w:proofErr w:type="spellEnd"/>
      <w:r w:rsidR="00142B91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142B91">
        <w:rPr>
          <w:rFonts w:cstheme="minorHAnsi"/>
          <w:b/>
          <w:color w:val="002060"/>
          <w:sz w:val="30"/>
          <w:szCs w:val="30"/>
          <w:lang w:val="en-US"/>
        </w:rPr>
        <w:t>harbiy</w:t>
      </w:r>
      <w:proofErr w:type="spellEnd"/>
      <w:r w:rsidR="00142B91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142B91">
        <w:rPr>
          <w:rFonts w:cstheme="minorHAnsi"/>
          <w:b/>
          <w:color w:val="002060"/>
          <w:sz w:val="30"/>
          <w:szCs w:val="30"/>
          <w:lang w:val="en-US"/>
        </w:rPr>
        <w:t>safarbarlik</w:t>
      </w:r>
      <w:proofErr w:type="spellEnd"/>
      <w:r w:rsidR="00142B91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4E3793">
        <w:rPr>
          <w:rFonts w:cstheme="minorHAnsi"/>
          <w:b/>
          <w:color w:val="002060"/>
          <w:sz w:val="30"/>
          <w:szCs w:val="30"/>
          <w:lang w:val="en-US"/>
        </w:rPr>
        <w:t>hamda</w:t>
      </w:r>
      <w:proofErr w:type="spellEnd"/>
      <w:r w:rsidR="004E3793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4E3793">
        <w:rPr>
          <w:rFonts w:cstheme="minorHAnsi"/>
          <w:b/>
          <w:color w:val="002060"/>
          <w:sz w:val="30"/>
          <w:szCs w:val="30"/>
          <w:lang w:val="en-US"/>
        </w:rPr>
        <w:t>tashkiliy</w:t>
      </w:r>
      <w:proofErr w:type="spellEnd"/>
      <w:r w:rsidR="004E3793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4E3793">
        <w:rPr>
          <w:rFonts w:cstheme="minorHAnsi"/>
          <w:b/>
          <w:color w:val="002060"/>
          <w:sz w:val="30"/>
          <w:szCs w:val="30"/>
          <w:lang w:val="en-US"/>
        </w:rPr>
        <w:t>kadrlar</w:t>
      </w:r>
      <w:proofErr w:type="spellEnd"/>
      <w:r w:rsidR="004E3793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4E3793">
        <w:rPr>
          <w:rFonts w:cstheme="minorHAnsi"/>
          <w:b/>
          <w:color w:val="002060"/>
          <w:sz w:val="30"/>
          <w:szCs w:val="30"/>
          <w:lang w:val="en-US"/>
        </w:rPr>
        <w:t>guruhi</w:t>
      </w:r>
      <w:proofErr w:type="spellEnd"/>
      <w:r w:rsidR="00350D55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350D55">
        <w:rPr>
          <w:rFonts w:cstheme="minorHAnsi"/>
          <w:b/>
          <w:color w:val="002060"/>
          <w:sz w:val="30"/>
          <w:szCs w:val="30"/>
          <w:lang w:val="en-US"/>
        </w:rPr>
        <w:t>rahbar</w:t>
      </w:r>
      <w:proofErr w:type="spellEnd"/>
      <w:r w:rsidR="00350D55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350D55">
        <w:rPr>
          <w:rFonts w:cstheme="minorHAnsi"/>
          <w:b/>
          <w:color w:val="002060"/>
          <w:sz w:val="30"/>
          <w:szCs w:val="30"/>
          <w:lang w:val="en-US"/>
        </w:rPr>
        <w:t>va</w:t>
      </w:r>
      <w:proofErr w:type="spellEnd"/>
      <w:r w:rsidR="00350D55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r w:rsidR="00350D55" w:rsidRPr="009C3788">
        <w:rPr>
          <w:rFonts w:cstheme="minorHAnsi"/>
          <w:b/>
          <w:color w:val="002060"/>
          <w:sz w:val="30"/>
          <w:szCs w:val="30"/>
          <w:lang w:val="uz-Cyrl-UZ"/>
        </w:rPr>
        <w:t>mutaxassislari</w:t>
      </w:r>
      <w:bookmarkStart w:id="0" w:name="_GoBack"/>
      <w:bookmarkEnd w:id="0"/>
      <w:r w:rsidR="00350D55">
        <w:rPr>
          <w:rFonts w:cstheme="minorHAnsi"/>
          <w:b/>
          <w:color w:val="002060"/>
          <w:sz w:val="30"/>
          <w:szCs w:val="30"/>
          <w:lang w:val="en-US"/>
        </w:rPr>
        <w:t xml:space="preserve">, </w:t>
      </w:r>
      <w:proofErr w:type="spellStart"/>
      <w:r w:rsidR="00350D55" w:rsidRPr="00350D55">
        <w:rPr>
          <w:rFonts w:cstheme="minorHAnsi"/>
          <w:b/>
          <w:color w:val="002060"/>
          <w:sz w:val="30"/>
          <w:szCs w:val="30"/>
          <w:lang w:val="en-US"/>
        </w:rPr>
        <w:t>korrupsiyaga</w:t>
      </w:r>
      <w:proofErr w:type="spellEnd"/>
      <w:r w:rsidR="00350D55" w:rsidRPr="00350D55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350D55" w:rsidRPr="00350D55">
        <w:rPr>
          <w:rFonts w:cstheme="minorHAnsi"/>
          <w:b/>
          <w:color w:val="002060"/>
          <w:sz w:val="30"/>
          <w:szCs w:val="30"/>
          <w:lang w:val="en-US"/>
        </w:rPr>
        <w:t>qarshi</w:t>
      </w:r>
      <w:proofErr w:type="spellEnd"/>
      <w:r w:rsidR="00350D55" w:rsidRPr="00350D55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350D55" w:rsidRPr="00350D55">
        <w:rPr>
          <w:rFonts w:cstheme="minorHAnsi"/>
          <w:b/>
          <w:color w:val="002060"/>
          <w:sz w:val="30"/>
          <w:szCs w:val="30"/>
          <w:lang w:val="en-US"/>
        </w:rPr>
        <w:t>ichki</w:t>
      </w:r>
      <w:proofErr w:type="spellEnd"/>
      <w:r w:rsidR="00350D55" w:rsidRPr="00350D55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350D55" w:rsidRPr="00350D55">
        <w:rPr>
          <w:rFonts w:cstheme="minorHAnsi"/>
          <w:b/>
          <w:color w:val="002060"/>
          <w:sz w:val="30"/>
          <w:szCs w:val="30"/>
          <w:lang w:val="en-US"/>
        </w:rPr>
        <w:t>nazorat</w:t>
      </w:r>
      <w:proofErr w:type="spellEnd"/>
      <w:r w:rsidR="004E3793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350D55" w:rsidRPr="00350D55">
        <w:rPr>
          <w:rFonts w:cstheme="minorHAnsi"/>
          <w:b/>
          <w:color w:val="002060"/>
          <w:sz w:val="30"/>
          <w:szCs w:val="30"/>
          <w:lang w:val="en-US"/>
        </w:rPr>
        <w:t>mutaxassislari</w:t>
      </w:r>
      <w:proofErr w:type="spellEnd"/>
      <w:r w:rsidR="00350D55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350D55">
        <w:rPr>
          <w:rFonts w:cstheme="minorHAnsi"/>
          <w:b/>
          <w:color w:val="002060"/>
          <w:sz w:val="30"/>
          <w:szCs w:val="30"/>
          <w:lang w:val="en-US"/>
        </w:rPr>
        <w:t>hamda</w:t>
      </w:r>
      <w:proofErr w:type="spellEnd"/>
      <w:r w:rsidR="00350D55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86781B">
        <w:rPr>
          <w:rFonts w:cstheme="minorHAnsi"/>
          <w:b/>
          <w:color w:val="002060"/>
          <w:sz w:val="30"/>
          <w:szCs w:val="30"/>
          <w:lang w:val="en-US"/>
        </w:rPr>
        <w:t>devonxona</w:t>
      </w:r>
      <w:proofErr w:type="spellEnd"/>
      <w:r w:rsidR="0086781B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86781B">
        <w:rPr>
          <w:rFonts w:cstheme="minorHAnsi"/>
          <w:b/>
          <w:color w:val="002060"/>
          <w:sz w:val="30"/>
          <w:szCs w:val="30"/>
          <w:lang w:val="en-US"/>
        </w:rPr>
        <w:t>rahbar</w:t>
      </w:r>
      <w:proofErr w:type="spellEnd"/>
      <w:r w:rsidR="0086781B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="0086781B">
        <w:rPr>
          <w:rFonts w:cstheme="minorHAnsi"/>
          <w:b/>
          <w:color w:val="002060"/>
          <w:sz w:val="30"/>
          <w:szCs w:val="30"/>
          <w:lang w:val="en-US"/>
        </w:rPr>
        <w:t>va</w:t>
      </w:r>
      <w:proofErr w:type="spellEnd"/>
      <w:r w:rsidR="0086781B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r w:rsidRPr="009C3788">
        <w:rPr>
          <w:rFonts w:cstheme="minorHAnsi"/>
          <w:b/>
          <w:color w:val="002060"/>
          <w:sz w:val="30"/>
          <w:szCs w:val="30"/>
          <w:lang w:val="uz-Cyrl-UZ"/>
        </w:rPr>
        <w:t>mutaxassislari vakant lavozim bo‘yicha o‘tkazilayotgan tanlov ishtirokchilar uchun</w:t>
      </w:r>
    </w:p>
    <w:p w:rsidR="000C1E2C" w:rsidRDefault="000C1E2C" w:rsidP="00527EF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tbl>
      <w:tblPr>
        <w:tblStyle w:val="a3"/>
        <w:tblW w:w="14175" w:type="dxa"/>
        <w:tblInd w:w="675" w:type="dxa"/>
        <w:tblLook w:val="04A0" w:firstRow="1" w:lastRow="0" w:firstColumn="1" w:lastColumn="0" w:noHBand="0" w:noVBand="1"/>
      </w:tblPr>
      <w:tblGrid>
        <w:gridCol w:w="851"/>
        <w:gridCol w:w="13324"/>
      </w:tblGrid>
      <w:tr w:rsidR="006812F5" w:rsidTr="00516B34">
        <w:trPr>
          <w:trHeight w:val="640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6812F5" w:rsidRPr="00527EF4" w:rsidRDefault="004C14E8" w:rsidP="00527EF4">
            <w:pPr>
              <w:ind w:firstLine="34"/>
              <w:jc w:val="right"/>
              <w:rPr>
                <w:rFonts w:cstheme="minorHAnsi"/>
                <w:b/>
                <w:sz w:val="32"/>
                <w:szCs w:val="32"/>
                <w:lang w:val="uz-Cyrl-UZ"/>
              </w:rPr>
            </w:pPr>
            <w:r w:rsidRPr="00527EF4">
              <w:rPr>
                <w:rFonts w:cstheme="minorHAnsi"/>
                <w:b/>
                <w:sz w:val="32"/>
                <w:szCs w:val="32"/>
                <w:lang w:val="uz-Cyrl-UZ"/>
              </w:rPr>
              <w:t>T/R</w:t>
            </w:r>
          </w:p>
        </w:tc>
        <w:tc>
          <w:tcPr>
            <w:tcW w:w="13324" w:type="dxa"/>
            <w:shd w:val="clear" w:color="auto" w:fill="DBE5F1" w:themeFill="accent1" w:themeFillTint="33"/>
            <w:vAlign w:val="center"/>
          </w:tcPr>
          <w:p w:rsidR="006812F5" w:rsidRPr="00527EF4" w:rsidRDefault="006812F5" w:rsidP="00527EF4">
            <w:pPr>
              <w:ind w:firstLine="567"/>
              <w:jc w:val="center"/>
              <w:rPr>
                <w:rFonts w:cstheme="minorHAnsi"/>
                <w:b/>
                <w:sz w:val="32"/>
                <w:szCs w:val="32"/>
                <w:lang w:val="uz-Cyrl-UZ"/>
              </w:rPr>
            </w:pPr>
            <w:r w:rsidRPr="00527EF4">
              <w:rPr>
                <w:rFonts w:cstheme="minorHAnsi"/>
                <w:b/>
                <w:sz w:val="32"/>
                <w:szCs w:val="32"/>
                <w:lang w:val="uz-Cyrl-UZ"/>
              </w:rPr>
              <w:t>SAVOLLAR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“E-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elektron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haqida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bilasiz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A34C9F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“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fuqarolik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xizmati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tushunchalari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iborat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Prezidentining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2021-yil 10-fevraldagi PF-6166-son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Farmoni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hamda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2021-yil 3-maydagi PQ-5132-sonli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qaroriga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Prezidentining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Farmon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farmoyish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qilishning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mutlaqo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yangi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joriy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qilingan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bu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605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E06A0C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202</w:t>
            </w:r>
            <w:r w:rsidR="00E06A0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6</w:t>
            </w: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-yilga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nom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berildi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organiga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kelib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murojaatlar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bo‘ysunuv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quyi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turuvchi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bo‘linmalarga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ham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yuborilishi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mumkinmi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Murojaatni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ro‘yxatdan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o‘tkazishni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rad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etishga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yo‘l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qo‘yiladimi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3D2678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organlari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mansabdor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shaxslari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yilda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necha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marta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murojaatlarni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umumlashtiradi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tahlil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Hokimning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farmoyishlari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qabul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qilingach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ro‘yxatga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olish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rasmiylashtirish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jarayoni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“XDFU”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ustxatli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farmoyishlari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rasmiylashtiriladi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tarqatiladi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matnida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texnik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yoki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huquqiy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xatolik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aniqlansa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bu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holatda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choralar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ko‘riladi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Yuqori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turuvchi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kelgan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xatlarni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ro‘yxatga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olishda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tartib-qoidalar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Ro‘yxatga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olingan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xatlarni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mas’ul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ijrochilarga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yetkaziladi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Yuqori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kelgan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vaqtida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olish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kuzatish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Ichki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yuqori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kelgan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farqini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aniqlaysiz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Hokim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loyihasini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tayyorlashda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huquqiy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talablarga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rioya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qilinadi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460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loyihasi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huquqiy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ekspertizadan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o‘tkaziladi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bu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kimning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zimmasida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chiqarilgan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ijrochilarga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yetkazish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javob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xatlarini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rasmiylashtirishda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e’tibor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61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Quyi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yig‘ilgan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axborotlar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rahbariyatga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tahliliy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hisobot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tayyorlashda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indikatorlar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ko‘rsatkichlar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deb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hisoblanadi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nega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697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Agar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quyi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bajarmasa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yoki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noto‘g‘ri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bajarsa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muammoni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qilishda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yondashuvni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tanlaysiz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D842AE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intizomi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axborot-tahlil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D842AE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guruh</w:t>
            </w: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vazifalari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iborat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hokimiyat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faoliyatida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o‘rin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tutadi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Kiruvchi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chiquvchi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ishlashda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qoidalar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aylanish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mavjud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Elektron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aylanish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masalan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, E-XAT, EDO</w:t>
            </w:r>
            <w:proofErr w:type="gram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)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dan</w:t>
            </w:r>
            <w:proofErr w:type="spellEnd"/>
            <w:proofErr w:type="gram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foydalanishning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afzalliklari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xavfsizlik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tamoyillari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iborat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0C1E2C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Ro‘yxatdan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o‘tmagan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ishlash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mumkinmi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?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Nega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Agar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sizga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muhim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noto‘g‘ri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yuborilgan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bo‘lsa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choralar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ko‘rasiz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“Ijro.gov.uz”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tizimidagi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vaqtida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sifatli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to‘laqonli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etilishining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tomonidan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olib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9F600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qilishda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intizomi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axborot-tahlil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9F6004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guruh</w:t>
            </w: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vazifasi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bu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vositalar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orqali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muddati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belgilanmagan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bo‘lsa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bajarish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muddati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“Ijro.gov.uz”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muddati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holati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yuzasidan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oraliq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ma’lumot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kiritilishi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lozim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295C08" w:rsidRDefault="006812F5" w:rsidP="00516B34">
            <w:pPr>
              <w:ind w:firstLine="567"/>
              <w:jc w:val="both"/>
              <w:rPr>
                <w:rFonts w:cstheme="minorHAnsi"/>
                <w:sz w:val="25"/>
                <w:szCs w:val="25"/>
                <w:lang w:val="en-US"/>
              </w:rPr>
            </w:pPr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“Ijro.gov.uz”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tizimida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qaysi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tashkilot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kiritilgan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oraliq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ma’lumotlarning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to‘liqligi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va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haqqoniyligini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tekshiradi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ularni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kelishadi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yoki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mas’ul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ijrochiga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qayta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ishlashga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yuboradi</w:t>
            </w:r>
            <w:proofErr w:type="spellEnd"/>
            <w:r w:rsidRPr="00295C08">
              <w:rPr>
                <w:rFonts w:cstheme="minorHAnsi"/>
                <w:sz w:val="25"/>
                <w:szCs w:val="25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Prezidenti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Administratsiyasi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bo‘lganda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muddatini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uzaytirish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mavjud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bo‘lganda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belgilangan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tomonidan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Doimiy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“Ijro.gov.uz”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yechilishi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davom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ettirish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majburiyatidan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ozod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qiladimi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Mas’ul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tarkibiy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bo‘linma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nechi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kun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muddatda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bo‘yicha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rejasini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tayyorlaydi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rahbariyatga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tasdiqlatadi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qaratadi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“Ijro.gov.uz”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uzluksiz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ishlashi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axborot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xavfsizligini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ta’minlovchi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operator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hisoblanadi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Hukumat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bo‘lganda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muddatini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uzaytirish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mavjud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bo‘lganda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belgilangan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kim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tomonidan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Prezidentining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“«Ijro.gov.uz»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intizomi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idoralararo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yagona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elektron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samarali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faoliyat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ko‘rsatishini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ta’minlashga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qaratilgan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qo‘shimcha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chora-tadbirlar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” 2021-yil 31-maydagi PQ-5132-son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qaroriga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“Ijro.gov.uz”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organ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tomonidan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kiritiladi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Prezidentining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“"Ijro.gov.uz"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intizomi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idoralararo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yagona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elektron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samarali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faoliyat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lastRenderedPageBreak/>
              <w:t>ko‘rsatishini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ta’minlashga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qaratilgan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qo‘shimcha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chora-tadbirlar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” 2021-yil 31-maydagi PQ-5132-son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qaroriga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qiluvchi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faoliyatini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muvofiqlashtiradi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Maxfiylik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belgisi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ostidagi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Prezidentining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farmon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farmoyish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ma’lumotlar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bazasini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yuritish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hamda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ularning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bajarilishi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ustidan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oshirish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uchun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organ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mas’ul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hisoblanadi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“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fuqarolik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xizmati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to‘g‘risida”gi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muvofiq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organi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fuqarolik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xizmati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sohasidagi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maxsus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vakolatli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organi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deb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e’tirof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etilgan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“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– 2030”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strategiyasida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</w:t>
            </w:r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ysi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asosiy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g‘oya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aks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ettirilgan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0C1E2C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Axborot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xavfsizligi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nima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etuvchi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hokim</w:t>
            </w:r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iyat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haqida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aytib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c>
          <w:tcPr>
            <w:tcW w:w="851" w:type="dxa"/>
            <w:vAlign w:val="center"/>
          </w:tcPr>
          <w:p w:rsidR="006812F5" w:rsidRPr="006812F5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6812F5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Korrupsiyaga</w:t>
            </w:r>
            <w:proofErr w:type="spellEnd"/>
            <w:r w:rsidRPr="006812F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qarshi</w:t>
            </w:r>
            <w:proofErr w:type="spellEnd"/>
            <w:r w:rsidRPr="006812F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kurashni</w:t>
            </w:r>
            <w:proofErr w:type="spellEnd"/>
            <w:r w:rsidRPr="006812F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amalga</w:t>
            </w:r>
            <w:proofErr w:type="spellEnd"/>
            <w:r w:rsidRPr="006812F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oshiruvchi</w:t>
            </w:r>
            <w:proofErr w:type="spellEnd"/>
            <w:r w:rsidRPr="006812F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vakolatli</w:t>
            </w:r>
            <w:proofErr w:type="spellEnd"/>
            <w:r w:rsidRPr="006812F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organlarni</w:t>
            </w:r>
            <w:proofErr w:type="spellEnd"/>
            <w:r w:rsidRPr="006812F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sanab</w:t>
            </w:r>
            <w:proofErr w:type="spellEnd"/>
            <w:r w:rsidRPr="006812F5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0A1A73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“edo.ijro.uz”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axboot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ma’lumot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0C1E2C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Bayonnoma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nima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A34C9F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“</w:t>
            </w: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.</w:t>
            </w: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gov</w:t>
            </w:r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.</w:t>
            </w: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uz</w:t>
            </w:r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intizomi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idoralararo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yagona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elektron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negizida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yaratilgan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tizimlarni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sanab</w:t>
            </w:r>
            <w:proofErr w:type="spellEnd"/>
            <w:r w:rsidRPr="00A34C9F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Agar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matnda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ko‘rsatilmagan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ilova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bo‘lsa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unda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ilovasi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ko‘rsatiladi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0A1A73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“Ijro.gov.uz”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intizomi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idoralararo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yagona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elektron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orqali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ijrosini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ta’minlash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tartibini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tushuntirib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Agar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turdagi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nechta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jo‘natilayotgan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bo‘lsa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, u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holda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oluvchi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tashkilotlar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qayd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etiladi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lex.uz, project.gov.uz, regulation.gov.uz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axborot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tizimlari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bilasiz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13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Elektron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rekvizitlari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nimalardan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iborat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qilinadigan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bajarilishi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tekshiriladigan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sirasiga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kiradi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Hisob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palatasi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tomonidan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qonunchilik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topshiriqlar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bajarilishining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nazorat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qilini</w:t>
            </w:r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shi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ma’lumot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0A1A73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Vazirlar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Mahkamasi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tomonidan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qanday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hujjatlar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qabul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qilinadi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Axborot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resurslari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tushuncha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O‘zbekiston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Respublikasi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Vazirlar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Mahkamasining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“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Davlat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fuqarolik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xizmatchilari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tomonidan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odob-axloq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qoidalariga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rioya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etilishini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ta’minlash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bo‘yicha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qo‘shimcha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chora-tadbirlar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to‘g‘risida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” 2022-yil 14-oktabrdagi 595-s</w:t>
            </w:r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on </w:t>
            </w:r>
            <w:proofErr w:type="spellStart"/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qarori</w:t>
            </w:r>
            <w:proofErr w:type="spellEnd"/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haqida</w:t>
            </w:r>
            <w:proofErr w:type="spellEnd"/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gapirib</w:t>
            </w:r>
            <w:proofErr w:type="spellEnd"/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bering</w:t>
            </w:r>
            <w:proofErr w:type="spellEnd"/>
            <w:r w:rsidR="008F4BB1">
              <w:rPr>
                <w:rFonts w:cstheme="minorHAnsi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6812F5" w:rsidRPr="000C1E2C" w:rsidTr="00516B34">
        <w:trPr>
          <w:trHeight w:val="798"/>
        </w:trPr>
        <w:tc>
          <w:tcPr>
            <w:tcW w:w="851" w:type="dxa"/>
            <w:vAlign w:val="center"/>
          </w:tcPr>
          <w:p w:rsidR="006812F5" w:rsidRPr="000C1E2C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0C1E2C" w:rsidRDefault="006812F5" w:rsidP="00516B34">
            <w:pPr>
              <w:ind w:firstLine="567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Kompyuterning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asosiy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qurilmalari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qaysilar</w:t>
            </w:r>
            <w:proofErr w:type="spellEnd"/>
            <w:r w:rsidRPr="000C1E2C">
              <w:rPr>
                <w:rFonts w:cstheme="minorHAnsi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A34C9F" w:rsidRDefault="006812F5" w:rsidP="00516B34">
            <w:pPr>
              <w:ind w:firstLine="56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‘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zbekiston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Respublikasi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Prezidentining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“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Davlat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organlari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tashkilotlarda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ijro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intizomini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yanada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mustahkamlashning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qo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‘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shimcha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chora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tadbirlari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‘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‘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risida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” 2025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yil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25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iyundagi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PF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-117-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son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farmoniga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asosan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davlat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organlari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tashkilotlarning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ijro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intizomiga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mas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’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ul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tuzilmasi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xodimlarining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Hisob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palatasi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Vazirlar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Mahkamasi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hamda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Adliya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vazirligida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reja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jadval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asosida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har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nechchi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yilda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bir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marotaba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malakasini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oshirish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amaliyoti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yo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‘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lga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qo</w:t>
            </w:r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‘</w:t>
            </w:r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yilda</w:t>
            </w:r>
            <w:proofErr w:type="spellEnd"/>
            <w:r w:rsidRPr="00A34C9F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1C46F9" w:rsidRDefault="006812F5" w:rsidP="00516B34">
            <w:pPr>
              <w:ind w:firstLine="56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Qaysi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dasturiy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ta’minot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antivirus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vazifasini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bajaradi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</w:tc>
      </w:tr>
      <w:tr w:rsidR="006812F5" w:rsidRPr="00350D55" w:rsidTr="00516B34">
        <w:trPr>
          <w:trHeight w:val="798"/>
        </w:trPr>
        <w:tc>
          <w:tcPr>
            <w:tcW w:w="851" w:type="dxa"/>
            <w:vAlign w:val="center"/>
          </w:tcPr>
          <w:p w:rsidR="006812F5" w:rsidRPr="00F229A7" w:rsidRDefault="006812F5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6812F5" w:rsidRPr="001C46F9" w:rsidRDefault="006812F5" w:rsidP="00516B34">
            <w:pPr>
              <w:ind w:firstLine="567"/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Ma’lumotlarni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siqish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uchun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qaysi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format </w:t>
            </w:r>
            <w:proofErr w:type="spellStart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ishlatiladi</w:t>
            </w:r>
            <w:proofErr w:type="spellEnd"/>
            <w:r w:rsidRPr="001C46F9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</w:tc>
      </w:tr>
      <w:tr w:rsidR="004247E4" w:rsidRPr="00350D55" w:rsidTr="00516B34">
        <w:trPr>
          <w:trHeight w:val="798"/>
        </w:trPr>
        <w:tc>
          <w:tcPr>
            <w:tcW w:w="851" w:type="dxa"/>
            <w:vAlign w:val="center"/>
          </w:tcPr>
          <w:p w:rsidR="004247E4" w:rsidRPr="00F229A7" w:rsidRDefault="004247E4" w:rsidP="00821157">
            <w:pPr>
              <w:pStyle w:val="a6"/>
              <w:numPr>
                <w:ilvl w:val="0"/>
                <w:numId w:val="11"/>
              </w:numPr>
              <w:ind w:left="459" w:hanging="142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3324" w:type="dxa"/>
            <w:vAlign w:val="center"/>
          </w:tcPr>
          <w:p w:rsidR="004247E4" w:rsidRPr="001C46F9" w:rsidRDefault="00B10E15" w:rsidP="00516B34">
            <w:pPr>
              <w:ind w:firstLine="567"/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Davlat</w:t>
            </w:r>
            <w:proofErr w:type="spellEnd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fuqarolik</w:t>
            </w:r>
            <w:proofErr w:type="spellEnd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xizmati</w:t>
            </w:r>
            <w:proofErr w:type="spellEnd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lavozimlari</w:t>
            </w:r>
            <w:proofErr w:type="spellEnd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necha</w:t>
            </w:r>
            <w:proofErr w:type="spellEnd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guruhdan</w:t>
            </w:r>
            <w:proofErr w:type="spellEnd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iborat</w:t>
            </w:r>
            <w:proofErr w:type="spellEnd"/>
            <w:r w:rsidRPr="00B10E15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</w:tc>
      </w:tr>
    </w:tbl>
    <w:p w:rsidR="005914BB" w:rsidRPr="001C46F9" w:rsidRDefault="005914BB" w:rsidP="001C46F9">
      <w:pPr>
        <w:jc w:val="both"/>
        <w:rPr>
          <w:rFonts w:ascii="Times New Roman" w:hAnsi="Times New Roman" w:cs="Times New Roman"/>
          <w:sz w:val="16"/>
          <w:szCs w:val="26"/>
          <w:lang w:val="en-US"/>
        </w:rPr>
      </w:pPr>
    </w:p>
    <w:sectPr w:rsidR="005914BB" w:rsidRPr="001C46F9" w:rsidSect="00D679B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45"/>
    <w:multiLevelType w:val="multilevel"/>
    <w:tmpl w:val="AF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41A"/>
    <w:multiLevelType w:val="multilevel"/>
    <w:tmpl w:val="FCD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C1E1B"/>
    <w:multiLevelType w:val="multilevel"/>
    <w:tmpl w:val="484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556C1"/>
    <w:multiLevelType w:val="hybridMultilevel"/>
    <w:tmpl w:val="DB085DCC"/>
    <w:lvl w:ilvl="0" w:tplc="0419000F">
      <w:start w:val="1"/>
      <w:numFmt w:val="decimal"/>
      <w:lvlText w:val="%1."/>
      <w:lvlJc w:val="left"/>
      <w:pPr>
        <w:ind w:left="1124" w:hanging="360"/>
      </w:p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>
    <w:nsid w:val="23F80B84"/>
    <w:multiLevelType w:val="multilevel"/>
    <w:tmpl w:val="166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C070C"/>
    <w:multiLevelType w:val="multilevel"/>
    <w:tmpl w:val="F80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DA1EB8"/>
    <w:multiLevelType w:val="multilevel"/>
    <w:tmpl w:val="71B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536A9"/>
    <w:multiLevelType w:val="multilevel"/>
    <w:tmpl w:val="53D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C16DF"/>
    <w:multiLevelType w:val="multilevel"/>
    <w:tmpl w:val="212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16491"/>
    <w:multiLevelType w:val="multilevel"/>
    <w:tmpl w:val="9066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568A7"/>
    <w:multiLevelType w:val="multilevel"/>
    <w:tmpl w:val="28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3"/>
    <w:rsid w:val="00022DFE"/>
    <w:rsid w:val="00087E14"/>
    <w:rsid w:val="000A1A73"/>
    <w:rsid w:val="000C1E2C"/>
    <w:rsid w:val="000E54A3"/>
    <w:rsid w:val="00135A8E"/>
    <w:rsid w:val="00142B91"/>
    <w:rsid w:val="00142E67"/>
    <w:rsid w:val="001C46F9"/>
    <w:rsid w:val="00211A01"/>
    <w:rsid w:val="00215FA0"/>
    <w:rsid w:val="002201A9"/>
    <w:rsid w:val="00232960"/>
    <w:rsid w:val="00295C08"/>
    <w:rsid w:val="002C0461"/>
    <w:rsid w:val="002C77BE"/>
    <w:rsid w:val="00305A95"/>
    <w:rsid w:val="00335578"/>
    <w:rsid w:val="00350062"/>
    <w:rsid w:val="00350D55"/>
    <w:rsid w:val="003851F0"/>
    <w:rsid w:val="003D2678"/>
    <w:rsid w:val="003E413E"/>
    <w:rsid w:val="003F5E60"/>
    <w:rsid w:val="004247E4"/>
    <w:rsid w:val="00424E1E"/>
    <w:rsid w:val="004A2BC0"/>
    <w:rsid w:val="004C14E8"/>
    <w:rsid w:val="004E3793"/>
    <w:rsid w:val="005151CC"/>
    <w:rsid w:val="00516B34"/>
    <w:rsid w:val="00516B60"/>
    <w:rsid w:val="00527EF4"/>
    <w:rsid w:val="00560CFF"/>
    <w:rsid w:val="005612C3"/>
    <w:rsid w:val="00582970"/>
    <w:rsid w:val="005914BB"/>
    <w:rsid w:val="005A6E83"/>
    <w:rsid w:val="005C727D"/>
    <w:rsid w:val="005D3E4F"/>
    <w:rsid w:val="005D4189"/>
    <w:rsid w:val="00617BB8"/>
    <w:rsid w:val="00620D76"/>
    <w:rsid w:val="00650385"/>
    <w:rsid w:val="00651A3D"/>
    <w:rsid w:val="0068063E"/>
    <w:rsid w:val="006812F5"/>
    <w:rsid w:val="006A38FB"/>
    <w:rsid w:val="006A40C6"/>
    <w:rsid w:val="006B23BE"/>
    <w:rsid w:val="006C464E"/>
    <w:rsid w:val="006E5CD8"/>
    <w:rsid w:val="007341E4"/>
    <w:rsid w:val="00765F12"/>
    <w:rsid w:val="0077700F"/>
    <w:rsid w:val="007856AC"/>
    <w:rsid w:val="007B127C"/>
    <w:rsid w:val="007D4079"/>
    <w:rsid w:val="007E2A4B"/>
    <w:rsid w:val="007F0FB3"/>
    <w:rsid w:val="007F4736"/>
    <w:rsid w:val="008042A7"/>
    <w:rsid w:val="00821157"/>
    <w:rsid w:val="00822D84"/>
    <w:rsid w:val="00862E48"/>
    <w:rsid w:val="0086781B"/>
    <w:rsid w:val="00891E16"/>
    <w:rsid w:val="008C27DA"/>
    <w:rsid w:val="008C3300"/>
    <w:rsid w:val="008D1280"/>
    <w:rsid w:val="008D7215"/>
    <w:rsid w:val="008F4BB1"/>
    <w:rsid w:val="00910C40"/>
    <w:rsid w:val="00946F98"/>
    <w:rsid w:val="00974D24"/>
    <w:rsid w:val="009A31EC"/>
    <w:rsid w:val="009B0861"/>
    <w:rsid w:val="009E22A4"/>
    <w:rsid w:val="009F6004"/>
    <w:rsid w:val="00A20125"/>
    <w:rsid w:val="00A34C9F"/>
    <w:rsid w:val="00A57B8D"/>
    <w:rsid w:val="00A80228"/>
    <w:rsid w:val="00AB1536"/>
    <w:rsid w:val="00AD3D91"/>
    <w:rsid w:val="00AD5F9C"/>
    <w:rsid w:val="00B10E15"/>
    <w:rsid w:val="00B65E00"/>
    <w:rsid w:val="00B879C8"/>
    <w:rsid w:val="00BD1D4D"/>
    <w:rsid w:val="00BD6658"/>
    <w:rsid w:val="00C03B5E"/>
    <w:rsid w:val="00C23865"/>
    <w:rsid w:val="00C320FF"/>
    <w:rsid w:val="00C6720E"/>
    <w:rsid w:val="00C80B2D"/>
    <w:rsid w:val="00CC5B5E"/>
    <w:rsid w:val="00CF62C1"/>
    <w:rsid w:val="00D159B3"/>
    <w:rsid w:val="00D4265F"/>
    <w:rsid w:val="00D66103"/>
    <w:rsid w:val="00D679B2"/>
    <w:rsid w:val="00D772E8"/>
    <w:rsid w:val="00D842AE"/>
    <w:rsid w:val="00DE0DB8"/>
    <w:rsid w:val="00DE13F2"/>
    <w:rsid w:val="00E06A0C"/>
    <w:rsid w:val="00E2797E"/>
    <w:rsid w:val="00E44221"/>
    <w:rsid w:val="00EC13FC"/>
    <w:rsid w:val="00EE6535"/>
    <w:rsid w:val="00F229A7"/>
    <w:rsid w:val="00F41832"/>
    <w:rsid w:val="00F7470B"/>
    <w:rsid w:val="00FB1E81"/>
    <w:rsid w:val="00FF70A3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paragraph" w:styleId="a6">
    <w:name w:val="List Paragraph"/>
    <w:basedOn w:val="a"/>
    <w:uiPriority w:val="34"/>
    <w:qFormat/>
    <w:rsid w:val="00F22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paragraph" w:styleId="a6">
    <w:name w:val="List Paragraph"/>
    <w:basedOn w:val="a"/>
    <w:uiPriority w:val="34"/>
    <w:qFormat/>
    <w:rsid w:val="00F2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9" w:color="E5E7EB"/>
            <w:bottom w:val="single" w:sz="2" w:space="0" w:color="E5E7EB"/>
            <w:right w:val="single" w:sz="2" w:space="9" w:color="E5E7EB"/>
          </w:divBdr>
          <w:divsChild>
            <w:div w:id="30509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175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644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6F4"/>
                        <w:left w:val="single" w:sz="6" w:space="18" w:color="DFE6F4"/>
                        <w:bottom w:val="single" w:sz="6" w:space="0" w:color="DFE6F4"/>
                        <w:right w:val="single" w:sz="6" w:space="18" w:color="DFE6F4"/>
                      </w:divBdr>
                      <w:divsChild>
                        <w:div w:id="960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2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6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8416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602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08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29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7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00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14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536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AAF4-3BFA-4C66-8617-2DF1165A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2026-01-08T06:02:00Z</dcterms:created>
  <dcterms:modified xsi:type="dcterms:W3CDTF">2026-07-08T12:08:00Z</dcterms:modified>
</cp:coreProperties>
</file>