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EB" w:rsidRPr="007C7FDE" w:rsidRDefault="00F87DC7">
      <w:pPr>
        <w:pStyle w:val="a3"/>
        <w:spacing w:before="69"/>
        <w:ind w:right="428"/>
        <w:jc w:val="center"/>
        <w:rPr>
          <w:sz w:val="26"/>
          <w:szCs w:val="26"/>
        </w:rPr>
      </w:pPr>
      <w:r w:rsidRPr="007C7FDE">
        <w:rPr>
          <w:sz w:val="26"/>
          <w:szCs w:val="26"/>
        </w:rPr>
        <w:t>“Texnika</w:t>
      </w:r>
      <w:r w:rsidRPr="007C7FDE">
        <w:rPr>
          <w:spacing w:val="-2"/>
          <w:sz w:val="26"/>
          <w:szCs w:val="26"/>
        </w:rPr>
        <w:t xml:space="preserve"> </w:t>
      </w:r>
      <w:r w:rsidRPr="007C7FDE">
        <w:rPr>
          <w:sz w:val="26"/>
          <w:szCs w:val="26"/>
        </w:rPr>
        <w:t>fanlar”</w:t>
      </w:r>
      <w:r w:rsidRPr="007C7FDE">
        <w:rPr>
          <w:spacing w:val="-3"/>
          <w:sz w:val="26"/>
          <w:szCs w:val="26"/>
        </w:rPr>
        <w:t xml:space="preserve"> </w:t>
      </w:r>
      <w:r w:rsidRPr="007C7FDE">
        <w:rPr>
          <w:sz w:val="26"/>
          <w:szCs w:val="26"/>
        </w:rPr>
        <w:t>ilm-fan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yo‘nalishidagi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ilmiy</w:t>
      </w:r>
      <w:r w:rsidRPr="007C7FDE">
        <w:rPr>
          <w:spacing w:val="-2"/>
          <w:sz w:val="26"/>
          <w:szCs w:val="26"/>
        </w:rPr>
        <w:t xml:space="preserve"> </w:t>
      </w:r>
      <w:r w:rsidRPr="007C7FDE">
        <w:rPr>
          <w:sz w:val="26"/>
          <w:szCs w:val="26"/>
        </w:rPr>
        <w:t>faoliyatga</w:t>
      </w:r>
      <w:r w:rsidRPr="007C7FDE">
        <w:rPr>
          <w:spacing w:val="-3"/>
          <w:sz w:val="26"/>
          <w:szCs w:val="26"/>
        </w:rPr>
        <w:t xml:space="preserve"> </w:t>
      </w:r>
      <w:r w:rsidRPr="007C7FDE">
        <w:rPr>
          <w:sz w:val="26"/>
          <w:szCs w:val="26"/>
        </w:rPr>
        <w:t>oid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davlat</w:t>
      </w:r>
      <w:r w:rsidRPr="007C7FDE">
        <w:rPr>
          <w:spacing w:val="-3"/>
          <w:sz w:val="26"/>
          <w:szCs w:val="26"/>
        </w:rPr>
        <w:t xml:space="preserve"> </w:t>
      </w:r>
      <w:r w:rsidRPr="007C7FDE">
        <w:rPr>
          <w:sz w:val="26"/>
          <w:szCs w:val="26"/>
        </w:rPr>
        <w:t>maqsadli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dasturi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doirasida</w:t>
      </w:r>
      <w:r w:rsidRPr="007C7FDE">
        <w:rPr>
          <w:spacing w:val="-3"/>
          <w:sz w:val="26"/>
          <w:szCs w:val="26"/>
        </w:rPr>
        <w:t xml:space="preserve"> </w:t>
      </w:r>
      <w:r w:rsidRPr="007C7FDE">
        <w:rPr>
          <w:sz w:val="26"/>
          <w:szCs w:val="26"/>
        </w:rPr>
        <w:t>dolzarb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muammolarni</w:t>
      </w:r>
      <w:r w:rsidRPr="007C7FDE">
        <w:rPr>
          <w:spacing w:val="-4"/>
          <w:sz w:val="26"/>
          <w:szCs w:val="26"/>
        </w:rPr>
        <w:t xml:space="preserve"> </w:t>
      </w:r>
      <w:r w:rsidRPr="007C7FDE">
        <w:rPr>
          <w:sz w:val="26"/>
          <w:szCs w:val="26"/>
        </w:rPr>
        <w:t>hal etish va aniq mahsulotga qaratilgan</w:t>
      </w:r>
    </w:p>
    <w:p w:rsidR="00B30BEB" w:rsidRPr="007C7FDE" w:rsidRDefault="00F87DC7">
      <w:pPr>
        <w:pStyle w:val="a3"/>
        <w:spacing w:line="322" w:lineRule="exact"/>
        <w:ind w:left="3" w:right="428"/>
        <w:jc w:val="center"/>
        <w:rPr>
          <w:sz w:val="26"/>
          <w:szCs w:val="26"/>
        </w:rPr>
      </w:pPr>
      <w:r w:rsidRPr="007C7FDE">
        <w:rPr>
          <w:sz w:val="26"/>
          <w:szCs w:val="26"/>
        </w:rPr>
        <w:t>MAQSADLI</w:t>
      </w:r>
      <w:r w:rsidRPr="007C7FDE">
        <w:rPr>
          <w:spacing w:val="-17"/>
          <w:sz w:val="26"/>
          <w:szCs w:val="26"/>
        </w:rPr>
        <w:t xml:space="preserve"> </w:t>
      </w:r>
      <w:r w:rsidRPr="007C7FDE">
        <w:rPr>
          <w:spacing w:val="-2"/>
          <w:sz w:val="26"/>
          <w:szCs w:val="26"/>
        </w:rPr>
        <w:t>DASTURI</w:t>
      </w:r>
    </w:p>
    <w:p w:rsidR="00B30BEB" w:rsidRPr="007C7FDE" w:rsidRDefault="00B30BEB">
      <w:pPr>
        <w:spacing w:before="92"/>
        <w:rPr>
          <w:b/>
          <w:sz w:val="26"/>
          <w:szCs w:val="2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76"/>
        <w:gridCol w:w="7740"/>
        <w:gridCol w:w="1786"/>
      </w:tblGrid>
      <w:tr w:rsidR="00C056B7" w:rsidRPr="007C7FDE" w:rsidTr="00C056B7">
        <w:trPr>
          <w:trHeight w:val="275"/>
        </w:trPr>
        <w:tc>
          <w:tcPr>
            <w:tcW w:w="661" w:type="dxa"/>
          </w:tcPr>
          <w:p w:rsidR="00C056B7" w:rsidRPr="007C7FDE" w:rsidRDefault="00C056B7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6"/>
                <w:szCs w:val="26"/>
              </w:rPr>
            </w:pPr>
            <w:r w:rsidRPr="007C7FDE">
              <w:rPr>
                <w:b/>
                <w:spacing w:val="-5"/>
                <w:sz w:val="26"/>
                <w:szCs w:val="26"/>
              </w:rPr>
              <w:t>T/r</w:t>
            </w:r>
          </w:p>
        </w:tc>
        <w:tc>
          <w:tcPr>
            <w:tcW w:w="4776" w:type="dxa"/>
          </w:tcPr>
          <w:p w:rsidR="00C056B7" w:rsidRPr="007C7FDE" w:rsidRDefault="00C056B7">
            <w:pPr>
              <w:pStyle w:val="TableParagraph"/>
              <w:spacing w:line="255" w:lineRule="exact"/>
              <w:ind w:left="1578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 xml:space="preserve">Loyiha </w:t>
            </w:r>
            <w:r w:rsidRPr="007C7FDE">
              <w:rPr>
                <w:b/>
                <w:spacing w:val="-2"/>
                <w:sz w:val="26"/>
                <w:szCs w:val="26"/>
              </w:rPr>
              <w:t>mavzusi</w:t>
            </w:r>
          </w:p>
        </w:tc>
        <w:tc>
          <w:tcPr>
            <w:tcW w:w="7740" w:type="dxa"/>
          </w:tcPr>
          <w:p w:rsidR="00C056B7" w:rsidRPr="007C7FDE" w:rsidRDefault="00C056B7">
            <w:pPr>
              <w:pStyle w:val="TableParagraph"/>
              <w:spacing w:line="255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Loyiha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>bajarilishidan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>kutilayotgan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pacing w:val="-2"/>
                <w:sz w:val="26"/>
                <w:szCs w:val="26"/>
              </w:rPr>
              <w:t>natija</w:t>
            </w:r>
          </w:p>
        </w:tc>
        <w:tc>
          <w:tcPr>
            <w:tcW w:w="1786" w:type="dxa"/>
          </w:tcPr>
          <w:p w:rsidR="00C056B7" w:rsidRPr="007C7FDE" w:rsidRDefault="00C056B7">
            <w:pPr>
              <w:pStyle w:val="TableParagraph"/>
              <w:spacing w:line="255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Moliyalashtirish</w:t>
            </w:r>
          </w:p>
        </w:tc>
      </w:tr>
      <w:tr w:rsidR="00C056B7" w:rsidRPr="007C7FDE" w:rsidTr="00C056B7">
        <w:trPr>
          <w:trHeight w:val="7729"/>
        </w:trPr>
        <w:tc>
          <w:tcPr>
            <w:tcW w:w="661" w:type="dxa"/>
          </w:tcPr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spacing w:before="138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spacing w:before="1"/>
              <w:ind w:left="10" w:right="2"/>
              <w:jc w:val="center"/>
              <w:rPr>
                <w:sz w:val="26"/>
                <w:szCs w:val="26"/>
              </w:rPr>
            </w:pPr>
            <w:r w:rsidRPr="007C7FDE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4776" w:type="dxa"/>
          </w:tcPr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spacing w:before="246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ind w:left="435" w:hanging="44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Mars</w:t>
            </w:r>
            <w:r w:rsidRPr="007C7FDE">
              <w:rPr>
                <w:spacing w:val="-8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analog</w:t>
            </w:r>
            <w:r w:rsidRPr="007C7FDE">
              <w:rPr>
                <w:spacing w:val="-9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missiya</w:t>
            </w:r>
            <w:r w:rsidRPr="007C7FDE">
              <w:rPr>
                <w:spacing w:val="-8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uchun</w:t>
            </w:r>
            <w:r w:rsidRPr="007C7FDE">
              <w:rPr>
                <w:spacing w:val="-8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immersiv</w:t>
            </w:r>
            <w:r w:rsidRPr="007C7FDE">
              <w:rPr>
                <w:spacing w:val="-8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VR kontent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va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simulyatsiya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 xml:space="preserve">tizimini </w:t>
            </w:r>
            <w:r w:rsidRPr="007C7FDE">
              <w:rPr>
                <w:spacing w:val="-2"/>
                <w:sz w:val="26"/>
                <w:szCs w:val="26"/>
              </w:rPr>
              <w:t>yaratish</w:t>
            </w:r>
          </w:p>
          <w:p w:rsidR="00C056B7" w:rsidRPr="007C7FDE" w:rsidRDefault="00C056B7">
            <w:pPr>
              <w:pStyle w:val="TableParagraph"/>
              <w:spacing w:before="45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ind w:left="108"/>
              <w:rPr>
                <w:sz w:val="26"/>
                <w:szCs w:val="26"/>
              </w:rPr>
            </w:pPr>
            <w:r w:rsidRPr="007C7FDE">
              <w:rPr>
                <w:noProof/>
                <w:sz w:val="26"/>
                <w:szCs w:val="26"/>
              </w:rPr>
              <w:drawing>
                <wp:inline distT="0" distB="0" distL="0" distR="0" wp14:anchorId="5472BE3C" wp14:editId="50F8F04B">
                  <wp:extent cx="2885642" cy="26654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642" cy="266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rPr>
                <w:b/>
                <w:sz w:val="26"/>
                <w:szCs w:val="26"/>
              </w:rPr>
            </w:pPr>
          </w:p>
          <w:p w:rsidR="00C056B7" w:rsidRPr="007C7FDE" w:rsidRDefault="00C056B7">
            <w:pPr>
              <w:pStyle w:val="TableParagraph"/>
              <w:spacing w:before="204"/>
              <w:rPr>
                <w:b/>
                <w:sz w:val="26"/>
                <w:szCs w:val="26"/>
              </w:rPr>
            </w:pPr>
          </w:p>
        </w:tc>
        <w:tc>
          <w:tcPr>
            <w:tcW w:w="7740" w:type="dxa"/>
          </w:tcPr>
          <w:p w:rsidR="00C056B7" w:rsidRPr="007C7FDE" w:rsidRDefault="00C056B7">
            <w:pPr>
              <w:pStyle w:val="TableParagraph"/>
              <w:spacing w:before="1"/>
              <w:ind w:left="493"/>
              <w:jc w:val="both"/>
              <w:rPr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Tadqiqot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>shakli:</w:t>
            </w:r>
            <w:r w:rsidRPr="007C7FDE">
              <w:rPr>
                <w:b/>
                <w:spacing w:val="1"/>
                <w:sz w:val="26"/>
                <w:szCs w:val="26"/>
              </w:rPr>
              <w:t xml:space="preserve"> </w:t>
            </w:r>
            <w:r w:rsidRPr="007C7FDE">
              <w:rPr>
                <w:spacing w:val="-2"/>
                <w:sz w:val="26"/>
                <w:szCs w:val="26"/>
              </w:rPr>
              <w:t>Amaliy</w:t>
            </w:r>
          </w:p>
          <w:p w:rsidR="00C056B7" w:rsidRPr="007C7FDE" w:rsidRDefault="00C056B7">
            <w:pPr>
              <w:pStyle w:val="TableParagraph"/>
              <w:ind w:left="493"/>
              <w:jc w:val="both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Ilmiy</w:t>
            </w:r>
            <w:r w:rsidRPr="007C7FD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 xml:space="preserve">tadqiqot </w:t>
            </w:r>
            <w:r w:rsidRPr="007C7FDE">
              <w:rPr>
                <w:b/>
                <w:spacing w:val="-2"/>
                <w:sz w:val="26"/>
                <w:szCs w:val="26"/>
              </w:rPr>
              <w:t>natijalari:</w:t>
            </w:r>
          </w:p>
          <w:p w:rsidR="00C056B7" w:rsidRPr="007C7FDE" w:rsidRDefault="00C056B7">
            <w:pPr>
              <w:pStyle w:val="TableParagraph"/>
              <w:ind w:left="108" w:right="102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-mars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analog</w:t>
            </w:r>
            <w:r w:rsidRPr="007C7FDE">
              <w:rPr>
                <w:spacing w:val="-4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missiya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stansiyasining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ichki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va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tashqi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infratuzilmasi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asosida</w:t>
            </w:r>
            <w:r w:rsidRPr="007C7FDE">
              <w:rPr>
                <w:spacing w:val="-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yuqori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aniqlikdagi immersiv VR muhit ishlab chiqiladi;</w:t>
            </w:r>
          </w:p>
          <w:p w:rsidR="00C056B7" w:rsidRPr="007C7FDE" w:rsidRDefault="00C056B7">
            <w:pPr>
              <w:pStyle w:val="TableParagraph"/>
              <w:ind w:left="108" w:right="100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-VR kontent Mars analog missiya stansiyasining real arxitekturasi, modul joylashuvi, laboratoriyalar, yashash xonalari, oshxona, stansiyadan tashqari faoliyat (EVA) tayyorgarlik zonalari va tashqi Mars-analog hududini fotorealistik ko‘rinishda aks ettiradi;</w:t>
            </w:r>
          </w:p>
          <w:p w:rsidR="00C056B7" w:rsidRPr="007C7FDE" w:rsidRDefault="00C056B7">
            <w:pPr>
              <w:pStyle w:val="TableParagraph"/>
              <w:spacing w:before="1"/>
              <w:ind w:left="108" w:right="98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-VR tizimida ekipaj a’zolarining ilmiy tadqiqot olib borishi, jismoniy mashg‘ulot bajarishi, monitoring ishlari va tashqi EVA faoliyatlari kabi dinamik ssenariylar yaratiladi;</w:t>
            </w:r>
          </w:p>
          <w:p w:rsidR="00C056B7" w:rsidRPr="007C7FDE" w:rsidRDefault="00C056B7">
            <w:pPr>
              <w:pStyle w:val="TableParagraph"/>
              <w:ind w:left="108" w:right="99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-foydalanuvchi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VR</w:t>
            </w:r>
            <w:r w:rsidRPr="007C7FDE">
              <w:rPr>
                <w:spacing w:val="-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ko‘zoynagi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orqali</w:t>
            </w:r>
            <w:r w:rsidRPr="007C7FDE">
              <w:rPr>
                <w:spacing w:val="-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stansiya</w:t>
            </w:r>
            <w:r w:rsidRPr="007C7FDE">
              <w:rPr>
                <w:spacing w:val="-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ichida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va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tashqarisida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erkin</w:t>
            </w:r>
            <w:r w:rsidRPr="007C7FDE">
              <w:rPr>
                <w:spacing w:val="-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harakatlana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olishi hamda o‘zini real analog missiya ichida his qilishi ta’minlanadi;</w:t>
            </w:r>
          </w:p>
          <w:p w:rsidR="00C056B7" w:rsidRPr="007C7FDE" w:rsidRDefault="00C056B7">
            <w:pPr>
              <w:pStyle w:val="TableParagraph"/>
              <w:ind w:left="108" w:right="94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-tizim foydalanuvchini Mars missiyasi jarayonlari bilan tanishtiruvchi interaktiv ta’lim modullarini o‘z ichiga oladi, jumladan: stansiya operatsiyalari, hayotni qo‘llab-quvvatlash tizimlari, EVA missiyalari, ekipaj kundalik faoliyati va Mars muhitida yashash tamoyillari.</w:t>
            </w:r>
          </w:p>
          <w:p w:rsidR="00C056B7" w:rsidRPr="007C7FDE" w:rsidRDefault="00C056B7">
            <w:pPr>
              <w:pStyle w:val="TableParagraph"/>
              <w:ind w:left="108" w:right="99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-VR muhitida Mars missiyalariga oid ilmiy va texnologik ma’lumotlarni vizual va interaktiv shaklda o‘rganish imkoniyati yaratiladi;</w:t>
            </w:r>
          </w:p>
          <w:p w:rsidR="00C056B7" w:rsidRPr="007C7FDE" w:rsidRDefault="00C056B7">
            <w:pPr>
              <w:pStyle w:val="TableParagraph"/>
              <w:ind w:left="108" w:right="96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-VR muhitida atmosfera effektlari, yoritish, texnik signalizatsiya, stansiya operatsiyalari va tashqi muhit simulyatsiyasi integratsiya qilinadi;</w:t>
            </w:r>
          </w:p>
          <w:p w:rsidR="00C056B7" w:rsidRPr="007C7FDE" w:rsidRDefault="00C056B7">
            <w:pPr>
              <w:pStyle w:val="TableParagraph"/>
              <w:ind w:left="108" w:right="98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-tizim VR qurilamsi bilan to‘liq integratsiya qilinib, foydalanuvchi ko‘rayotgan tasvirlarni real vaqt rejimida TV/monitor ekraniga uzatish imkoniyati yaratiladi;</w:t>
            </w:r>
          </w:p>
          <w:p w:rsidR="00C056B7" w:rsidRPr="007C7FDE" w:rsidRDefault="00C056B7">
            <w:pPr>
              <w:pStyle w:val="TableParagraph"/>
              <w:ind w:left="108" w:right="100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lastRenderedPageBreak/>
              <w:t>-stansiyaning ichki faoliyatlari va tashqi EVA operatsiyalari uchun interaktiv animatsiyalar hamda missiya ssenariylari, shu jumladan haqiqiy analog astronavtlar bajargan analog missiyalarning VR kontenti ishlab chiqiladi;</w:t>
            </w:r>
          </w:p>
          <w:p w:rsidR="00C056B7" w:rsidRPr="007C7FDE" w:rsidRDefault="00C056B7">
            <w:pPr>
              <w:pStyle w:val="TableParagraph"/>
              <w:ind w:left="108" w:right="98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-VR kontent taqdimotlar, treninglar, analog astronavt tayyorgarligi, ilmiy namoyishlar va ommaviy ko‘rgazmalar uchun moslashtiriladi;</w:t>
            </w:r>
          </w:p>
          <w:p w:rsidR="00C056B7" w:rsidRPr="007C7FDE" w:rsidRDefault="00C056B7">
            <w:pPr>
              <w:pStyle w:val="TableParagraph"/>
              <w:ind w:left="108" w:right="100" w:firstLine="315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-tizim</w:t>
            </w:r>
            <w:r w:rsidRPr="007C7FDE">
              <w:rPr>
                <w:spacing w:val="74"/>
                <w:sz w:val="26"/>
                <w:szCs w:val="26"/>
              </w:rPr>
              <w:t xml:space="preserve">  </w:t>
            </w:r>
            <w:r w:rsidRPr="007C7FDE">
              <w:rPr>
                <w:sz w:val="26"/>
                <w:szCs w:val="26"/>
              </w:rPr>
              <w:t>ko‘p</w:t>
            </w:r>
            <w:r w:rsidRPr="007C7FDE">
              <w:rPr>
                <w:spacing w:val="7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tilli</w:t>
            </w:r>
            <w:r w:rsidRPr="007C7FDE">
              <w:rPr>
                <w:spacing w:val="74"/>
                <w:sz w:val="26"/>
                <w:szCs w:val="26"/>
              </w:rPr>
              <w:t xml:space="preserve">  </w:t>
            </w:r>
            <w:r w:rsidRPr="007C7FDE">
              <w:rPr>
                <w:sz w:val="26"/>
                <w:szCs w:val="26"/>
              </w:rPr>
              <w:t>interfeys</w:t>
            </w:r>
            <w:r w:rsidRPr="007C7FDE">
              <w:rPr>
                <w:spacing w:val="73"/>
                <w:sz w:val="26"/>
                <w:szCs w:val="26"/>
              </w:rPr>
              <w:t xml:space="preserve">  </w:t>
            </w:r>
            <w:r w:rsidRPr="007C7FDE">
              <w:rPr>
                <w:sz w:val="26"/>
                <w:szCs w:val="26"/>
              </w:rPr>
              <w:t>asosida</w:t>
            </w:r>
            <w:r w:rsidRPr="007C7FDE">
              <w:rPr>
                <w:spacing w:val="74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ishlab</w:t>
            </w:r>
            <w:r w:rsidRPr="007C7FDE">
              <w:rPr>
                <w:spacing w:val="74"/>
                <w:sz w:val="26"/>
                <w:szCs w:val="26"/>
              </w:rPr>
              <w:t xml:space="preserve">  </w:t>
            </w:r>
            <w:r w:rsidRPr="007C7FDE">
              <w:rPr>
                <w:sz w:val="26"/>
                <w:szCs w:val="26"/>
              </w:rPr>
              <w:t>chiqilib,</w:t>
            </w:r>
            <w:r w:rsidRPr="007C7FDE">
              <w:rPr>
                <w:spacing w:val="74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kontentni</w:t>
            </w:r>
            <w:r w:rsidRPr="007C7FDE">
              <w:rPr>
                <w:spacing w:val="74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o‘zbek,</w:t>
            </w:r>
            <w:r w:rsidRPr="007C7FDE">
              <w:rPr>
                <w:spacing w:val="73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ingliz va rus tillarida foydalanish imkoniyati yaratiladi.</w:t>
            </w:r>
          </w:p>
          <w:p w:rsidR="0077251A" w:rsidRPr="007C7FDE" w:rsidRDefault="0077251A" w:rsidP="0077251A">
            <w:pPr>
              <w:pStyle w:val="a5"/>
              <w:ind w:firstLine="897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7C7FDE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7C7FDE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Pr="00C61A08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uz-Cyrl-UZ"/>
              </w:rPr>
              <w:t xml:space="preserve">Kosmik tadqiqotlar va texnologiyalar agentligi </w:t>
            </w:r>
            <w:r w:rsidRPr="007C7FDE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906697" w:rsidRPr="007C7FDE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Kosmik tad</w:t>
            </w:r>
            <w:bookmarkStart w:id="0" w:name="_GoBack"/>
            <w:bookmarkEnd w:id="0"/>
            <w:r w:rsidR="00906697" w:rsidRPr="007C7FDE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qiqotlar va texnologiyalar agentligi</w:t>
            </w:r>
            <w:r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77251A" w:rsidRPr="007C7FDE" w:rsidRDefault="0077251A" w:rsidP="0077251A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7C7FDE">
              <w:rPr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etish.</w:t>
            </w:r>
            <w:r w:rsidRPr="007C7FDE">
              <w:rPr>
                <w:sz w:val="26"/>
                <w:szCs w:val="26"/>
              </w:rPr>
              <w:t xml:space="preserve"> Olingan tadqiqot natijalari intellektual mulk obyektlari uchun hujjatlar tayyorlanadi. Tadqiqot natijalari asosida tavsiyanomalar, oʻquv qoʻllanmalar, hamda nufuzli jurnallarda va </w:t>
            </w:r>
            <w:r w:rsidRPr="007C7FDE">
              <w:rPr>
                <w:i/>
                <w:sz w:val="26"/>
                <w:szCs w:val="26"/>
              </w:rPr>
              <w:t>Web of Science/Scopus</w:t>
            </w:r>
            <w:r w:rsidRPr="007C7FDE">
              <w:rPr>
                <w:sz w:val="26"/>
                <w:szCs w:val="26"/>
              </w:rPr>
              <w:t xml:space="preserve"> maʼlumotlar bazasida indeksatsiyalangan jurnallarda maqolalar chop etiladi</w:t>
            </w:r>
          </w:p>
          <w:p w:rsidR="0077251A" w:rsidRPr="007C7FDE" w:rsidRDefault="0077251A" w:rsidP="0077251A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7C7FDE">
              <w:rPr>
                <w:b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7C7FDE">
              <w:rPr>
                <w:sz w:val="26"/>
                <w:szCs w:val="26"/>
              </w:rPr>
              <w:t xml:space="preserve"> Ushbu mavzuga taqdim etiladigan ilmiy loyihalar </w:t>
            </w:r>
            <w:r w:rsidR="00165683" w:rsidRPr="007C7FDE">
              <w:rPr>
                <w:b/>
                <w:noProof/>
                <w:color w:val="002060"/>
                <w:sz w:val="26"/>
                <w:szCs w:val="26"/>
                <w:lang w:val="uz-Cyrl-UZ"/>
              </w:rPr>
              <w:t>Kosmik tadqiqotlar va texnologiyalar agentligi</w:t>
            </w:r>
            <w:r w:rsidR="00165683">
              <w:rPr>
                <w:b/>
                <w:noProof/>
                <w:color w:val="002060"/>
                <w:sz w:val="26"/>
                <w:szCs w:val="26"/>
                <w:lang w:val="uz-Latn-UZ"/>
              </w:rPr>
              <w:t>ning</w:t>
            </w:r>
            <w:r w:rsidRPr="007C7FDE">
              <w:rPr>
                <w:b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qoʻllab-quvvatlash xati mavjud boʻlganida qabul qilinadi.</w:t>
            </w:r>
          </w:p>
          <w:p w:rsidR="0077251A" w:rsidRPr="007C7FDE" w:rsidRDefault="0077251A">
            <w:pPr>
              <w:pStyle w:val="TableParagraph"/>
              <w:ind w:left="108" w:right="100" w:firstLine="315"/>
              <w:jc w:val="both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:rsidR="00C056B7" w:rsidRPr="007C7FDE" w:rsidRDefault="00C056B7">
            <w:pPr>
              <w:pStyle w:val="TableParagraph"/>
              <w:spacing w:before="1"/>
              <w:ind w:left="493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lastRenderedPageBreak/>
              <w:t>2 yil</w:t>
            </w:r>
          </w:p>
          <w:p w:rsidR="00C056B7" w:rsidRPr="007C7FDE" w:rsidRDefault="00C056B7">
            <w:pPr>
              <w:pStyle w:val="TableParagraph"/>
              <w:spacing w:before="1"/>
              <w:ind w:left="493"/>
              <w:jc w:val="both"/>
              <w:rPr>
                <w:b/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4000 BHM</w:t>
            </w:r>
          </w:p>
        </w:tc>
      </w:tr>
    </w:tbl>
    <w:p w:rsidR="00B30BEB" w:rsidRPr="007C7FDE" w:rsidRDefault="00B30BEB">
      <w:pPr>
        <w:pStyle w:val="TableParagraph"/>
        <w:jc w:val="both"/>
        <w:rPr>
          <w:sz w:val="26"/>
          <w:szCs w:val="26"/>
        </w:rPr>
        <w:sectPr w:rsidR="00B30BEB" w:rsidRPr="007C7FDE">
          <w:type w:val="continuous"/>
          <w:pgSz w:w="16840" w:h="11910" w:orient="landscape"/>
          <w:pgMar w:top="1060" w:right="708" w:bottom="280" w:left="1133" w:header="720" w:footer="720" w:gutter="0"/>
          <w:cols w:space="720"/>
        </w:sectPr>
      </w:pPr>
    </w:p>
    <w:p w:rsidR="00B30BEB" w:rsidRPr="007C7FDE" w:rsidRDefault="00F87DC7">
      <w:pPr>
        <w:spacing w:before="78"/>
        <w:ind w:left="712" w:right="428"/>
        <w:jc w:val="center"/>
        <w:rPr>
          <w:sz w:val="26"/>
          <w:szCs w:val="26"/>
        </w:rPr>
      </w:pPr>
      <w:r w:rsidRPr="007C7FDE">
        <w:rPr>
          <w:spacing w:val="-10"/>
          <w:sz w:val="26"/>
          <w:szCs w:val="26"/>
        </w:rPr>
        <w:lastRenderedPageBreak/>
        <w:t>2</w:t>
      </w:r>
    </w:p>
    <w:p w:rsidR="00B30BEB" w:rsidRPr="007C7FDE" w:rsidRDefault="00B30BEB">
      <w:pPr>
        <w:rPr>
          <w:sz w:val="26"/>
          <w:szCs w:val="26"/>
        </w:rPr>
      </w:pPr>
    </w:p>
    <w:p w:rsidR="00B30BEB" w:rsidRPr="007C7FDE" w:rsidRDefault="00B30BEB">
      <w:pPr>
        <w:spacing w:before="114" w:after="1"/>
        <w:rPr>
          <w:sz w:val="26"/>
          <w:szCs w:val="26"/>
        </w:rPr>
      </w:pPr>
    </w:p>
    <w:tbl>
      <w:tblPr>
        <w:tblStyle w:val="TableNormal"/>
        <w:tblW w:w="1530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76"/>
        <w:gridCol w:w="7173"/>
        <w:gridCol w:w="2693"/>
      </w:tblGrid>
      <w:tr w:rsidR="00C7039F" w:rsidRPr="007C7FDE" w:rsidTr="00C7039F">
        <w:trPr>
          <w:trHeight w:val="275"/>
        </w:trPr>
        <w:tc>
          <w:tcPr>
            <w:tcW w:w="661" w:type="dxa"/>
          </w:tcPr>
          <w:p w:rsidR="00C7039F" w:rsidRPr="007C7FDE" w:rsidRDefault="00C7039F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6"/>
                <w:szCs w:val="26"/>
              </w:rPr>
            </w:pPr>
            <w:r w:rsidRPr="007C7FDE">
              <w:rPr>
                <w:b/>
                <w:spacing w:val="-5"/>
                <w:sz w:val="26"/>
                <w:szCs w:val="26"/>
              </w:rPr>
              <w:t>T/r</w:t>
            </w:r>
          </w:p>
        </w:tc>
        <w:tc>
          <w:tcPr>
            <w:tcW w:w="4776" w:type="dxa"/>
          </w:tcPr>
          <w:p w:rsidR="00C7039F" w:rsidRPr="007C7FDE" w:rsidRDefault="00C7039F">
            <w:pPr>
              <w:pStyle w:val="TableParagraph"/>
              <w:spacing w:line="255" w:lineRule="exact"/>
              <w:ind w:left="1578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 xml:space="preserve">Loyiha </w:t>
            </w:r>
            <w:r w:rsidRPr="007C7FDE">
              <w:rPr>
                <w:b/>
                <w:spacing w:val="-2"/>
                <w:sz w:val="26"/>
                <w:szCs w:val="26"/>
              </w:rPr>
              <w:t>mavzusi</w:t>
            </w:r>
          </w:p>
        </w:tc>
        <w:tc>
          <w:tcPr>
            <w:tcW w:w="7173" w:type="dxa"/>
          </w:tcPr>
          <w:p w:rsidR="00C7039F" w:rsidRPr="007C7FDE" w:rsidRDefault="00C7039F">
            <w:pPr>
              <w:pStyle w:val="TableParagraph"/>
              <w:spacing w:line="255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Loyiha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>bajarilishidan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>kutilayotgan</w:t>
            </w:r>
            <w:r w:rsidRPr="007C7FD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b/>
                <w:spacing w:val="-2"/>
                <w:sz w:val="26"/>
                <w:szCs w:val="26"/>
              </w:rPr>
              <w:t>natija</w:t>
            </w:r>
          </w:p>
        </w:tc>
        <w:tc>
          <w:tcPr>
            <w:tcW w:w="2693" w:type="dxa"/>
          </w:tcPr>
          <w:p w:rsidR="00C7039F" w:rsidRPr="007C7FDE" w:rsidRDefault="00C7039F">
            <w:pPr>
              <w:pStyle w:val="TableParagraph"/>
              <w:spacing w:line="255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Moliyalashtirish</w:t>
            </w:r>
          </w:p>
        </w:tc>
      </w:tr>
      <w:tr w:rsidR="00C7039F" w:rsidRPr="007C7FDE" w:rsidTr="00C7039F">
        <w:trPr>
          <w:trHeight w:val="4417"/>
        </w:trPr>
        <w:tc>
          <w:tcPr>
            <w:tcW w:w="661" w:type="dxa"/>
          </w:tcPr>
          <w:p w:rsidR="00C7039F" w:rsidRPr="007C7FDE" w:rsidRDefault="00C7039F">
            <w:pPr>
              <w:pStyle w:val="TableParagraph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spacing w:before="115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7C7FDE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4776" w:type="dxa"/>
          </w:tcPr>
          <w:p w:rsidR="00C7039F" w:rsidRPr="007C7FDE" w:rsidRDefault="00C7039F">
            <w:pPr>
              <w:pStyle w:val="TableParagraph"/>
              <w:ind w:left="290" w:firstLine="90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“1U CubeSat” sun’iy yo‘ldoshini yaratish orqali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kosmik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muhandislik,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 xml:space="preserve">sun’iy </w:t>
            </w:r>
            <w:r w:rsidRPr="007C7FDE">
              <w:rPr>
                <w:spacing w:val="-2"/>
                <w:sz w:val="26"/>
                <w:szCs w:val="26"/>
              </w:rPr>
              <w:t>yo‘ldosh</w:t>
            </w:r>
          </w:p>
          <w:p w:rsidR="00C7039F" w:rsidRPr="007C7FDE" w:rsidRDefault="00C7039F">
            <w:pPr>
              <w:pStyle w:val="TableParagraph"/>
              <w:ind w:left="535" w:hanging="401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texnologiyalari</w:t>
            </w:r>
            <w:r w:rsidRPr="007C7FDE">
              <w:rPr>
                <w:spacing w:val="-9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va</w:t>
            </w:r>
            <w:r w:rsidRPr="007C7FDE">
              <w:rPr>
                <w:spacing w:val="-10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kosmik</w:t>
            </w:r>
            <w:r w:rsidRPr="007C7FDE">
              <w:rPr>
                <w:spacing w:val="-10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tadqiqotlar</w:t>
            </w:r>
            <w:r w:rsidRPr="007C7FDE">
              <w:rPr>
                <w:spacing w:val="-10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bo‘yicha milliy kompetensiyalarni rivojlantirish</w:t>
            </w:r>
          </w:p>
          <w:p w:rsidR="00C7039F" w:rsidRPr="007C7FDE" w:rsidRDefault="00C7039F">
            <w:pPr>
              <w:pStyle w:val="TableParagraph"/>
              <w:spacing w:before="46"/>
              <w:rPr>
                <w:sz w:val="26"/>
                <w:szCs w:val="26"/>
              </w:rPr>
            </w:pPr>
          </w:p>
          <w:p w:rsidR="00C7039F" w:rsidRPr="007C7FDE" w:rsidRDefault="00C7039F">
            <w:pPr>
              <w:pStyle w:val="TableParagraph"/>
              <w:ind w:left="707"/>
              <w:rPr>
                <w:sz w:val="26"/>
                <w:szCs w:val="26"/>
              </w:rPr>
            </w:pPr>
            <w:r w:rsidRPr="007C7FDE">
              <w:rPr>
                <w:noProof/>
                <w:sz w:val="26"/>
                <w:szCs w:val="26"/>
              </w:rPr>
              <w:drawing>
                <wp:inline distT="0" distB="0" distL="0" distR="0" wp14:anchorId="5769D064" wp14:editId="116C79F4">
                  <wp:extent cx="2129547" cy="167335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547" cy="167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039F" w:rsidRPr="007C7FDE" w:rsidRDefault="00C7039F">
            <w:pPr>
              <w:pStyle w:val="TableParagraph"/>
              <w:spacing w:before="171"/>
              <w:rPr>
                <w:sz w:val="26"/>
                <w:szCs w:val="26"/>
              </w:rPr>
            </w:pPr>
          </w:p>
        </w:tc>
        <w:tc>
          <w:tcPr>
            <w:tcW w:w="7173" w:type="dxa"/>
          </w:tcPr>
          <w:p w:rsidR="00C7039F" w:rsidRPr="007C7FDE" w:rsidRDefault="00C7039F" w:rsidP="00C7039F">
            <w:pPr>
              <w:pStyle w:val="TableParagraph"/>
              <w:ind w:left="350"/>
              <w:jc w:val="both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 xml:space="preserve">Tadqiqot shakli: Amaliy </w:t>
            </w:r>
          </w:p>
          <w:p w:rsidR="00C7039F" w:rsidRPr="007C7FDE" w:rsidRDefault="00C7039F" w:rsidP="00C7039F">
            <w:pPr>
              <w:pStyle w:val="TableParagraph"/>
              <w:ind w:left="350"/>
              <w:jc w:val="both"/>
              <w:rPr>
                <w:b/>
                <w:sz w:val="26"/>
                <w:szCs w:val="26"/>
              </w:rPr>
            </w:pPr>
            <w:r w:rsidRPr="007C7FDE">
              <w:rPr>
                <w:b/>
                <w:sz w:val="26"/>
                <w:szCs w:val="26"/>
              </w:rPr>
              <w:t>Ilmiy</w:t>
            </w:r>
            <w:r w:rsidRPr="007C7FD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b/>
                <w:sz w:val="26"/>
                <w:szCs w:val="26"/>
              </w:rPr>
              <w:t xml:space="preserve">tadqiqot </w:t>
            </w:r>
            <w:r w:rsidRPr="007C7FDE">
              <w:rPr>
                <w:b/>
                <w:spacing w:val="-2"/>
                <w:sz w:val="26"/>
                <w:szCs w:val="26"/>
              </w:rPr>
              <w:t>natijalari:</w:t>
            </w:r>
          </w:p>
          <w:p w:rsidR="00C7039F" w:rsidRPr="007C7FDE" w:rsidRDefault="00C7039F">
            <w:pPr>
              <w:pStyle w:val="TableParagraph"/>
              <w:ind w:left="108" w:right="97" w:firstLine="242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-1U CubeSat formatidagi ta’limiy-tadqiqot sun’iy yo‘ldoshini yaratish bo‘yicha milliy muhandislik platformasi ishlab chiqiladi;</w:t>
            </w:r>
          </w:p>
          <w:p w:rsidR="00C7039F" w:rsidRPr="007C7FDE" w:rsidRDefault="00C7039F">
            <w:pPr>
              <w:pStyle w:val="TableParagraph"/>
              <w:ind w:left="108" w:right="99" w:firstLine="242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-sun’iy yo‘ldoshning bort kompyuteri, elektr ta’minoti tizimi, aloqa moduli, foydali yuklama va telemetriya tizimlarini loyihalash hamda integratsiya qilish metodologiyasi yaratiladi;</w:t>
            </w:r>
          </w:p>
          <w:p w:rsidR="00C7039F" w:rsidRPr="007C7FDE" w:rsidRDefault="00C7039F">
            <w:pPr>
              <w:pStyle w:val="TableParagraph"/>
              <w:ind w:left="108" w:right="98" w:firstLine="242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-tanlov asosida saralangan 50 nafar ishtirokchi tomonidan 1U CubeSat sun’iy yo‘ldoshi yig‘ilib, uchuv oldi sinovlardan o‘tkaziladi hamda orbitaga chiqariladi;</w:t>
            </w:r>
          </w:p>
          <w:p w:rsidR="00C7039F" w:rsidRPr="007C7FDE" w:rsidRDefault="00C7039F">
            <w:pPr>
              <w:pStyle w:val="TableParagraph"/>
              <w:ind w:left="350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-CubeSat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1U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Sun’iy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yo‘ldosh uchun SatNogs Yer</w:t>
            </w:r>
            <w:r w:rsidRPr="007C7FDE">
              <w:rPr>
                <w:spacing w:val="-2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usti qabul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qilish stansiyasi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tashkil</w:t>
            </w:r>
            <w:r w:rsidRPr="007C7FDE">
              <w:rPr>
                <w:spacing w:val="-1"/>
                <w:sz w:val="26"/>
                <w:szCs w:val="26"/>
              </w:rPr>
              <w:t xml:space="preserve"> </w:t>
            </w:r>
            <w:r w:rsidRPr="007C7FDE">
              <w:rPr>
                <w:spacing w:val="-2"/>
                <w:sz w:val="26"/>
                <w:szCs w:val="26"/>
              </w:rPr>
              <w:t>etiladi.</w:t>
            </w:r>
          </w:p>
          <w:p w:rsidR="00C7039F" w:rsidRPr="007C7FDE" w:rsidRDefault="00C7039F">
            <w:pPr>
              <w:pStyle w:val="TableParagraph"/>
              <w:ind w:left="108" w:right="97" w:firstLine="242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</w:t>
            </w:r>
            <w:r w:rsidR="007C7FDE">
              <w:rPr>
                <w:sz w:val="26"/>
                <w:szCs w:val="26"/>
              </w:rPr>
              <w:t>o</w:t>
            </w:r>
            <w:r w:rsidRPr="007C7FDE">
              <w:rPr>
                <w:sz w:val="26"/>
                <w:szCs w:val="26"/>
              </w:rPr>
              <w:t>rbitadagi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sun’iy</w:t>
            </w:r>
            <w:r w:rsidRPr="007C7FDE">
              <w:rPr>
                <w:spacing w:val="-6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yo‘ldoshdan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telemetriya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ma’lumotlarini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qabul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qilish,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qayta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ishlash</w:t>
            </w:r>
            <w:r w:rsidRPr="007C7FDE">
              <w:rPr>
                <w:spacing w:val="-6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va</w:t>
            </w:r>
            <w:r w:rsidRPr="007C7FDE">
              <w:rPr>
                <w:spacing w:val="-5"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tahlil qilish bo‘yicha amaliy tajribalar amalga oshiriladi;</w:t>
            </w:r>
          </w:p>
          <w:p w:rsidR="00C7039F" w:rsidRPr="007C7FDE" w:rsidRDefault="00C7039F">
            <w:pPr>
              <w:pStyle w:val="TableParagraph"/>
              <w:ind w:left="108" w:right="95" w:firstLine="242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-CubeSat platformasida atmosfera parametrlari, radiatsiya muhiti, navigatsiya yoki aloqa texnologiyalarini sinovdan o‘tkazishga mo‘ljallangan foydali yuklamalar bo‘yicha eksperimental tadqiqotlar olib boriladi;</w:t>
            </w:r>
          </w:p>
          <w:p w:rsidR="00C7039F" w:rsidRPr="007C7FDE" w:rsidRDefault="00C7039F">
            <w:pPr>
              <w:pStyle w:val="TableParagraph"/>
              <w:spacing w:line="270" w:lineRule="atLeast"/>
              <w:ind w:left="108" w:right="100" w:firstLine="242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-kosmik sanoat uchun amaliy tajribaga ega yosh muhandislar, konstruktorlar va tadqiqotchilarni tayyorlash mexanizmi yaratiladi.</w:t>
            </w:r>
          </w:p>
          <w:p w:rsidR="007C7FDE" w:rsidRPr="007C7FDE" w:rsidRDefault="007C7FDE" w:rsidP="007C7FDE">
            <w:pPr>
              <w:pStyle w:val="a5"/>
              <w:ind w:firstLine="897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7C7FDE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7C7FDE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Pr="00C61A08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uz-Cyrl-UZ"/>
              </w:rPr>
              <w:t xml:space="preserve">Kosmik tadqiqotlar va texnologiyalar agentligi </w:t>
            </w:r>
            <w:r w:rsidRPr="007C7FDE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Pr="007C7FDE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Kosmik tadqiqotlar va texnologiyalar agentligi</w:t>
            </w:r>
            <w:r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7C7FDE" w:rsidRPr="007C7FDE" w:rsidRDefault="007C7FDE" w:rsidP="007C7FDE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7C7FDE">
              <w:rPr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etish.</w:t>
            </w:r>
            <w:r w:rsidRPr="007C7FDE">
              <w:rPr>
                <w:sz w:val="26"/>
                <w:szCs w:val="26"/>
              </w:rPr>
              <w:t xml:space="preserve"> Olingan tadqiqot natijalari intellektual mulk obyektlari uchun hujjatlar tayyorlanadi. Tadqiqot natijalari asosida tavsiyanomalar, oʻquv qoʻllanmalar, hamda nufuzli jurnallarda va </w:t>
            </w:r>
            <w:r w:rsidRPr="007C7FDE">
              <w:rPr>
                <w:i/>
                <w:sz w:val="26"/>
                <w:szCs w:val="26"/>
              </w:rPr>
              <w:t>Web of Science/Scopus</w:t>
            </w:r>
            <w:r w:rsidRPr="007C7FDE">
              <w:rPr>
                <w:sz w:val="26"/>
                <w:szCs w:val="26"/>
              </w:rPr>
              <w:t xml:space="preserve"> maʼlumotlar bazasida indeksatsiyalangan jurnallarda maqolalar chop etiladi</w:t>
            </w:r>
          </w:p>
          <w:p w:rsidR="007C7FDE" w:rsidRPr="007C7FDE" w:rsidRDefault="007C7FDE" w:rsidP="007C7FDE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7C7FDE">
              <w:rPr>
                <w:b/>
                <w:noProof/>
                <w:color w:val="002060"/>
                <w:sz w:val="26"/>
                <w:szCs w:val="26"/>
                <w:lang w:val="uz-Cyrl-UZ"/>
              </w:rPr>
              <w:lastRenderedPageBreak/>
              <w:t>Izoh.</w:t>
            </w:r>
            <w:r w:rsidRPr="007C7FDE">
              <w:rPr>
                <w:sz w:val="26"/>
                <w:szCs w:val="26"/>
              </w:rPr>
              <w:t xml:space="preserve"> Ushbu mavzuga taqdim etiladigan ilmiy loyihalar </w:t>
            </w:r>
            <w:r w:rsidR="00402A21" w:rsidRPr="007C7FDE">
              <w:rPr>
                <w:b/>
                <w:noProof/>
                <w:color w:val="002060"/>
                <w:sz w:val="26"/>
                <w:szCs w:val="26"/>
                <w:lang w:val="uz-Cyrl-UZ"/>
              </w:rPr>
              <w:t>Kosmik tadqiqotlar va texnologiyalar agentligi</w:t>
            </w:r>
            <w:r w:rsidR="00402A21">
              <w:rPr>
                <w:b/>
                <w:noProof/>
                <w:color w:val="002060"/>
                <w:sz w:val="26"/>
                <w:szCs w:val="26"/>
                <w:lang w:val="uz-Latn-UZ"/>
              </w:rPr>
              <w:t>ning</w:t>
            </w:r>
            <w:r w:rsidRPr="007C7FDE">
              <w:rPr>
                <w:b/>
                <w:sz w:val="26"/>
                <w:szCs w:val="26"/>
              </w:rPr>
              <w:t xml:space="preserve"> </w:t>
            </w:r>
            <w:r w:rsidRPr="007C7FDE">
              <w:rPr>
                <w:sz w:val="26"/>
                <w:szCs w:val="26"/>
              </w:rPr>
              <w:t>qoʻllab-quvvatlash xati mavjud boʻlganida qabul qilinadi.</w:t>
            </w:r>
          </w:p>
          <w:p w:rsidR="007C7FDE" w:rsidRPr="007C7FDE" w:rsidRDefault="007C7FDE">
            <w:pPr>
              <w:pStyle w:val="TableParagraph"/>
              <w:spacing w:line="270" w:lineRule="atLeast"/>
              <w:ind w:left="108" w:right="100" w:firstLine="242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802B9" w:rsidRPr="007C7FDE" w:rsidRDefault="00E802B9" w:rsidP="00E802B9">
            <w:pPr>
              <w:pStyle w:val="TableParagraph"/>
              <w:spacing w:before="1"/>
              <w:ind w:left="493"/>
              <w:jc w:val="both"/>
              <w:rPr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lastRenderedPageBreak/>
              <w:t>2 yil</w:t>
            </w:r>
          </w:p>
          <w:p w:rsidR="00C7039F" w:rsidRPr="007C7FDE" w:rsidRDefault="00E802B9" w:rsidP="00E802B9">
            <w:pPr>
              <w:pStyle w:val="TableParagraph"/>
              <w:ind w:left="350"/>
              <w:jc w:val="both"/>
              <w:rPr>
                <w:b/>
                <w:sz w:val="26"/>
                <w:szCs w:val="26"/>
              </w:rPr>
            </w:pPr>
            <w:r w:rsidRPr="007C7FDE">
              <w:rPr>
                <w:sz w:val="26"/>
                <w:szCs w:val="26"/>
              </w:rPr>
              <w:t>4000 BHM</w:t>
            </w:r>
          </w:p>
        </w:tc>
      </w:tr>
    </w:tbl>
    <w:p w:rsidR="00F87DC7" w:rsidRPr="007C7FDE" w:rsidRDefault="00F87DC7">
      <w:pPr>
        <w:rPr>
          <w:sz w:val="26"/>
          <w:szCs w:val="26"/>
        </w:rPr>
      </w:pPr>
    </w:p>
    <w:sectPr w:rsidR="00F87DC7" w:rsidRPr="007C7FDE">
      <w:pgSz w:w="16840" w:h="11910" w:orient="landscape"/>
      <w:pgMar w:top="2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BEB"/>
    <w:rsid w:val="000271DA"/>
    <w:rsid w:val="00165683"/>
    <w:rsid w:val="00402A21"/>
    <w:rsid w:val="00693696"/>
    <w:rsid w:val="0077251A"/>
    <w:rsid w:val="007C7FDE"/>
    <w:rsid w:val="00845BEF"/>
    <w:rsid w:val="00906697"/>
    <w:rsid w:val="00B30BEB"/>
    <w:rsid w:val="00B80587"/>
    <w:rsid w:val="00BD0DA9"/>
    <w:rsid w:val="00BE6F7D"/>
    <w:rsid w:val="00C056B7"/>
    <w:rsid w:val="00C61A08"/>
    <w:rsid w:val="00C7039F"/>
    <w:rsid w:val="00E802B9"/>
    <w:rsid w:val="00F268DC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9D8E6-9F44-4E07-97FC-E496A376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7251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Ilxom B. Xodjakulov</dc:creator>
  <cp:lastModifiedBy>ComVi</cp:lastModifiedBy>
  <cp:revision>7</cp:revision>
  <dcterms:created xsi:type="dcterms:W3CDTF">2026-06-17T05:39:00Z</dcterms:created>
  <dcterms:modified xsi:type="dcterms:W3CDTF">2026-06-18T07:00:00Z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2016</vt:lpwstr>
  </property>
</Properties>
</file>