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774" w:rsidRPr="006E4C0A" w:rsidRDefault="00BE7774">
      <w:pPr>
        <w:spacing w:before="16"/>
        <w:rPr>
          <w:rFonts w:ascii="Times New Roman"/>
          <w:sz w:val="26"/>
          <w:szCs w:val="26"/>
        </w:rPr>
      </w:pPr>
    </w:p>
    <w:tbl>
      <w:tblPr>
        <w:tblStyle w:val="TableNormal"/>
        <w:tblW w:w="0" w:type="auto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009"/>
        <w:gridCol w:w="7513"/>
        <w:gridCol w:w="2126"/>
      </w:tblGrid>
      <w:tr w:rsidR="000E30FA" w:rsidRPr="006E4C0A" w:rsidTr="00361EBD">
        <w:trPr>
          <w:trHeight w:val="457"/>
        </w:trPr>
        <w:tc>
          <w:tcPr>
            <w:tcW w:w="12662" w:type="dxa"/>
            <w:gridSpan w:val="3"/>
          </w:tcPr>
          <w:p w:rsidR="000E30FA" w:rsidRPr="006E4C0A" w:rsidRDefault="000E30FA">
            <w:pPr>
              <w:pStyle w:val="TableParagraph"/>
              <w:ind w:right="262"/>
              <w:jc w:val="center"/>
              <w:rPr>
                <w:b/>
                <w:sz w:val="26"/>
                <w:szCs w:val="26"/>
              </w:rPr>
            </w:pPr>
            <w:r w:rsidRPr="006E4C0A">
              <w:rPr>
                <w:b/>
                <w:sz w:val="26"/>
                <w:szCs w:val="26"/>
              </w:rPr>
              <w:t>“Farmatsevtika</w:t>
            </w:r>
            <w:r w:rsidRPr="006E4C0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6E4C0A">
              <w:rPr>
                <w:b/>
                <w:sz w:val="26"/>
                <w:szCs w:val="26"/>
              </w:rPr>
              <w:t>va biotexnologiya”</w:t>
            </w:r>
            <w:r w:rsidRPr="006E4C0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6E4C0A">
              <w:rPr>
                <w:b/>
                <w:spacing w:val="-2"/>
                <w:sz w:val="26"/>
                <w:szCs w:val="26"/>
              </w:rPr>
              <w:t>y</w:t>
            </w:r>
            <w:r w:rsidR="006803A0" w:rsidRPr="006E4C0A">
              <w:rPr>
                <w:b/>
                <w:spacing w:val="-2"/>
                <w:sz w:val="26"/>
                <w:szCs w:val="26"/>
              </w:rPr>
              <w:t>o‘</w:t>
            </w:r>
            <w:r w:rsidRPr="006E4C0A">
              <w:rPr>
                <w:b/>
                <w:spacing w:val="-2"/>
                <w:sz w:val="26"/>
                <w:szCs w:val="26"/>
              </w:rPr>
              <w:t>nalishi</w:t>
            </w:r>
          </w:p>
        </w:tc>
        <w:tc>
          <w:tcPr>
            <w:tcW w:w="2126" w:type="dxa"/>
          </w:tcPr>
          <w:p w:rsidR="000E30FA" w:rsidRPr="006E4C0A" w:rsidRDefault="000E30FA">
            <w:pPr>
              <w:pStyle w:val="TableParagraph"/>
              <w:ind w:right="262"/>
              <w:jc w:val="center"/>
              <w:rPr>
                <w:b/>
                <w:sz w:val="26"/>
                <w:szCs w:val="26"/>
              </w:rPr>
            </w:pPr>
            <w:r w:rsidRPr="006E4C0A">
              <w:rPr>
                <w:b/>
                <w:sz w:val="26"/>
                <w:szCs w:val="26"/>
              </w:rPr>
              <w:t xml:space="preserve">Moilyalashtirish </w:t>
            </w:r>
          </w:p>
        </w:tc>
      </w:tr>
      <w:tr w:rsidR="000E30FA" w:rsidRPr="006E4C0A" w:rsidTr="00361EBD">
        <w:trPr>
          <w:trHeight w:val="615"/>
        </w:trPr>
        <w:tc>
          <w:tcPr>
            <w:tcW w:w="1140" w:type="dxa"/>
          </w:tcPr>
          <w:p w:rsidR="000E30FA" w:rsidRPr="006E4C0A" w:rsidRDefault="000E30FA">
            <w:pPr>
              <w:pStyle w:val="TableParagraph"/>
              <w:ind w:left="279"/>
              <w:rPr>
                <w:b/>
                <w:sz w:val="26"/>
                <w:szCs w:val="26"/>
              </w:rPr>
            </w:pPr>
            <w:r w:rsidRPr="006E4C0A">
              <w:rPr>
                <w:b/>
                <w:spacing w:val="-10"/>
                <w:sz w:val="26"/>
                <w:szCs w:val="26"/>
              </w:rPr>
              <w:t>№</w:t>
            </w:r>
          </w:p>
        </w:tc>
        <w:tc>
          <w:tcPr>
            <w:tcW w:w="4009" w:type="dxa"/>
          </w:tcPr>
          <w:p w:rsidR="000E30FA" w:rsidRPr="006E4C0A" w:rsidRDefault="000E30FA">
            <w:pPr>
              <w:pStyle w:val="TableParagraph"/>
              <w:ind w:left="1011"/>
              <w:rPr>
                <w:b/>
                <w:sz w:val="26"/>
                <w:szCs w:val="26"/>
              </w:rPr>
            </w:pPr>
            <w:r w:rsidRPr="006E4C0A">
              <w:rPr>
                <w:b/>
                <w:sz w:val="26"/>
                <w:szCs w:val="26"/>
              </w:rPr>
              <w:t>Amaliy</w:t>
            </w:r>
            <w:r w:rsidRPr="006E4C0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6E4C0A">
              <w:rPr>
                <w:b/>
                <w:sz w:val="26"/>
                <w:szCs w:val="26"/>
              </w:rPr>
              <w:t>loyiha</w:t>
            </w:r>
            <w:r w:rsidRPr="006E4C0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6E4C0A">
              <w:rPr>
                <w:b/>
                <w:spacing w:val="-2"/>
                <w:sz w:val="26"/>
                <w:szCs w:val="26"/>
              </w:rPr>
              <w:t>mavzusi</w:t>
            </w:r>
          </w:p>
        </w:tc>
        <w:tc>
          <w:tcPr>
            <w:tcW w:w="7513" w:type="dxa"/>
          </w:tcPr>
          <w:p w:rsidR="000E30FA" w:rsidRPr="006E4C0A" w:rsidRDefault="000E30FA">
            <w:pPr>
              <w:pStyle w:val="TableParagraph"/>
              <w:ind w:right="283"/>
              <w:jc w:val="center"/>
              <w:rPr>
                <w:b/>
                <w:sz w:val="26"/>
                <w:szCs w:val="26"/>
              </w:rPr>
            </w:pPr>
            <w:r w:rsidRPr="006E4C0A">
              <w:rPr>
                <w:b/>
                <w:sz w:val="26"/>
                <w:szCs w:val="26"/>
              </w:rPr>
              <w:t>Loyiha</w:t>
            </w:r>
            <w:r w:rsidRPr="006E4C0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6E4C0A">
              <w:rPr>
                <w:b/>
                <w:sz w:val="26"/>
                <w:szCs w:val="26"/>
              </w:rPr>
              <w:t xml:space="preserve">bajarilishidan kutilayotgan </w:t>
            </w:r>
            <w:r w:rsidRPr="006E4C0A">
              <w:rPr>
                <w:b/>
                <w:spacing w:val="-2"/>
                <w:sz w:val="26"/>
                <w:szCs w:val="26"/>
              </w:rPr>
              <w:t>natija</w:t>
            </w:r>
          </w:p>
        </w:tc>
        <w:tc>
          <w:tcPr>
            <w:tcW w:w="2126" w:type="dxa"/>
          </w:tcPr>
          <w:p w:rsidR="000E30FA" w:rsidRPr="006E4C0A" w:rsidRDefault="000E30FA">
            <w:pPr>
              <w:pStyle w:val="TableParagraph"/>
              <w:ind w:right="283"/>
              <w:jc w:val="center"/>
              <w:rPr>
                <w:b/>
                <w:sz w:val="26"/>
                <w:szCs w:val="26"/>
              </w:rPr>
            </w:pPr>
          </w:p>
        </w:tc>
      </w:tr>
      <w:tr w:rsidR="000E30FA" w:rsidRPr="006E4C0A" w:rsidTr="00361EBD">
        <w:trPr>
          <w:trHeight w:val="7626"/>
        </w:trPr>
        <w:tc>
          <w:tcPr>
            <w:tcW w:w="1140" w:type="dxa"/>
          </w:tcPr>
          <w:p w:rsidR="000E30FA" w:rsidRPr="006E4C0A" w:rsidRDefault="000E30FA">
            <w:pPr>
              <w:pStyle w:val="TableParagraph"/>
              <w:ind w:left="369"/>
              <w:rPr>
                <w:sz w:val="26"/>
                <w:szCs w:val="26"/>
              </w:rPr>
            </w:pPr>
            <w:r w:rsidRPr="006E4C0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4009" w:type="dxa"/>
          </w:tcPr>
          <w:p w:rsidR="000E30FA" w:rsidRPr="006E4C0A" w:rsidRDefault="000E30FA">
            <w:pPr>
              <w:pStyle w:val="TableParagraph"/>
              <w:spacing w:line="259" w:lineRule="auto"/>
              <w:ind w:left="1" w:right="176"/>
              <w:jc w:val="center"/>
              <w:rPr>
                <w:sz w:val="26"/>
                <w:szCs w:val="26"/>
              </w:rPr>
            </w:pPr>
            <w:r w:rsidRPr="006E4C0A">
              <w:rPr>
                <w:sz w:val="26"/>
                <w:szCs w:val="26"/>
              </w:rPr>
              <w:t>Tirozin</w:t>
            </w:r>
            <w:r w:rsidRPr="006E4C0A">
              <w:rPr>
                <w:spacing w:val="-14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kinaza</w:t>
            </w:r>
            <w:r w:rsidRPr="006E4C0A">
              <w:rPr>
                <w:spacing w:val="-14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ingibitorlariga</w:t>
            </w:r>
            <w:r w:rsidRPr="006E4C0A">
              <w:rPr>
                <w:spacing w:val="-14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asoslangan selektiv ta’sirga ega molekulalarning</w:t>
            </w:r>
          </w:p>
          <w:p w:rsidR="000E30FA" w:rsidRPr="006E4C0A" w:rsidRDefault="000E30FA">
            <w:pPr>
              <w:pStyle w:val="TableParagraph"/>
              <w:spacing w:line="259" w:lineRule="auto"/>
              <w:ind w:right="176"/>
              <w:jc w:val="center"/>
              <w:rPr>
                <w:sz w:val="26"/>
                <w:szCs w:val="26"/>
              </w:rPr>
            </w:pPr>
            <w:r w:rsidRPr="006E4C0A">
              <w:rPr>
                <w:sz w:val="26"/>
                <w:szCs w:val="26"/>
              </w:rPr>
              <w:t>sintezi,</w:t>
            </w:r>
            <w:r w:rsidRPr="006E4C0A">
              <w:rPr>
                <w:spacing w:val="-10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ularning</w:t>
            </w:r>
            <w:r w:rsidRPr="006E4C0A">
              <w:rPr>
                <w:spacing w:val="-10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saratonga</w:t>
            </w:r>
            <w:r w:rsidRPr="006E4C0A">
              <w:rPr>
                <w:spacing w:val="-10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qarshi</w:t>
            </w:r>
            <w:r w:rsidRPr="006E4C0A">
              <w:rPr>
                <w:spacing w:val="-10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faolligini baholash hamda substansiya va qattiq dori shakli texnologiyasini ishlab chiqish.</w:t>
            </w:r>
          </w:p>
          <w:p w:rsidR="000E30FA" w:rsidRPr="006E4C0A" w:rsidRDefault="000E30FA">
            <w:pPr>
              <w:pStyle w:val="TableParagraph"/>
              <w:spacing w:before="66"/>
              <w:rPr>
                <w:sz w:val="26"/>
                <w:szCs w:val="26"/>
              </w:rPr>
            </w:pPr>
          </w:p>
          <w:p w:rsidR="000E30FA" w:rsidRPr="006E4C0A" w:rsidRDefault="000E30FA">
            <w:pPr>
              <w:pStyle w:val="TableParagraph"/>
              <w:ind w:left="549"/>
              <w:rPr>
                <w:sz w:val="26"/>
                <w:szCs w:val="26"/>
              </w:rPr>
            </w:pPr>
            <w:r w:rsidRPr="006E4C0A">
              <w:rPr>
                <w:noProof/>
                <w:sz w:val="26"/>
                <w:szCs w:val="26"/>
              </w:rPr>
              <w:drawing>
                <wp:inline distT="0" distB="0" distL="0" distR="0" wp14:anchorId="77B3B35B" wp14:editId="43F4A7DD">
                  <wp:extent cx="2152436" cy="255574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436" cy="2555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30FA" w:rsidRPr="006E4C0A" w:rsidRDefault="000E30FA">
            <w:pPr>
              <w:pStyle w:val="TableParagraph"/>
              <w:rPr>
                <w:sz w:val="26"/>
                <w:szCs w:val="26"/>
              </w:rPr>
            </w:pPr>
          </w:p>
          <w:p w:rsidR="000E30FA" w:rsidRPr="006E4C0A" w:rsidRDefault="000E30FA">
            <w:pPr>
              <w:pStyle w:val="TableParagraph"/>
              <w:rPr>
                <w:sz w:val="26"/>
                <w:szCs w:val="26"/>
              </w:rPr>
            </w:pPr>
          </w:p>
          <w:p w:rsidR="000E30FA" w:rsidRPr="006E4C0A" w:rsidRDefault="000E30FA">
            <w:pPr>
              <w:pStyle w:val="TableParagraph"/>
              <w:rPr>
                <w:sz w:val="26"/>
                <w:szCs w:val="26"/>
              </w:rPr>
            </w:pPr>
          </w:p>
          <w:p w:rsidR="000E30FA" w:rsidRPr="006E4C0A" w:rsidRDefault="000E30FA">
            <w:pPr>
              <w:pStyle w:val="TableParagraph"/>
              <w:rPr>
                <w:sz w:val="26"/>
                <w:szCs w:val="26"/>
              </w:rPr>
            </w:pPr>
          </w:p>
          <w:p w:rsidR="000E30FA" w:rsidRPr="006E4C0A" w:rsidRDefault="000E30FA">
            <w:pPr>
              <w:pStyle w:val="TableParagraph"/>
              <w:rPr>
                <w:sz w:val="26"/>
                <w:szCs w:val="26"/>
              </w:rPr>
            </w:pPr>
          </w:p>
          <w:p w:rsidR="000E30FA" w:rsidRPr="006E4C0A" w:rsidRDefault="000E30FA">
            <w:pPr>
              <w:pStyle w:val="TableParagraph"/>
              <w:rPr>
                <w:sz w:val="26"/>
                <w:szCs w:val="26"/>
              </w:rPr>
            </w:pPr>
          </w:p>
          <w:p w:rsidR="000E30FA" w:rsidRPr="006E4C0A" w:rsidRDefault="000E30FA">
            <w:pPr>
              <w:pStyle w:val="TableParagraph"/>
              <w:spacing w:before="205"/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0E30FA" w:rsidRPr="006E4C0A" w:rsidRDefault="000E30FA" w:rsidP="00800252">
            <w:pPr>
              <w:pStyle w:val="TableParagraph"/>
              <w:spacing w:line="297" w:lineRule="auto"/>
              <w:ind w:left="141" w:right="107" w:firstLine="420"/>
              <w:jc w:val="both"/>
              <w:rPr>
                <w:sz w:val="26"/>
                <w:szCs w:val="26"/>
              </w:rPr>
            </w:pPr>
            <w:r w:rsidRPr="006E4C0A">
              <w:rPr>
                <w:b/>
                <w:color w:val="1F497D" w:themeColor="text2"/>
                <w:sz w:val="26"/>
                <w:szCs w:val="26"/>
              </w:rPr>
              <w:lastRenderedPageBreak/>
              <w:t>Tadqiqotning shakli:</w:t>
            </w:r>
            <w:r w:rsidR="00AB5FD9" w:rsidRPr="006E4C0A">
              <w:rPr>
                <w:b/>
                <w:color w:val="1F497D" w:themeColor="text2"/>
                <w:sz w:val="26"/>
                <w:szCs w:val="26"/>
              </w:rPr>
              <w:t xml:space="preserve"> </w:t>
            </w:r>
            <w:r w:rsidR="00AB5FD9" w:rsidRPr="006E4C0A">
              <w:rPr>
                <w:sz w:val="26"/>
                <w:szCs w:val="26"/>
              </w:rPr>
              <w:t>A</w:t>
            </w:r>
            <w:r w:rsidRPr="006E4C0A">
              <w:rPr>
                <w:sz w:val="26"/>
                <w:szCs w:val="26"/>
              </w:rPr>
              <w:t xml:space="preserve">maliy </w:t>
            </w:r>
          </w:p>
          <w:p w:rsidR="000E30FA" w:rsidRPr="006E4C0A" w:rsidRDefault="000E30FA" w:rsidP="00800252">
            <w:pPr>
              <w:pStyle w:val="TableParagraph"/>
              <w:ind w:left="561"/>
              <w:jc w:val="both"/>
              <w:rPr>
                <w:b/>
                <w:color w:val="1F497D" w:themeColor="text2"/>
                <w:sz w:val="26"/>
                <w:szCs w:val="26"/>
              </w:rPr>
            </w:pPr>
            <w:r w:rsidRPr="006E4C0A">
              <w:rPr>
                <w:b/>
                <w:color w:val="1F497D" w:themeColor="text2"/>
                <w:spacing w:val="-2"/>
                <w:sz w:val="26"/>
                <w:szCs w:val="26"/>
              </w:rPr>
              <w:t>Ilmiy-tadqiqot</w:t>
            </w:r>
            <w:r w:rsidRPr="006E4C0A">
              <w:rPr>
                <w:b/>
                <w:color w:val="1F497D" w:themeColor="text2"/>
                <w:spacing w:val="13"/>
                <w:sz w:val="26"/>
                <w:szCs w:val="26"/>
              </w:rPr>
              <w:t xml:space="preserve"> </w:t>
            </w:r>
            <w:r w:rsidRPr="006E4C0A">
              <w:rPr>
                <w:b/>
                <w:color w:val="1F497D" w:themeColor="text2"/>
                <w:spacing w:val="-2"/>
                <w:sz w:val="26"/>
                <w:szCs w:val="26"/>
              </w:rPr>
              <w:t>natijalari:</w:t>
            </w:r>
          </w:p>
          <w:p w:rsidR="000E30FA" w:rsidRPr="006E4C0A" w:rsidRDefault="000E30FA" w:rsidP="00686528">
            <w:pPr>
              <w:pStyle w:val="TableParagraph"/>
              <w:numPr>
                <w:ilvl w:val="0"/>
                <w:numId w:val="2"/>
              </w:numPr>
              <w:tabs>
                <w:tab w:val="left" w:pos="641"/>
              </w:tabs>
              <w:ind w:left="147" w:firstLine="425"/>
              <w:jc w:val="both"/>
              <w:rPr>
                <w:sz w:val="26"/>
                <w:szCs w:val="26"/>
              </w:rPr>
            </w:pPr>
            <w:r w:rsidRPr="006E4C0A">
              <w:rPr>
                <w:sz w:val="26"/>
                <w:szCs w:val="26"/>
              </w:rPr>
              <w:t>Suvda</w:t>
            </w:r>
            <w:r w:rsidRPr="006E4C0A">
              <w:rPr>
                <w:spacing w:val="-7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yaxshi</w:t>
            </w:r>
            <w:r w:rsidRPr="006E4C0A">
              <w:rPr>
                <w:spacing w:val="-7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eruvchan</w:t>
            </w:r>
            <w:r w:rsidRPr="006E4C0A">
              <w:rPr>
                <w:spacing w:val="-6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va</w:t>
            </w:r>
            <w:r w:rsidRPr="006E4C0A">
              <w:rPr>
                <w:spacing w:val="-7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selektiv</w:t>
            </w:r>
            <w:r w:rsidRPr="006E4C0A">
              <w:rPr>
                <w:spacing w:val="-6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ta’sir</w:t>
            </w:r>
            <w:r w:rsidRPr="006E4C0A">
              <w:rPr>
                <w:spacing w:val="-7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qiluvchi</w:t>
            </w:r>
            <w:r w:rsidRPr="006E4C0A">
              <w:rPr>
                <w:spacing w:val="-7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yangi</w:t>
            </w:r>
            <w:r w:rsidRPr="006E4C0A">
              <w:rPr>
                <w:spacing w:val="-7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TKI</w:t>
            </w:r>
            <w:r w:rsidRPr="006E4C0A">
              <w:rPr>
                <w:spacing w:val="-7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hosilalari</w:t>
            </w:r>
            <w:r w:rsidRPr="006E4C0A">
              <w:rPr>
                <w:spacing w:val="-7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sintez</w:t>
            </w:r>
            <w:r w:rsidRPr="006E4C0A">
              <w:rPr>
                <w:spacing w:val="-7"/>
                <w:sz w:val="26"/>
                <w:szCs w:val="26"/>
              </w:rPr>
              <w:t xml:space="preserve"> </w:t>
            </w:r>
            <w:r w:rsidRPr="006E4C0A">
              <w:rPr>
                <w:spacing w:val="-2"/>
                <w:sz w:val="26"/>
                <w:szCs w:val="26"/>
              </w:rPr>
              <w:t>qilinadi;</w:t>
            </w:r>
          </w:p>
          <w:p w:rsidR="000E30FA" w:rsidRPr="006E4C0A" w:rsidRDefault="000E30FA" w:rsidP="00686528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line="300" w:lineRule="auto"/>
              <w:ind w:right="69" w:firstLine="500"/>
              <w:jc w:val="both"/>
              <w:rPr>
                <w:sz w:val="26"/>
                <w:szCs w:val="26"/>
              </w:rPr>
            </w:pPr>
            <w:r w:rsidRPr="006E4C0A">
              <w:rPr>
                <w:sz w:val="26"/>
                <w:szCs w:val="26"/>
              </w:rPr>
              <w:t>PLK1, EGFR, VEGFR, KIT va boshqa kin</w:t>
            </w:r>
            <w:r w:rsidR="00686528">
              <w:rPr>
                <w:sz w:val="26"/>
                <w:szCs w:val="26"/>
              </w:rPr>
              <w:t>o</w:t>
            </w:r>
            <w:r w:rsidRPr="006E4C0A">
              <w:rPr>
                <w:sz w:val="26"/>
                <w:szCs w:val="26"/>
              </w:rPr>
              <w:t>zalarga qarshi molekulyar doking va molekulyar dinamika simulyatsiyalari bajariladi;</w:t>
            </w:r>
          </w:p>
          <w:p w:rsidR="000E30FA" w:rsidRPr="006E4C0A" w:rsidRDefault="000E30FA" w:rsidP="00686528">
            <w:pPr>
              <w:pStyle w:val="TableParagraph"/>
              <w:numPr>
                <w:ilvl w:val="0"/>
                <w:numId w:val="2"/>
              </w:numPr>
              <w:tabs>
                <w:tab w:val="left" w:pos="845"/>
              </w:tabs>
              <w:spacing w:line="276" w:lineRule="auto"/>
              <w:ind w:right="63" w:firstLine="500"/>
              <w:jc w:val="both"/>
              <w:rPr>
                <w:sz w:val="26"/>
                <w:szCs w:val="26"/>
              </w:rPr>
            </w:pPr>
            <w:r w:rsidRPr="006E4C0A">
              <w:rPr>
                <w:sz w:val="26"/>
                <w:szCs w:val="26"/>
              </w:rPr>
              <w:t>Sintez</w:t>
            </w:r>
            <w:r w:rsidRPr="006E4C0A">
              <w:rPr>
                <w:spacing w:val="36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qilingan</w:t>
            </w:r>
            <w:r w:rsidRPr="006E4C0A">
              <w:rPr>
                <w:spacing w:val="36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TKI</w:t>
            </w:r>
            <w:r w:rsidRPr="006E4C0A">
              <w:rPr>
                <w:spacing w:val="36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hosilalarini</w:t>
            </w:r>
            <w:r w:rsidRPr="006E4C0A">
              <w:rPr>
                <w:spacing w:val="37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k</w:t>
            </w:r>
            <w:r w:rsidR="006803A0" w:rsidRPr="006E4C0A">
              <w:rPr>
                <w:sz w:val="26"/>
                <w:szCs w:val="26"/>
              </w:rPr>
              <w:t>o‘</w:t>
            </w:r>
            <w:r w:rsidRPr="006E4C0A">
              <w:rPr>
                <w:sz w:val="26"/>
                <w:szCs w:val="26"/>
              </w:rPr>
              <w:t>krak</w:t>
            </w:r>
            <w:r w:rsidRPr="006E4C0A">
              <w:rPr>
                <w:spacing w:val="36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bezi</w:t>
            </w:r>
            <w:r w:rsidRPr="006E4C0A">
              <w:rPr>
                <w:spacing w:val="36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sartoni</w:t>
            </w:r>
            <w:r w:rsidRPr="006E4C0A">
              <w:rPr>
                <w:spacing w:val="37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(MCF-7)</w:t>
            </w:r>
            <w:r w:rsidRPr="006E4C0A">
              <w:rPr>
                <w:spacing w:val="35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nisbatan</w:t>
            </w:r>
            <w:r w:rsidRPr="006E4C0A">
              <w:rPr>
                <w:spacing w:val="37"/>
                <w:sz w:val="26"/>
                <w:szCs w:val="26"/>
              </w:rPr>
              <w:t xml:space="preserve"> </w:t>
            </w:r>
            <w:r w:rsidRPr="006E4C0A">
              <w:rPr>
                <w:i/>
                <w:sz w:val="26"/>
                <w:szCs w:val="26"/>
              </w:rPr>
              <w:t>in</w:t>
            </w:r>
            <w:r w:rsidRPr="006E4C0A">
              <w:rPr>
                <w:i/>
                <w:spacing w:val="36"/>
                <w:sz w:val="26"/>
                <w:szCs w:val="26"/>
              </w:rPr>
              <w:t xml:space="preserve"> </w:t>
            </w:r>
            <w:r w:rsidRPr="006E4C0A">
              <w:rPr>
                <w:i/>
                <w:sz w:val="26"/>
                <w:szCs w:val="26"/>
              </w:rPr>
              <w:t>vitro</w:t>
            </w:r>
            <w:r w:rsidRPr="006E4C0A">
              <w:rPr>
                <w:i/>
                <w:spacing w:val="36"/>
                <w:sz w:val="26"/>
                <w:szCs w:val="26"/>
              </w:rPr>
              <w:t xml:space="preserve"> </w:t>
            </w:r>
            <w:r w:rsidRPr="006E4C0A">
              <w:rPr>
                <w:i/>
                <w:sz w:val="26"/>
                <w:szCs w:val="26"/>
              </w:rPr>
              <w:t>s</w:t>
            </w:r>
            <w:r w:rsidRPr="006E4C0A">
              <w:rPr>
                <w:sz w:val="26"/>
                <w:szCs w:val="26"/>
              </w:rPr>
              <w:t>itotoksik faolligi baholanadi;</w:t>
            </w:r>
          </w:p>
          <w:p w:rsidR="000E30FA" w:rsidRPr="006E4C0A" w:rsidRDefault="000E30FA" w:rsidP="00686528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spacing w:line="276" w:lineRule="auto"/>
              <w:ind w:right="63" w:firstLine="500"/>
              <w:jc w:val="both"/>
              <w:rPr>
                <w:sz w:val="26"/>
                <w:szCs w:val="26"/>
              </w:rPr>
            </w:pPr>
            <w:r w:rsidRPr="006E4C0A">
              <w:rPr>
                <w:sz w:val="26"/>
                <w:szCs w:val="26"/>
              </w:rPr>
              <w:t>Sintez</w:t>
            </w:r>
            <w:r w:rsidRPr="006E4C0A">
              <w:rPr>
                <w:spacing w:val="29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qilingan</w:t>
            </w:r>
            <w:r w:rsidRPr="006E4C0A">
              <w:rPr>
                <w:spacing w:val="29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TKI</w:t>
            </w:r>
            <w:r w:rsidRPr="006E4C0A">
              <w:rPr>
                <w:spacing w:val="29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hosilalarini</w:t>
            </w:r>
            <w:r w:rsidRPr="006E4C0A">
              <w:rPr>
                <w:spacing w:val="30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jigar</w:t>
            </w:r>
            <w:r w:rsidRPr="006E4C0A">
              <w:rPr>
                <w:spacing w:val="29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saratoni</w:t>
            </w:r>
            <w:r w:rsidRPr="006E4C0A">
              <w:rPr>
                <w:spacing w:val="29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(HepG2)</w:t>
            </w:r>
            <w:r w:rsidRPr="006E4C0A">
              <w:rPr>
                <w:spacing w:val="29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nisbatan</w:t>
            </w:r>
            <w:r w:rsidRPr="006E4C0A">
              <w:rPr>
                <w:spacing w:val="35"/>
                <w:sz w:val="26"/>
                <w:szCs w:val="26"/>
              </w:rPr>
              <w:t xml:space="preserve"> </w:t>
            </w:r>
            <w:r w:rsidRPr="006E4C0A">
              <w:rPr>
                <w:i/>
                <w:sz w:val="26"/>
                <w:szCs w:val="26"/>
              </w:rPr>
              <w:t>in</w:t>
            </w:r>
            <w:r w:rsidRPr="006E4C0A">
              <w:rPr>
                <w:i/>
                <w:spacing w:val="29"/>
                <w:sz w:val="26"/>
                <w:szCs w:val="26"/>
              </w:rPr>
              <w:t xml:space="preserve"> </w:t>
            </w:r>
            <w:r w:rsidRPr="006E4C0A">
              <w:rPr>
                <w:i/>
                <w:sz w:val="26"/>
                <w:szCs w:val="26"/>
              </w:rPr>
              <w:t>vitro</w:t>
            </w:r>
            <w:r w:rsidRPr="006E4C0A">
              <w:rPr>
                <w:i/>
                <w:spacing w:val="29"/>
                <w:sz w:val="26"/>
                <w:szCs w:val="26"/>
              </w:rPr>
              <w:t xml:space="preserve"> </w:t>
            </w:r>
            <w:r w:rsidRPr="006E4C0A">
              <w:rPr>
                <w:i/>
                <w:sz w:val="26"/>
                <w:szCs w:val="26"/>
              </w:rPr>
              <w:t>s</w:t>
            </w:r>
            <w:r w:rsidRPr="006E4C0A">
              <w:rPr>
                <w:sz w:val="26"/>
                <w:szCs w:val="26"/>
              </w:rPr>
              <w:t>itotoksik</w:t>
            </w:r>
            <w:r w:rsidRPr="006E4C0A">
              <w:rPr>
                <w:spacing w:val="30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 xml:space="preserve">faolligi </w:t>
            </w:r>
            <w:r w:rsidRPr="006E4C0A">
              <w:rPr>
                <w:spacing w:val="-2"/>
                <w:sz w:val="26"/>
                <w:szCs w:val="26"/>
              </w:rPr>
              <w:t>baholanadi;</w:t>
            </w:r>
          </w:p>
          <w:p w:rsidR="000E30FA" w:rsidRPr="006E4C0A" w:rsidRDefault="000E30FA" w:rsidP="00686528">
            <w:pPr>
              <w:pStyle w:val="TableParagraph"/>
              <w:numPr>
                <w:ilvl w:val="0"/>
                <w:numId w:val="2"/>
              </w:numPr>
              <w:tabs>
                <w:tab w:val="left" w:pos="849"/>
              </w:tabs>
              <w:spacing w:line="278" w:lineRule="auto"/>
              <w:ind w:right="63" w:firstLine="500"/>
              <w:jc w:val="both"/>
              <w:rPr>
                <w:sz w:val="26"/>
                <w:szCs w:val="26"/>
              </w:rPr>
            </w:pPr>
            <w:r w:rsidRPr="006E4C0A">
              <w:rPr>
                <w:sz w:val="26"/>
                <w:szCs w:val="26"/>
              </w:rPr>
              <w:t>Sintez</w:t>
            </w:r>
            <w:r w:rsidRPr="006E4C0A">
              <w:rPr>
                <w:spacing w:val="38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qilingan</w:t>
            </w:r>
            <w:r w:rsidRPr="006E4C0A">
              <w:rPr>
                <w:spacing w:val="39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TKI</w:t>
            </w:r>
            <w:r w:rsidRPr="006E4C0A">
              <w:rPr>
                <w:spacing w:val="39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hosilalarini</w:t>
            </w:r>
            <w:r w:rsidRPr="006E4C0A">
              <w:rPr>
                <w:spacing w:val="39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leykemiya</w:t>
            </w:r>
            <w:r w:rsidRPr="006E4C0A">
              <w:rPr>
                <w:spacing w:val="39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(K562)</w:t>
            </w:r>
            <w:r w:rsidRPr="006E4C0A">
              <w:rPr>
                <w:spacing w:val="39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ga</w:t>
            </w:r>
            <w:r w:rsidRPr="006E4C0A">
              <w:rPr>
                <w:spacing w:val="39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nisbatan</w:t>
            </w:r>
            <w:r w:rsidRPr="006E4C0A">
              <w:rPr>
                <w:spacing w:val="40"/>
                <w:sz w:val="26"/>
                <w:szCs w:val="26"/>
              </w:rPr>
              <w:t xml:space="preserve"> </w:t>
            </w:r>
            <w:r w:rsidRPr="006E4C0A">
              <w:rPr>
                <w:i/>
                <w:sz w:val="26"/>
                <w:szCs w:val="26"/>
              </w:rPr>
              <w:t>in</w:t>
            </w:r>
            <w:r w:rsidRPr="006E4C0A">
              <w:rPr>
                <w:i/>
                <w:spacing w:val="39"/>
                <w:sz w:val="26"/>
                <w:szCs w:val="26"/>
              </w:rPr>
              <w:t xml:space="preserve"> </w:t>
            </w:r>
            <w:r w:rsidRPr="006E4C0A">
              <w:rPr>
                <w:i/>
                <w:sz w:val="26"/>
                <w:szCs w:val="26"/>
              </w:rPr>
              <w:t>vitro</w:t>
            </w:r>
            <w:r w:rsidRPr="006E4C0A">
              <w:rPr>
                <w:i/>
                <w:spacing w:val="39"/>
                <w:sz w:val="26"/>
                <w:szCs w:val="26"/>
              </w:rPr>
              <w:t xml:space="preserve"> </w:t>
            </w:r>
            <w:r w:rsidRPr="006E4C0A">
              <w:rPr>
                <w:i/>
                <w:sz w:val="26"/>
                <w:szCs w:val="26"/>
              </w:rPr>
              <w:t>s</w:t>
            </w:r>
            <w:r w:rsidRPr="006E4C0A">
              <w:rPr>
                <w:sz w:val="26"/>
                <w:szCs w:val="26"/>
              </w:rPr>
              <w:t>itotoksik</w:t>
            </w:r>
            <w:r w:rsidRPr="006E4C0A">
              <w:rPr>
                <w:spacing w:val="40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 xml:space="preserve">faolligi </w:t>
            </w:r>
            <w:r w:rsidRPr="006E4C0A">
              <w:rPr>
                <w:spacing w:val="-2"/>
                <w:sz w:val="26"/>
                <w:szCs w:val="26"/>
              </w:rPr>
              <w:t>baholanadi;</w:t>
            </w:r>
          </w:p>
          <w:p w:rsidR="000E30FA" w:rsidRPr="006E4C0A" w:rsidRDefault="000E30FA" w:rsidP="00686528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line="276" w:lineRule="auto"/>
              <w:ind w:right="69" w:firstLine="500"/>
              <w:jc w:val="both"/>
              <w:rPr>
                <w:sz w:val="26"/>
                <w:szCs w:val="26"/>
              </w:rPr>
            </w:pPr>
            <w:r w:rsidRPr="006E4C0A">
              <w:rPr>
                <w:sz w:val="26"/>
                <w:szCs w:val="26"/>
              </w:rPr>
              <w:t>Ma’lum</w:t>
            </w:r>
            <w:r w:rsidRPr="006E4C0A">
              <w:rPr>
                <w:spacing w:val="-13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b</w:t>
            </w:r>
            <w:r w:rsidR="006803A0" w:rsidRPr="006E4C0A">
              <w:rPr>
                <w:sz w:val="26"/>
                <w:szCs w:val="26"/>
              </w:rPr>
              <w:t>o‘</w:t>
            </w:r>
            <w:r w:rsidRPr="006E4C0A">
              <w:rPr>
                <w:sz w:val="26"/>
                <w:szCs w:val="26"/>
              </w:rPr>
              <w:t>lgan</w:t>
            </w:r>
            <w:r w:rsidRPr="006E4C0A">
              <w:rPr>
                <w:spacing w:val="-12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kimyoterapiya</w:t>
            </w:r>
            <w:r w:rsidRPr="006E4C0A">
              <w:rPr>
                <w:spacing w:val="-12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preparatlari</w:t>
            </w:r>
            <w:r w:rsidRPr="006E4C0A">
              <w:rPr>
                <w:spacing w:val="-12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(masalan,</w:t>
            </w:r>
            <w:r w:rsidRPr="006E4C0A">
              <w:rPr>
                <w:spacing w:val="-12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doksorubitsin,</w:t>
            </w:r>
            <w:r w:rsidRPr="006E4C0A">
              <w:rPr>
                <w:spacing w:val="-12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paklitaksel)</w:t>
            </w:r>
            <w:r w:rsidRPr="006E4C0A">
              <w:rPr>
                <w:spacing w:val="-12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bilan</w:t>
            </w:r>
            <w:r w:rsidRPr="006E4C0A">
              <w:rPr>
                <w:spacing w:val="-12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 xml:space="preserve">sinergik ta’siri </w:t>
            </w:r>
            <w:r w:rsidR="006803A0" w:rsidRPr="006E4C0A">
              <w:rPr>
                <w:sz w:val="26"/>
                <w:szCs w:val="26"/>
              </w:rPr>
              <w:t>o‘</w:t>
            </w:r>
            <w:r w:rsidRPr="006E4C0A">
              <w:rPr>
                <w:sz w:val="26"/>
                <w:szCs w:val="26"/>
              </w:rPr>
              <w:t>rganiladi;</w:t>
            </w:r>
          </w:p>
          <w:p w:rsidR="000E30FA" w:rsidRPr="006E4C0A" w:rsidRDefault="000E30FA" w:rsidP="00686528">
            <w:pPr>
              <w:pStyle w:val="TableParagraph"/>
              <w:numPr>
                <w:ilvl w:val="0"/>
                <w:numId w:val="2"/>
              </w:numPr>
              <w:tabs>
                <w:tab w:val="left" w:pos="843"/>
              </w:tabs>
              <w:spacing w:line="276" w:lineRule="auto"/>
              <w:ind w:right="63" w:firstLine="500"/>
              <w:jc w:val="both"/>
              <w:rPr>
                <w:sz w:val="26"/>
                <w:szCs w:val="26"/>
              </w:rPr>
            </w:pPr>
            <w:r w:rsidRPr="006E4C0A">
              <w:rPr>
                <w:sz w:val="26"/>
                <w:szCs w:val="26"/>
              </w:rPr>
              <w:t>In</w:t>
            </w:r>
            <w:r w:rsidRPr="006E4C0A">
              <w:rPr>
                <w:spacing w:val="34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vitro</w:t>
            </w:r>
            <w:r w:rsidRPr="006E4C0A">
              <w:rPr>
                <w:spacing w:val="34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test</w:t>
            </w:r>
            <w:r w:rsidRPr="006E4C0A">
              <w:rPr>
                <w:spacing w:val="34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orqali</w:t>
            </w:r>
            <w:r w:rsidRPr="006E4C0A">
              <w:rPr>
                <w:spacing w:val="34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hujayra</w:t>
            </w:r>
            <w:r w:rsidRPr="006E4C0A">
              <w:rPr>
                <w:spacing w:val="33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sikli</w:t>
            </w:r>
            <w:r w:rsidRPr="006E4C0A">
              <w:rPr>
                <w:spacing w:val="34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va</w:t>
            </w:r>
            <w:r w:rsidRPr="006E4C0A">
              <w:rPr>
                <w:spacing w:val="32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apoptozga</w:t>
            </w:r>
            <w:r w:rsidRPr="006E4C0A">
              <w:rPr>
                <w:spacing w:val="33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ta’siri</w:t>
            </w:r>
            <w:r w:rsidRPr="006E4C0A">
              <w:rPr>
                <w:spacing w:val="34"/>
                <w:sz w:val="26"/>
                <w:szCs w:val="26"/>
              </w:rPr>
              <w:t xml:space="preserve"> </w:t>
            </w:r>
            <w:r w:rsidR="006803A0" w:rsidRPr="006E4C0A">
              <w:rPr>
                <w:sz w:val="26"/>
                <w:szCs w:val="26"/>
              </w:rPr>
              <w:t>o‘</w:t>
            </w:r>
            <w:r w:rsidRPr="006E4C0A">
              <w:rPr>
                <w:sz w:val="26"/>
                <w:szCs w:val="26"/>
              </w:rPr>
              <w:t>rganiladi</w:t>
            </w:r>
            <w:r w:rsidRPr="006E4C0A">
              <w:rPr>
                <w:spacing w:val="34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(Western</w:t>
            </w:r>
            <w:r w:rsidRPr="006E4C0A">
              <w:rPr>
                <w:spacing w:val="34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blot,</w:t>
            </w:r>
            <w:r w:rsidRPr="006E4C0A">
              <w:rPr>
                <w:spacing w:val="34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 xml:space="preserve">RT-qPCR, </w:t>
            </w:r>
            <w:r w:rsidRPr="006E4C0A">
              <w:rPr>
                <w:spacing w:val="-2"/>
                <w:sz w:val="26"/>
                <w:szCs w:val="26"/>
              </w:rPr>
              <w:t>ELISA);</w:t>
            </w:r>
          </w:p>
          <w:p w:rsidR="000E30FA" w:rsidRPr="006E4C0A" w:rsidRDefault="000E30FA" w:rsidP="00686528">
            <w:pPr>
              <w:pStyle w:val="TableParagraph"/>
              <w:numPr>
                <w:ilvl w:val="0"/>
                <w:numId w:val="2"/>
              </w:numPr>
              <w:tabs>
                <w:tab w:val="left" w:pos="805"/>
              </w:tabs>
              <w:ind w:left="805" w:hanging="164"/>
              <w:jc w:val="both"/>
              <w:rPr>
                <w:sz w:val="26"/>
                <w:szCs w:val="26"/>
              </w:rPr>
            </w:pPr>
            <w:r w:rsidRPr="006E4C0A">
              <w:rPr>
                <w:sz w:val="26"/>
                <w:szCs w:val="26"/>
              </w:rPr>
              <w:t>3D</w:t>
            </w:r>
            <w:r w:rsidRPr="006E4C0A">
              <w:rPr>
                <w:spacing w:val="-8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sferoid</w:t>
            </w:r>
            <w:r w:rsidRPr="006E4C0A">
              <w:rPr>
                <w:spacing w:val="-9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modellarda</w:t>
            </w:r>
            <w:r w:rsidRPr="006E4C0A">
              <w:rPr>
                <w:spacing w:val="-9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samaradorlik</w:t>
            </w:r>
            <w:r w:rsidRPr="006E4C0A">
              <w:rPr>
                <w:spacing w:val="-8"/>
                <w:sz w:val="26"/>
                <w:szCs w:val="26"/>
              </w:rPr>
              <w:t xml:space="preserve"> </w:t>
            </w:r>
            <w:r w:rsidRPr="006E4C0A">
              <w:rPr>
                <w:spacing w:val="-2"/>
                <w:sz w:val="26"/>
                <w:szCs w:val="26"/>
              </w:rPr>
              <w:t>aniqlanadi;</w:t>
            </w:r>
          </w:p>
          <w:p w:rsidR="000E30FA" w:rsidRPr="006E4C0A" w:rsidRDefault="000E30FA" w:rsidP="00686528">
            <w:pPr>
              <w:pStyle w:val="TableParagraph"/>
              <w:numPr>
                <w:ilvl w:val="0"/>
                <w:numId w:val="2"/>
              </w:numPr>
              <w:tabs>
                <w:tab w:val="left" w:pos="768"/>
              </w:tabs>
              <w:spacing w:line="297" w:lineRule="auto"/>
              <w:ind w:left="99" w:right="70" w:firstLine="466"/>
              <w:jc w:val="both"/>
              <w:rPr>
                <w:sz w:val="26"/>
                <w:szCs w:val="26"/>
              </w:rPr>
            </w:pPr>
            <w:r w:rsidRPr="006E4C0A">
              <w:rPr>
                <w:sz w:val="26"/>
                <w:szCs w:val="26"/>
              </w:rPr>
              <w:t xml:space="preserve">Yuqori terapevtik samaraga ega TKI hosilasi tanlanadi va uning olish texnologiyasi ishlab </w:t>
            </w:r>
            <w:r w:rsidRPr="006E4C0A">
              <w:rPr>
                <w:spacing w:val="-2"/>
                <w:sz w:val="26"/>
                <w:szCs w:val="26"/>
              </w:rPr>
              <w:t>chiqiladi;</w:t>
            </w:r>
          </w:p>
          <w:p w:rsidR="000E30FA" w:rsidRPr="006E4C0A" w:rsidRDefault="000E30FA" w:rsidP="00686528">
            <w:pPr>
              <w:pStyle w:val="TableParagraph"/>
              <w:spacing w:line="297" w:lineRule="auto"/>
              <w:ind w:left="99" w:right="64" w:firstLine="466"/>
              <w:jc w:val="both"/>
              <w:rPr>
                <w:sz w:val="26"/>
                <w:szCs w:val="26"/>
              </w:rPr>
            </w:pPr>
            <w:r w:rsidRPr="006E4C0A">
              <w:rPr>
                <w:sz w:val="26"/>
                <w:szCs w:val="26"/>
              </w:rPr>
              <w:t>TKI hosilasining klinik oldi sinovlari b</w:t>
            </w:r>
            <w:r w:rsidR="006803A0" w:rsidRPr="006E4C0A">
              <w:rPr>
                <w:sz w:val="26"/>
                <w:szCs w:val="26"/>
              </w:rPr>
              <w:t>o‘</w:t>
            </w:r>
            <w:r w:rsidRPr="006E4C0A">
              <w:rPr>
                <w:sz w:val="26"/>
                <w:szCs w:val="26"/>
              </w:rPr>
              <w:t>yicha xavfsizlik (toksikologik) k</w:t>
            </w:r>
            <w:r w:rsidR="006803A0" w:rsidRPr="006E4C0A">
              <w:rPr>
                <w:sz w:val="26"/>
                <w:szCs w:val="26"/>
              </w:rPr>
              <w:t>o‘</w:t>
            </w:r>
            <w:r w:rsidRPr="006E4C0A">
              <w:rPr>
                <w:sz w:val="26"/>
                <w:szCs w:val="26"/>
              </w:rPr>
              <w:t>rsatkichlari, farmakologik</w:t>
            </w:r>
            <w:r w:rsidRPr="006E4C0A">
              <w:rPr>
                <w:spacing w:val="-4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aktivlik</w:t>
            </w:r>
            <w:r w:rsidRPr="006E4C0A">
              <w:rPr>
                <w:spacing w:val="-5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k</w:t>
            </w:r>
            <w:r w:rsidR="006803A0" w:rsidRPr="006E4C0A">
              <w:rPr>
                <w:sz w:val="26"/>
                <w:szCs w:val="26"/>
              </w:rPr>
              <w:t>o‘</w:t>
            </w:r>
            <w:r w:rsidRPr="006E4C0A">
              <w:rPr>
                <w:sz w:val="26"/>
                <w:szCs w:val="26"/>
              </w:rPr>
              <w:t>rsatkichlari</w:t>
            </w:r>
            <w:r w:rsidRPr="006E4C0A">
              <w:rPr>
                <w:spacing w:val="-5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in</w:t>
            </w:r>
            <w:r w:rsidRPr="006E4C0A">
              <w:rPr>
                <w:spacing w:val="-4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vivo</w:t>
            </w:r>
            <w:r w:rsidRPr="006E4C0A">
              <w:rPr>
                <w:spacing w:val="-5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usullarida</w:t>
            </w:r>
            <w:r w:rsidRPr="006E4C0A">
              <w:rPr>
                <w:spacing w:val="-5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GLP –</w:t>
            </w:r>
            <w:r w:rsidRPr="006E4C0A">
              <w:rPr>
                <w:spacing w:val="-4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(zarur</w:t>
            </w:r>
            <w:r w:rsidRPr="006E4C0A">
              <w:rPr>
                <w:spacing w:val="-5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laboratoriya</w:t>
            </w:r>
            <w:r w:rsidRPr="006E4C0A">
              <w:rPr>
                <w:spacing w:val="-5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amaliyoti)</w:t>
            </w:r>
            <w:r w:rsidRPr="006E4C0A">
              <w:rPr>
                <w:spacing w:val="-5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sertfikatli laboratoriyada tadqiq etiladi;</w:t>
            </w:r>
          </w:p>
          <w:p w:rsidR="000E30FA" w:rsidRPr="006E4C0A" w:rsidRDefault="00800252" w:rsidP="00686528">
            <w:pPr>
              <w:pStyle w:val="TableParagraph"/>
              <w:tabs>
                <w:tab w:val="left" w:pos="714"/>
              </w:tabs>
              <w:spacing w:line="250" w:lineRule="exact"/>
              <w:jc w:val="both"/>
              <w:rPr>
                <w:sz w:val="26"/>
                <w:szCs w:val="26"/>
              </w:rPr>
            </w:pPr>
            <w:r w:rsidRPr="006E4C0A">
              <w:rPr>
                <w:sz w:val="26"/>
                <w:szCs w:val="26"/>
              </w:rPr>
              <w:t xml:space="preserve">         </w:t>
            </w:r>
            <w:r w:rsidR="000E30FA" w:rsidRPr="006E4C0A">
              <w:rPr>
                <w:sz w:val="26"/>
                <w:szCs w:val="26"/>
              </w:rPr>
              <w:t>Olingan</w:t>
            </w:r>
            <w:r w:rsidR="000E30FA" w:rsidRPr="006E4C0A">
              <w:rPr>
                <w:spacing w:val="-7"/>
                <w:sz w:val="26"/>
                <w:szCs w:val="26"/>
              </w:rPr>
              <w:t xml:space="preserve"> </w:t>
            </w:r>
            <w:r w:rsidR="000E30FA" w:rsidRPr="006E4C0A">
              <w:rPr>
                <w:sz w:val="26"/>
                <w:szCs w:val="26"/>
              </w:rPr>
              <w:t>substansiya</w:t>
            </w:r>
            <w:r w:rsidR="000E30FA" w:rsidRPr="006E4C0A">
              <w:rPr>
                <w:spacing w:val="-8"/>
                <w:sz w:val="26"/>
                <w:szCs w:val="26"/>
              </w:rPr>
              <w:t xml:space="preserve"> </w:t>
            </w:r>
            <w:r w:rsidR="000E30FA" w:rsidRPr="006E4C0A">
              <w:rPr>
                <w:sz w:val="26"/>
                <w:szCs w:val="26"/>
              </w:rPr>
              <w:t>asosida</w:t>
            </w:r>
            <w:r w:rsidR="000E30FA" w:rsidRPr="006E4C0A">
              <w:rPr>
                <w:spacing w:val="-7"/>
                <w:sz w:val="26"/>
                <w:szCs w:val="26"/>
              </w:rPr>
              <w:t xml:space="preserve"> </w:t>
            </w:r>
            <w:r w:rsidR="000E30FA" w:rsidRPr="006E4C0A">
              <w:rPr>
                <w:sz w:val="26"/>
                <w:szCs w:val="26"/>
              </w:rPr>
              <w:t>qattiq</w:t>
            </w:r>
            <w:r w:rsidR="000E30FA" w:rsidRPr="006E4C0A">
              <w:rPr>
                <w:spacing w:val="-7"/>
                <w:sz w:val="26"/>
                <w:szCs w:val="26"/>
              </w:rPr>
              <w:t xml:space="preserve"> </w:t>
            </w:r>
            <w:r w:rsidR="000E30FA" w:rsidRPr="006E4C0A">
              <w:rPr>
                <w:sz w:val="26"/>
                <w:szCs w:val="26"/>
              </w:rPr>
              <w:t>dori</w:t>
            </w:r>
            <w:r w:rsidR="000E30FA" w:rsidRPr="006E4C0A">
              <w:rPr>
                <w:spacing w:val="-7"/>
                <w:sz w:val="26"/>
                <w:szCs w:val="26"/>
              </w:rPr>
              <w:t xml:space="preserve"> </w:t>
            </w:r>
            <w:r w:rsidR="000E30FA" w:rsidRPr="006E4C0A">
              <w:rPr>
                <w:sz w:val="26"/>
                <w:szCs w:val="26"/>
              </w:rPr>
              <w:t>shakli</w:t>
            </w:r>
            <w:r w:rsidR="000E30FA" w:rsidRPr="006E4C0A">
              <w:rPr>
                <w:spacing w:val="-8"/>
                <w:sz w:val="26"/>
                <w:szCs w:val="26"/>
              </w:rPr>
              <w:t xml:space="preserve"> </w:t>
            </w:r>
            <w:r w:rsidR="000E30FA" w:rsidRPr="006E4C0A">
              <w:rPr>
                <w:sz w:val="26"/>
                <w:szCs w:val="26"/>
              </w:rPr>
              <w:t>texnologiyasi</w:t>
            </w:r>
            <w:r w:rsidR="000E30FA" w:rsidRPr="006E4C0A">
              <w:rPr>
                <w:spacing w:val="-7"/>
                <w:sz w:val="26"/>
                <w:szCs w:val="26"/>
              </w:rPr>
              <w:t xml:space="preserve"> </w:t>
            </w:r>
            <w:r w:rsidR="000E30FA" w:rsidRPr="006E4C0A">
              <w:rPr>
                <w:sz w:val="26"/>
                <w:szCs w:val="26"/>
              </w:rPr>
              <w:t>ishlab</w:t>
            </w:r>
            <w:r w:rsidR="000E30FA" w:rsidRPr="006E4C0A">
              <w:rPr>
                <w:spacing w:val="-7"/>
                <w:sz w:val="26"/>
                <w:szCs w:val="26"/>
              </w:rPr>
              <w:t xml:space="preserve"> </w:t>
            </w:r>
            <w:r w:rsidR="000E30FA" w:rsidRPr="006E4C0A">
              <w:rPr>
                <w:spacing w:val="-2"/>
                <w:sz w:val="26"/>
                <w:szCs w:val="26"/>
              </w:rPr>
              <w:lastRenderedPageBreak/>
              <w:t>chiqiladi.</w:t>
            </w:r>
          </w:p>
          <w:p w:rsidR="00731853" w:rsidRPr="006E4C0A" w:rsidRDefault="00731853" w:rsidP="00686528">
            <w:pPr>
              <w:pStyle w:val="TableParagraph"/>
              <w:spacing w:line="326" w:lineRule="auto"/>
              <w:ind w:left="141" w:right="27" w:firstLine="420"/>
              <w:jc w:val="both"/>
              <w:rPr>
                <w:sz w:val="26"/>
                <w:szCs w:val="26"/>
              </w:rPr>
            </w:pPr>
            <w:r w:rsidRPr="006E4C0A">
              <w:rPr>
                <w:b/>
                <w:color w:val="1F497D" w:themeColor="text2"/>
                <w:spacing w:val="-2"/>
                <w:sz w:val="26"/>
                <w:szCs w:val="26"/>
              </w:rPr>
              <w:t>Natijalarni sinovdan oʻtkazish:</w:t>
            </w:r>
            <w:r w:rsidRPr="006E4C0A">
              <w:rPr>
                <w:b/>
                <w:sz w:val="26"/>
                <w:szCs w:val="26"/>
              </w:rPr>
              <w:t xml:space="preserve"> </w:t>
            </w:r>
            <w:r w:rsidR="00C76FF5" w:rsidRPr="00DC55A2">
              <w:rPr>
                <w:rFonts w:ascii="Cambria" w:hAnsi="Cambria"/>
                <w:noProof/>
                <w:sz w:val="26"/>
                <w:szCs w:val="26"/>
                <w:lang w:val="uz-Cyrl-UZ"/>
              </w:rPr>
              <w:t xml:space="preserve">Olingan natijalar </w:t>
            </w:r>
            <w:r w:rsidR="00C76FF5" w:rsidRPr="00C76FF5">
              <w:rPr>
                <w:rFonts w:ascii="Cambria" w:hAnsi="Cambria"/>
                <w:noProof/>
                <w:sz w:val="26"/>
                <w:szCs w:val="26"/>
                <w:lang w:val="uz-Cyrl-UZ"/>
              </w:rPr>
              <w:t>Farmatsevtika tarmogʻini rivojlantiris</w:t>
            </w:r>
            <w:r w:rsidR="00C76FF5" w:rsidRPr="00C76FF5">
              <w:rPr>
                <w:noProof/>
                <w:color w:val="000000" w:themeColor="text1"/>
                <w:sz w:val="26"/>
                <w:szCs w:val="26"/>
                <w:lang w:val="uz-Latn-UZ"/>
              </w:rPr>
              <w:t>h agentligi</w:t>
            </w:r>
            <w:r w:rsidR="00C76FF5" w:rsidRPr="005C1C97">
              <w:rPr>
                <w:b/>
                <w:noProof/>
                <w:color w:val="002060"/>
                <w:sz w:val="26"/>
                <w:szCs w:val="26"/>
                <w:lang w:val="uz-Latn-UZ"/>
              </w:rPr>
              <w:t xml:space="preserve"> </w:t>
            </w:r>
            <w:r w:rsidR="00C76FF5" w:rsidRPr="00DC55A2">
              <w:rPr>
                <w:rFonts w:ascii="Cambria" w:hAnsi="Cambria"/>
                <w:bCs/>
                <w:noProof/>
                <w:sz w:val="26"/>
                <w:szCs w:val="26"/>
                <w:lang w:val="uz-Cyrl-UZ"/>
              </w:rPr>
              <w:t>hamda ilmiy-tadqiqot institutlarida</w:t>
            </w:r>
            <w:r w:rsidR="00C76FF5" w:rsidRPr="00DC55A2">
              <w:rPr>
                <w:rFonts w:ascii="Cambria" w:hAnsi="Cambria"/>
                <w:noProof/>
                <w:sz w:val="26"/>
                <w:szCs w:val="26"/>
                <w:lang w:val="uz-Cyrl-UZ"/>
              </w:rPr>
              <w:t xml:space="preserve"> sinovdan oʻtkaziladi va ularning amaliyotda foydalanish uchun qabul qilinganligi toʻgʻrisida </w:t>
            </w:r>
            <w:r w:rsidR="00C76FF5" w:rsidRPr="00174918">
              <w:rPr>
                <w:rFonts w:ascii="Cambria" w:hAnsi="Cambria"/>
                <w:b/>
                <w:noProof/>
                <w:sz w:val="26"/>
                <w:szCs w:val="26"/>
                <w:lang w:val="uz-Cyrl-UZ"/>
              </w:rPr>
              <w:t>Farmatsevtika tarmogʻini rivojlantirish agentligi</w:t>
            </w:r>
            <w:r w:rsidR="00C76FF5" w:rsidRPr="00DC55A2">
              <w:rPr>
                <w:rFonts w:ascii="Cambria" w:hAnsi="Cambria"/>
                <w:noProof/>
                <w:sz w:val="26"/>
                <w:szCs w:val="26"/>
                <w:lang w:val="uz-Cyrl-UZ"/>
              </w:rPr>
              <w:t>ning xulosasi olinadi</w:t>
            </w:r>
            <w:r w:rsidRPr="006E4C0A">
              <w:rPr>
                <w:sz w:val="26"/>
                <w:szCs w:val="26"/>
              </w:rPr>
              <w:t>.</w:t>
            </w:r>
          </w:p>
          <w:p w:rsidR="00731853" w:rsidRPr="006E4C0A" w:rsidRDefault="00731853" w:rsidP="00686528">
            <w:pPr>
              <w:pStyle w:val="TableParagraph"/>
              <w:spacing w:line="276" w:lineRule="auto"/>
              <w:ind w:left="141" w:right="89" w:firstLine="420"/>
              <w:jc w:val="both"/>
              <w:rPr>
                <w:sz w:val="26"/>
                <w:szCs w:val="26"/>
              </w:rPr>
            </w:pPr>
            <w:r w:rsidRPr="006E4C0A">
              <w:rPr>
                <w:b/>
                <w:color w:val="1F497D" w:themeColor="text2"/>
                <w:spacing w:val="-2"/>
                <w:sz w:val="26"/>
                <w:szCs w:val="26"/>
              </w:rPr>
              <w:t>Ilmiy natijalarni chop etish</w:t>
            </w:r>
            <w:r w:rsidRPr="006E4C0A">
              <w:rPr>
                <w:b/>
                <w:sz w:val="26"/>
                <w:szCs w:val="26"/>
              </w:rPr>
              <w:t xml:space="preserve">: </w:t>
            </w:r>
            <w:r w:rsidR="000E77C2" w:rsidRPr="00DC55A2">
              <w:rPr>
                <w:rFonts w:ascii="Cambria" w:hAnsi="Cambria"/>
                <w:noProof/>
                <w:sz w:val="26"/>
                <w:szCs w:val="26"/>
                <w:lang w:val="uz-Cyrl-UZ"/>
              </w:rPr>
              <w:t>Olingan tadqiqot natijalari intellektual mulk obyektlari uchun hujjatlar tayyorlanadi.</w:t>
            </w:r>
            <w:r w:rsidR="000E77C2" w:rsidRPr="00DC55A2">
              <w:rPr>
                <w:rFonts w:ascii="Cambria" w:hAnsi="Cambria"/>
                <w:noProof/>
                <w:sz w:val="26"/>
                <w:szCs w:val="26"/>
                <w:lang w:val="en-US"/>
              </w:rPr>
              <w:t xml:space="preserve"> </w:t>
            </w:r>
            <w:r w:rsidR="000E77C2" w:rsidRPr="00DC55A2">
              <w:rPr>
                <w:rFonts w:ascii="Cambria" w:hAnsi="Cambria"/>
                <w:noProof/>
                <w:sz w:val="26"/>
                <w:szCs w:val="26"/>
                <w:lang w:val="uz-Cyrl-UZ"/>
              </w:rPr>
              <w:t>Tadqiqot natijalar</w:t>
            </w:r>
            <w:r w:rsidR="000E77C2" w:rsidRPr="00DC55A2">
              <w:rPr>
                <w:rFonts w:ascii="Cambria" w:hAnsi="Cambria"/>
                <w:noProof/>
                <w:sz w:val="26"/>
                <w:szCs w:val="26"/>
                <w:lang w:val="en-US"/>
              </w:rPr>
              <w:t>i</w:t>
            </w:r>
            <w:r w:rsidR="000E77C2" w:rsidRPr="00DC55A2">
              <w:rPr>
                <w:rFonts w:ascii="Cambria" w:hAnsi="Cambria"/>
                <w:noProof/>
                <w:sz w:val="26"/>
                <w:szCs w:val="26"/>
                <w:lang w:val="uz-Cyrl-UZ"/>
              </w:rPr>
              <w:t xml:space="preserve"> asosida tavsiyanomalar, oʻquv qoʻllanmalar, hamda nufuzli jurnallarda va </w:t>
            </w:r>
            <w:r w:rsidR="000E77C2" w:rsidRPr="00DC55A2">
              <w:rPr>
                <w:rFonts w:ascii="Cambria" w:hAnsi="Cambria"/>
                <w:i/>
                <w:iCs/>
                <w:noProof/>
                <w:sz w:val="26"/>
                <w:szCs w:val="26"/>
                <w:lang w:val="uz-Cyrl-UZ"/>
              </w:rPr>
              <w:t>Web of Science/Scopus</w:t>
            </w:r>
            <w:r w:rsidR="000E77C2" w:rsidRPr="00DC55A2">
              <w:rPr>
                <w:rFonts w:ascii="Cambria" w:hAnsi="Cambria"/>
                <w:noProof/>
                <w:sz w:val="26"/>
                <w:szCs w:val="26"/>
                <w:lang w:val="uz-Cyrl-UZ"/>
              </w:rPr>
              <w:t xml:space="preserve"> maʼlumotlar bazasida indeksatsiyalangan jurnallarda maqolalar chop etiladi</w:t>
            </w:r>
            <w:r w:rsidRPr="006E4C0A">
              <w:rPr>
                <w:sz w:val="26"/>
                <w:szCs w:val="26"/>
              </w:rPr>
              <w:t>.</w:t>
            </w:r>
          </w:p>
          <w:p w:rsidR="00AB5FD9" w:rsidRPr="006E4C0A" w:rsidRDefault="00AB5FD9" w:rsidP="00686528">
            <w:pPr>
              <w:pStyle w:val="TableParagraph"/>
              <w:spacing w:line="276" w:lineRule="auto"/>
              <w:ind w:left="107" w:right="92" w:firstLine="708"/>
              <w:jc w:val="both"/>
              <w:rPr>
                <w:sz w:val="26"/>
                <w:szCs w:val="26"/>
              </w:rPr>
            </w:pPr>
            <w:r w:rsidRPr="006E4C0A">
              <w:rPr>
                <w:b/>
                <w:noProof/>
                <w:color w:val="002060"/>
                <w:sz w:val="26"/>
                <w:szCs w:val="26"/>
                <w:lang w:val="uz-Cyrl-UZ"/>
              </w:rPr>
              <w:t>Izoh.</w:t>
            </w:r>
            <w:r w:rsidRPr="006E4C0A">
              <w:rPr>
                <w:sz w:val="26"/>
                <w:szCs w:val="26"/>
              </w:rPr>
              <w:t xml:space="preserve"> Ushbu mavzuga taqdim etiladigan ilmiy loyihalar </w:t>
            </w:r>
            <w:r w:rsidR="005C1C97" w:rsidRPr="005C1C97">
              <w:rPr>
                <w:b/>
                <w:noProof/>
                <w:color w:val="002060"/>
                <w:sz w:val="26"/>
                <w:szCs w:val="26"/>
                <w:lang w:val="uz-Latn-UZ"/>
              </w:rPr>
              <w:t xml:space="preserve">Farmatsevtika tarmogʻini rivojlantirish agentligi </w:t>
            </w:r>
            <w:r w:rsidRPr="006E4C0A">
              <w:rPr>
                <w:sz w:val="26"/>
                <w:szCs w:val="26"/>
              </w:rPr>
              <w:t>qoʻllab-quvvatlash xati mavjud boʻlganida qabul qilinadi.</w:t>
            </w:r>
          </w:p>
          <w:p w:rsidR="00AB5FD9" w:rsidRPr="006E4C0A" w:rsidRDefault="00AB5FD9" w:rsidP="00731853">
            <w:pPr>
              <w:pStyle w:val="TableParagraph"/>
              <w:tabs>
                <w:tab w:val="left" w:pos="730"/>
              </w:tabs>
              <w:spacing w:line="25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E30FA" w:rsidRPr="006E4C0A" w:rsidRDefault="000E30FA">
            <w:pPr>
              <w:pStyle w:val="TableParagraph"/>
              <w:spacing w:line="297" w:lineRule="auto"/>
              <w:ind w:left="141" w:right="107" w:firstLine="420"/>
              <w:jc w:val="both"/>
              <w:rPr>
                <w:sz w:val="26"/>
                <w:szCs w:val="26"/>
              </w:rPr>
            </w:pPr>
          </w:p>
          <w:p w:rsidR="00731853" w:rsidRPr="006E4C0A" w:rsidRDefault="00731853">
            <w:pPr>
              <w:pStyle w:val="TableParagraph"/>
              <w:spacing w:line="297" w:lineRule="auto"/>
              <w:ind w:left="141" w:right="107" w:firstLine="420"/>
              <w:jc w:val="both"/>
              <w:rPr>
                <w:sz w:val="26"/>
                <w:szCs w:val="26"/>
              </w:rPr>
            </w:pPr>
          </w:p>
          <w:p w:rsidR="00731853" w:rsidRPr="006E4C0A" w:rsidRDefault="00731853" w:rsidP="00731853">
            <w:pPr>
              <w:pStyle w:val="TableParagraph"/>
              <w:spacing w:line="251" w:lineRule="exact"/>
              <w:ind w:left="561"/>
              <w:jc w:val="both"/>
              <w:rPr>
                <w:sz w:val="26"/>
                <w:szCs w:val="26"/>
              </w:rPr>
            </w:pPr>
            <w:r w:rsidRPr="006E4C0A">
              <w:rPr>
                <w:sz w:val="26"/>
                <w:szCs w:val="26"/>
              </w:rPr>
              <w:t>3</w:t>
            </w:r>
            <w:r w:rsidRPr="006E4C0A">
              <w:rPr>
                <w:spacing w:val="-6"/>
                <w:sz w:val="26"/>
                <w:szCs w:val="26"/>
              </w:rPr>
              <w:t xml:space="preserve"> </w:t>
            </w:r>
            <w:r w:rsidRPr="006E4C0A">
              <w:rPr>
                <w:spacing w:val="-4"/>
                <w:sz w:val="26"/>
                <w:szCs w:val="26"/>
              </w:rPr>
              <w:t>yil.</w:t>
            </w:r>
          </w:p>
          <w:p w:rsidR="00731853" w:rsidRPr="006E4C0A" w:rsidRDefault="00731853">
            <w:pPr>
              <w:pStyle w:val="TableParagraph"/>
              <w:spacing w:line="297" w:lineRule="auto"/>
              <w:ind w:left="141" w:right="107" w:firstLine="420"/>
              <w:jc w:val="both"/>
              <w:rPr>
                <w:sz w:val="26"/>
                <w:szCs w:val="26"/>
              </w:rPr>
            </w:pPr>
          </w:p>
          <w:p w:rsidR="000E30FA" w:rsidRPr="006E4C0A" w:rsidRDefault="000E30FA">
            <w:pPr>
              <w:pStyle w:val="TableParagraph"/>
              <w:spacing w:line="297" w:lineRule="auto"/>
              <w:ind w:left="141" w:right="107" w:firstLine="420"/>
              <w:jc w:val="both"/>
              <w:rPr>
                <w:b/>
                <w:sz w:val="26"/>
                <w:szCs w:val="26"/>
              </w:rPr>
            </w:pPr>
            <w:r w:rsidRPr="006E4C0A">
              <w:rPr>
                <w:sz w:val="26"/>
                <w:szCs w:val="26"/>
              </w:rPr>
              <w:t>8100</w:t>
            </w:r>
            <w:r w:rsidRPr="006E4C0A">
              <w:rPr>
                <w:spacing w:val="-11"/>
                <w:sz w:val="26"/>
                <w:szCs w:val="26"/>
              </w:rPr>
              <w:t xml:space="preserve"> </w:t>
            </w:r>
            <w:r w:rsidRPr="006E4C0A">
              <w:rPr>
                <w:spacing w:val="-5"/>
                <w:sz w:val="26"/>
                <w:szCs w:val="26"/>
              </w:rPr>
              <w:t>BHM</w:t>
            </w:r>
          </w:p>
        </w:tc>
      </w:tr>
    </w:tbl>
    <w:p w:rsidR="00BE7774" w:rsidRPr="006E4C0A" w:rsidRDefault="00BE7774">
      <w:pPr>
        <w:pStyle w:val="TableParagraph"/>
        <w:spacing w:line="250" w:lineRule="exact"/>
        <w:jc w:val="both"/>
        <w:rPr>
          <w:sz w:val="26"/>
          <w:szCs w:val="26"/>
        </w:rPr>
        <w:sectPr w:rsidR="00BE7774" w:rsidRPr="006E4C0A">
          <w:type w:val="continuous"/>
          <w:pgSz w:w="16840" w:h="11910" w:orient="landscape"/>
          <w:pgMar w:top="1340" w:right="425" w:bottom="280" w:left="566" w:header="720" w:footer="720" w:gutter="0"/>
          <w:cols w:space="720"/>
        </w:sectPr>
      </w:pPr>
    </w:p>
    <w:p w:rsidR="00BE7774" w:rsidRPr="006E4C0A" w:rsidRDefault="00BE7774">
      <w:pPr>
        <w:pStyle w:val="TableParagraph"/>
        <w:jc w:val="both"/>
        <w:rPr>
          <w:sz w:val="26"/>
          <w:szCs w:val="26"/>
        </w:rPr>
        <w:sectPr w:rsidR="00BE7774" w:rsidRPr="006E4C0A">
          <w:type w:val="continuous"/>
          <w:pgSz w:w="16840" w:h="11910" w:orient="landscape"/>
          <w:pgMar w:top="1100" w:right="425" w:bottom="280" w:left="566" w:header="720" w:footer="720" w:gutter="0"/>
          <w:cols w:space="720"/>
        </w:sectPr>
      </w:pPr>
    </w:p>
    <w:p w:rsidR="00BE7774" w:rsidRPr="006E4C0A" w:rsidRDefault="00BE7774">
      <w:pPr>
        <w:spacing w:before="4"/>
        <w:rPr>
          <w:rFonts w:ascii="Times New Roman"/>
          <w:sz w:val="26"/>
          <w:szCs w:val="26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816"/>
        <w:gridCol w:w="7947"/>
        <w:gridCol w:w="1559"/>
      </w:tblGrid>
      <w:tr w:rsidR="00CC0FCF" w:rsidRPr="006E4C0A" w:rsidTr="00A736E8">
        <w:trPr>
          <w:trHeight w:val="298"/>
        </w:trPr>
        <w:tc>
          <w:tcPr>
            <w:tcW w:w="13320" w:type="dxa"/>
            <w:gridSpan w:val="3"/>
          </w:tcPr>
          <w:p w:rsidR="00CC0FCF" w:rsidRPr="006E4C0A" w:rsidRDefault="00CC0FCF">
            <w:pPr>
              <w:pStyle w:val="TableParagraph"/>
              <w:ind w:left="8"/>
              <w:jc w:val="center"/>
              <w:rPr>
                <w:b/>
                <w:sz w:val="26"/>
                <w:szCs w:val="26"/>
              </w:rPr>
            </w:pPr>
            <w:r w:rsidRPr="006E4C0A">
              <w:rPr>
                <w:b/>
                <w:sz w:val="26"/>
                <w:szCs w:val="26"/>
              </w:rPr>
              <w:t>“Farmatsevtika</w:t>
            </w:r>
            <w:r w:rsidRPr="006E4C0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6E4C0A">
              <w:rPr>
                <w:b/>
                <w:sz w:val="26"/>
                <w:szCs w:val="26"/>
              </w:rPr>
              <w:t>va biotexnologiya”</w:t>
            </w:r>
            <w:r w:rsidRPr="006E4C0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6E4C0A">
              <w:rPr>
                <w:b/>
                <w:spacing w:val="-2"/>
                <w:sz w:val="26"/>
                <w:szCs w:val="26"/>
              </w:rPr>
              <w:t>yo‘nalishi</w:t>
            </w:r>
          </w:p>
        </w:tc>
        <w:tc>
          <w:tcPr>
            <w:tcW w:w="1559" w:type="dxa"/>
          </w:tcPr>
          <w:p w:rsidR="00CC0FCF" w:rsidRPr="006E4C0A" w:rsidRDefault="00CC0FCF">
            <w:pPr>
              <w:pStyle w:val="TableParagraph"/>
              <w:ind w:left="8"/>
              <w:jc w:val="center"/>
              <w:rPr>
                <w:b/>
                <w:sz w:val="26"/>
                <w:szCs w:val="26"/>
              </w:rPr>
            </w:pPr>
          </w:p>
        </w:tc>
      </w:tr>
      <w:tr w:rsidR="00CC0FCF" w:rsidRPr="006E4C0A" w:rsidTr="00A736E8">
        <w:trPr>
          <w:trHeight w:val="297"/>
        </w:trPr>
        <w:tc>
          <w:tcPr>
            <w:tcW w:w="557" w:type="dxa"/>
          </w:tcPr>
          <w:p w:rsidR="00CC0FCF" w:rsidRPr="006E4C0A" w:rsidRDefault="00CC0FCF">
            <w:pPr>
              <w:pStyle w:val="TableParagraph"/>
              <w:ind w:left="107"/>
              <w:rPr>
                <w:b/>
                <w:sz w:val="26"/>
                <w:szCs w:val="26"/>
              </w:rPr>
            </w:pPr>
            <w:r w:rsidRPr="006E4C0A">
              <w:rPr>
                <w:b/>
                <w:spacing w:val="-10"/>
                <w:sz w:val="26"/>
                <w:szCs w:val="26"/>
              </w:rPr>
              <w:t>№</w:t>
            </w:r>
          </w:p>
        </w:tc>
        <w:tc>
          <w:tcPr>
            <w:tcW w:w="4816" w:type="dxa"/>
          </w:tcPr>
          <w:p w:rsidR="00CC0FCF" w:rsidRPr="006E4C0A" w:rsidRDefault="00CC0FCF">
            <w:pPr>
              <w:pStyle w:val="TableParagraph"/>
              <w:ind w:left="1240"/>
              <w:rPr>
                <w:b/>
                <w:sz w:val="26"/>
                <w:szCs w:val="26"/>
              </w:rPr>
            </w:pPr>
            <w:r w:rsidRPr="006E4C0A">
              <w:rPr>
                <w:b/>
                <w:sz w:val="26"/>
                <w:szCs w:val="26"/>
              </w:rPr>
              <w:t>Amaliy</w:t>
            </w:r>
            <w:r w:rsidRPr="006E4C0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6E4C0A">
              <w:rPr>
                <w:b/>
                <w:sz w:val="26"/>
                <w:szCs w:val="26"/>
              </w:rPr>
              <w:t>loyiha</w:t>
            </w:r>
            <w:r w:rsidRPr="006E4C0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6E4C0A">
              <w:rPr>
                <w:b/>
                <w:spacing w:val="-2"/>
                <w:sz w:val="26"/>
                <w:szCs w:val="26"/>
              </w:rPr>
              <w:t>mavzusi</w:t>
            </w:r>
          </w:p>
        </w:tc>
        <w:tc>
          <w:tcPr>
            <w:tcW w:w="7947" w:type="dxa"/>
          </w:tcPr>
          <w:p w:rsidR="00CC0FCF" w:rsidRPr="006E4C0A" w:rsidRDefault="00CC0FCF">
            <w:pPr>
              <w:pStyle w:val="TableParagraph"/>
              <w:ind w:left="9"/>
              <w:jc w:val="center"/>
              <w:rPr>
                <w:b/>
                <w:sz w:val="26"/>
                <w:szCs w:val="26"/>
              </w:rPr>
            </w:pPr>
            <w:r w:rsidRPr="006E4C0A">
              <w:rPr>
                <w:b/>
                <w:sz w:val="26"/>
                <w:szCs w:val="26"/>
              </w:rPr>
              <w:t>Loyiha</w:t>
            </w:r>
            <w:r w:rsidRPr="006E4C0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6E4C0A">
              <w:rPr>
                <w:b/>
                <w:sz w:val="26"/>
                <w:szCs w:val="26"/>
              </w:rPr>
              <w:t>bajarilishidan</w:t>
            </w:r>
            <w:r w:rsidRPr="006E4C0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6E4C0A">
              <w:rPr>
                <w:b/>
                <w:sz w:val="26"/>
                <w:szCs w:val="26"/>
              </w:rPr>
              <w:t>kutilayotgan</w:t>
            </w:r>
            <w:r w:rsidRPr="006E4C0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6E4C0A">
              <w:rPr>
                <w:b/>
                <w:spacing w:val="-2"/>
                <w:sz w:val="26"/>
                <w:szCs w:val="26"/>
              </w:rPr>
              <w:t>natija</w:t>
            </w:r>
          </w:p>
        </w:tc>
        <w:tc>
          <w:tcPr>
            <w:tcW w:w="1559" w:type="dxa"/>
          </w:tcPr>
          <w:p w:rsidR="00CC0FCF" w:rsidRPr="006E4C0A" w:rsidRDefault="00CC0FCF">
            <w:pPr>
              <w:pStyle w:val="TableParagraph"/>
              <w:ind w:left="9"/>
              <w:jc w:val="center"/>
              <w:rPr>
                <w:b/>
                <w:sz w:val="26"/>
                <w:szCs w:val="26"/>
              </w:rPr>
            </w:pPr>
          </w:p>
        </w:tc>
      </w:tr>
      <w:tr w:rsidR="00CC0FCF" w:rsidRPr="006E4C0A" w:rsidTr="00A736E8">
        <w:trPr>
          <w:trHeight w:val="7698"/>
        </w:trPr>
        <w:tc>
          <w:tcPr>
            <w:tcW w:w="557" w:type="dxa"/>
          </w:tcPr>
          <w:p w:rsidR="00CC0FCF" w:rsidRPr="006E4C0A" w:rsidRDefault="00CC0FC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816" w:type="dxa"/>
          </w:tcPr>
          <w:p w:rsidR="00CC0FCF" w:rsidRPr="006E4C0A" w:rsidRDefault="00CC0FCF">
            <w:pPr>
              <w:pStyle w:val="TableParagraph"/>
              <w:spacing w:line="259" w:lineRule="auto"/>
              <w:ind w:left="107" w:right="99"/>
              <w:jc w:val="both"/>
              <w:rPr>
                <w:sz w:val="26"/>
                <w:szCs w:val="26"/>
              </w:rPr>
            </w:pPr>
            <w:r w:rsidRPr="006E4C0A">
              <w:rPr>
                <w:sz w:val="26"/>
                <w:szCs w:val="26"/>
              </w:rPr>
              <w:t>Onkogematologik kasalliklarni tashxislash uchun BCR-ABL1 p210 va JAK2 V617F mutatsiyalariga yo‘naltirilgan PZR diagnostik</w:t>
            </w:r>
            <w:r w:rsidR="00A46479">
              <w:rPr>
                <w:sz w:val="26"/>
                <w:szCs w:val="26"/>
              </w:rPr>
              <w:t>a</w:t>
            </w:r>
            <w:r w:rsidRPr="006E4C0A">
              <w:rPr>
                <w:sz w:val="26"/>
                <w:szCs w:val="26"/>
              </w:rPr>
              <w:t xml:space="preserve">larini ishlab </w:t>
            </w:r>
            <w:r w:rsidRPr="006E4C0A">
              <w:rPr>
                <w:spacing w:val="-2"/>
                <w:sz w:val="26"/>
                <w:szCs w:val="26"/>
              </w:rPr>
              <w:t>chiqish.</w:t>
            </w:r>
          </w:p>
          <w:p w:rsidR="00CC0FCF" w:rsidRPr="006E4C0A" w:rsidRDefault="00CC0FCF">
            <w:pPr>
              <w:pStyle w:val="TableParagraph"/>
              <w:spacing w:before="19"/>
              <w:rPr>
                <w:sz w:val="26"/>
                <w:szCs w:val="26"/>
              </w:rPr>
            </w:pPr>
          </w:p>
          <w:p w:rsidR="00CC0FCF" w:rsidRPr="006E4C0A" w:rsidRDefault="00CC0FCF">
            <w:pPr>
              <w:pStyle w:val="TableParagraph"/>
              <w:tabs>
                <w:tab w:val="left" w:pos="2560"/>
              </w:tabs>
              <w:spacing w:line="259" w:lineRule="auto"/>
              <w:ind w:left="107" w:right="98"/>
              <w:jc w:val="both"/>
              <w:rPr>
                <w:sz w:val="26"/>
                <w:szCs w:val="26"/>
              </w:rPr>
            </w:pPr>
            <w:r w:rsidRPr="006E4C0A">
              <w:rPr>
                <w:sz w:val="26"/>
                <w:szCs w:val="26"/>
              </w:rPr>
              <w:t>Разработка</w:t>
            </w:r>
            <w:r w:rsidRPr="006E4C0A">
              <w:rPr>
                <w:spacing w:val="-1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ПЦР-диагностикумов</w:t>
            </w:r>
            <w:r w:rsidRPr="006E4C0A">
              <w:rPr>
                <w:spacing w:val="-3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для</w:t>
            </w:r>
            <w:r w:rsidRPr="006E4C0A">
              <w:rPr>
                <w:spacing w:val="-2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выявления мутаций</w:t>
            </w:r>
            <w:r w:rsidRPr="006E4C0A">
              <w:rPr>
                <w:spacing w:val="-9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BCR-ABL1</w:t>
            </w:r>
            <w:r w:rsidRPr="006E4C0A">
              <w:rPr>
                <w:spacing w:val="-8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p210</w:t>
            </w:r>
            <w:r w:rsidRPr="006E4C0A">
              <w:rPr>
                <w:spacing w:val="-8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и</w:t>
            </w:r>
            <w:r w:rsidRPr="006E4C0A">
              <w:rPr>
                <w:spacing w:val="-9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JAK2</w:t>
            </w:r>
            <w:r w:rsidRPr="006E4C0A">
              <w:rPr>
                <w:spacing w:val="-9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V617F</w:t>
            </w:r>
            <w:r w:rsidRPr="006E4C0A">
              <w:rPr>
                <w:spacing w:val="-8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с</w:t>
            </w:r>
            <w:r w:rsidRPr="006E4C0A">
              <w:rPr>
                <w:spacing w:val="-9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 xml:space="preserve">целью </w:t>
            </w:r>
            <w:r w:rsidRPr="006E4C0A">
              <w:rPr>
                <w:spacing w:val="-2"/>
                <w:sz w:val="26"/>
                <w:szCs w:val="26"/>
              </w:rPr>
              <w:t>диагностики</w:t>
            </w:r>
            <w:r w:rsidR="00917ED9">
              <w:rPr>
                <w:sz w:val="26"/>
                <w:szCs w:val="26"/>
              </w:rPr>
              <w:t xml:space="preserve"> </w:t>
            </w:r>
            <w:r w:rsidRPr="006E4C0A">
              <w:rPr>
                <w:spacing w:val="-2"/>
                <w:sz w:val="26"/>
                <w:szCs w:val="26"/>
              </w:rPr>
              <w:t>онкогематологических заболеваний.</w:t>
            </w:r>
          </w:p>
          <w:p w:rsidR="00CC0FCF" w:rsidRPr="006E4C0A" w:rsidRDefault="00CC0FCF">
            <w:pPr>
              <w:pStyle w:val="TableParagraph"/>
              <w:ind w:left="186"/>
              <w:rPr>
                <w:sz w:val="26"/>
                <w:szCs w:val="26"/>
              </w:rPr>
            </w:pPr>
            <w:r w:rsidRPr="006E4C0A">
              <w:rPr>
                <w:noProof/>
                <w:sz w:val="26"/>
                <w:szCs w:val="26"/>
              </w:rPr>
              <w:drawing>
                <wp:inline distT="0" distB="0" distL="0" distR="0" wp14:anchorId="7C32FED8" wp14:editId="4B679F47">
                  <wp:extent cx="2816804" cy="281635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804" cy="2816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0FCF" w:rsidRPr="006E4C0A" w:rsidRDefault="00CC0FCF">
            <w:pPr>
              <w:pStyle w:val="TableParagraph"/>
              <w:rPr>
                <w:sz w:val="26"/>
                <w:szCs w:val="26"/>
              </w:rPr>
            </w:pPr>
          </w:p>
          <w:p w:rsidR="00CC0FCF" w:rsidRPr="006E4C0A" w:rsidRDefault="00CC0FCF">
            <w:pPr>
              <w:pStyle w:val="TableParagraph"/>
              <w:rPr>
                <w:sz w:val="26"/>
                <w:szCs w:val="26"/>
              </w:rPr>
            </w:pPr>
          </w:p>
          <w:p w:rsidR="00CC0FCF" w:rsidRPr="006E4C0A" w:rsidRDefault="00CC0FCF">
            <w:pPr>
              <w:pStyle w:val="TableParagraph"/>
              <w:spacing w:before="114"/>
              <w:rPr>
                <w:sz w:val="26"/>
                <w:szCs w:val="26"/>
              </w:rPr>
            </w:pPr>
          </w:p>
        </w:tc>
        <w:tc>
          <w:tcPr>
            <w:tcW w:w="7947" w:type="dxa"/>
          </w:tcPr>
          <w:p w:rsidR="00CC0FCF" w:rsidRPr="006E4C0A" w:rsidRDefault="00CC0FCF" w:rsidP="00A736E8">
            <w:pPr>
              <w:pStyle w:val="TableParagraph"/>
              <w:ind w:left="107" w:right="99" w:firstLine="605"/>
              <w:jc w:val="both"/>
              <w:rPr>
                <w:sz w:val="26"/>
                <w:szCs w:val="26"/>
              </w:rPr>
            </w:pPr>
            <w:r w:rsidRPr="006E4C0A">
              <w:rPr>
                <w:b/>
                <w:noProof/>
                <w:color w:val="002060"/>
                <w:sz w:val="26"/>
                <w:szCs w:val="26"/>
                <w:lang w:val="uz-Cyrl-UZ"/>
              </w:rPr>
              <w:t>Tadqiqot shakli:</w:t>
            </w:r>
            <w:r w:rsidRPr="006E4C0A">
              <w:rPr>
                <w:b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Amaliy</w:t>
            </w:r>
          </w:p>
          <w:p w:rsidR="00CC0FCF" w:rsidRPr="006E4C0A" w:rsidRDefault="00CC0FCF" w:rsidP="00A736E8">
            <w:pPr>
              <w:pStyle w:val="TableParagraph"/>
              <w:spacing w:line="276" w:lineRule="auto"/>
              <w:ind w:right="92" w:firstLine="712"/>
              <w:jc w:val="both"/>
              <w:rPr>
                <w:b/>
                <w:noProof/>
                <w:color w:val="002060"/>
                <w:sz w:val="26"/>
                <w:szCs w:val="26"/>
                <w:lang w:val="uz-Cyrl-UZ"/>
              </w:rPr>
            </w:pPr>
            <w:r w:rsidRPr="006E4C0A">
              <w:rPr>
                <w:b/>
                <w:noProof/>
                <w:color w:val="002060"/>
                <w:sz w:val="26"/>
                <w:szCs w:val="26"/>
                <w:lang w:val="uz-Cyrl-UZ"/>
              </w:rPr>
              <w:t>Ilmiy-tadqiqot natijalari:</w:t>
            </w:r>
          </w:p>
          <w:p w:rsidR="00CC0FCF" w:rsidRPr="00B4325D" w:rsidRDefault="00B4325D" w:rsidP="00B4325D">
            <w:pPr>
              <w:pStyle w:val="TableParagraph"/>
              <w:ind w:left="107" w:right="100" w:firstLine="74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917ED9">
              <w:rPr>
                <w:sz w:val="26"/>
                <w:szCs w:val="26"/>
              </w:rPr>
              <w:t>i</w:t>
            </w:r>
            <w:r w:rsidR="00CC0FCF" w:rsidRPr="006E4C0A">
              <w:rPr>
                <w:sz w:val="26"/>
                <w:szCs w:val="26"/>
              </w:rPr>
              <w:t xml:space="preserve">nsonning BCR-ABL1 ximerik hamda mutatsion JAK2 genlarining konservativ hududlariga mos keluvchi praymerlar va fluoresent zondlarni </w:t>
            </w:r>
            <w:r w:rsidR="00CC0FCF" w:rsidRPr="00B4325D">
              <w:rPr>
                <w:sz w:val="26"/>
                <w:szCs w:val="26"/>
              </w:rPr>
              <w:t xml:space="preserve">in silico </w:t>
            </w:r>
            <w:r w:rsidR="00CC0FCF" w:rsidRPr="006E4C0A">
              <w:rPr>
                <w:sz w:val="26"/>
                <w:szCs w:val="26"/>
              </w:rPr>
              <w:t>usulida loyihalash maqsadida FastPCR, Praymer3Plus va SnapGene dasturlari asosida solishtirma genetik tahlillar amalga oshiriladi;</w:t>
            </w:r>
          </w:p>
          <w:p w:rsidR="00CC0FCF" w:rsidRPr="006E4C0A" w:rsidRDefault="00B4325D" w:rsidP="00B4325D">
            <w:pPr>
              <w:pStyle w:val="TableParagraph"/>
              <w:ind w:left="107" w:right="100" w:firstLine="746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  <w:r w:rsidR="00CC0FCF" w:rsidRPr="00B4325D">
              <w:rPr>
                <w:i/>
                <w:sz w:val="26"/>
                <w:szCs w:val="26"/>
              </w:rPr>
              <w:t>In silico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usulida loyihalangan oligonukleotidlarning (praymerlar va fluoresent zondlar) kimyoviy sintezi amalga oshiriladi. Sintezlangan oligonukleotidlar xromatografiya va gel-elektroforez usullari yordamida tozalanadi</w:t>
            </w:r>
            <w:r w:rsidR="00917ED9">
              <w:rPr>
                <w:sz w:val="26"/>
                <w:szCs w:val="26"/>
              </w:rPr>
              <w:t>;</w:t>
            </w:r>
          </w:p>
          <w:p w:rsidR="00CC0FCF" w:rsidRPr="006E4C0A" w:rsidRDefault="00B4325D" w:rsidP="00B4325D">
            <w:pPr>
              <w:pStyle w:val="TableParagraph"/>
              <w:ind w:left="107" w:right="100" w:firstLine="74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917ED9">
              <w:rPr>
                <w:sz w:val="26"/>
                <w:szCs w:val="26"/>
              </w:rPr>
              <w:t>k</w:t>
            </w:r>
            <w:r w:rsidR="00CC0FCF" w:rsidRPr="006E4C0A">
              <w:rPr>
                <w:sz w:val="26"/>
                <w:szCs w:val="26"/>
              </w:rPr>
              <w:t>asallikni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aniqlash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va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monitoring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qilish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uchun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PZR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reaksiyasi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sharoitlari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va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komponentlari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tanlanadi. BCR-ABL1 p210 ximerik genining mavjudligini aniqlash uchun sifat va miqdoriy, JAK2 V617F mutatsiyasini miqdoriy aniqlash uchun PZR to‘plamlarining reagentlar tarkibi ishlab chiqiladi</w:t>
            </w:r>
            <w:r w:rsidR="00917ED9">
              <w:rPr>
                <w:sz w:val="26"/>
                <w:szCs w:val="26"/>
              </w:rPr>
              <w:t>;</w:t>
            </w:r>
          </w:p>
          <w:p w:rsidR="00CC0FCF" w:rsidRPr="006E4C0A" w:rsidRDefault="00B4325D" w:rsidP="00B4325D">
            <w:pPr>
              <w:pStyle w:val="TableParagraph"/>
              <w:ind w:left="107" w:right="100" w:firstLine="74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CC0FCF" w:rsidRPr="006E4C0A">
              <w:rPr>
                <w:sz w:val="26"/>
                <w:szCs w:val="26"/>
              </w:rPr>
              <w:t>PZR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va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RV-PZR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reaksiyasi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uchun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optimal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sharoitlar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ishlab</w:t>
            </w:r>
            <w:r w:rsidR="00CC0FCF" w:rsidRPr="00B4325D">
              <w:rPr>
                <w:sz w:val="26"/>
                <w:szCs w:val="26"/>
              </w:rPr>
              <w:t xml:space="preserve"> chiqiladi.</w:t>
            </w:r>
          </w:p>
          <w:p w:rsidR="00CC0FCF" w:rsidRPr="006E4C0A" w:rsidRDefault="00B4325D" w:rsidP="00B4325D">
            <w:pPr>
              <w:pStyle w:val="TableParagraph"/>
              <w:ind w:left="107" w:right="100" w:firstLine="74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-i</w:t>
            </w:r>
            <w:r w:rsidR="00CC0FCF" w:rsidRPr="006E4C0A">
              <w:rPr>
                <w:sz w:val="26"/>
                <w:szCs w:val="26"/>
              </w:rPr>
              <w:t>shlab chiqilgan diagnostikumlar sezgirligi, o‘ziga xosligi va takrorlanuvchanligi bo‘yicha tahlil qilinadi va o‘zining import analoglari bilan taqqoslanadi</w:t>
            </w:r>
            <w:r w:rsidR="00917ED9">
              <w:rPr>
                <w:sz w:val="26"/>
                <w:szCs w:val="26"/>
              </w:rPr>
              <w:t>;</w:t>
            </w:r>
          </w:p>
          <w:p w:rsidR="00CC0FCF" w:rsidRPr="006E4C0A" w:rsidRDefault="00B4325D" w:rsidP="00B4325D">
            <w:pPr>
              <w:pStyle w:val="TableParagraph"/>
              <w:ind w:left="107" w:right="100" w:firstLine="74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917ED9">
              <w:rPr>
                <w:sz w:val="26"/>
                <w:szCs w:val="26"/>
              </w:rPr>
              <w:t>y</w:t>
            </w:r>
            <w:r w:rsidR="00CC0FCF" w:rsidRPr="006E4C0A">
              <w:rPr>
                <w:sz w:val="26"/>
                <w:szCs w:val="26"/>
              </w:rPr>
              <w:t>angi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yaratilgan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“PCR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Detect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BCR-ABL1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p210”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va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“PCR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Detect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JAK2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G1849T”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PCR</w:t>
            </w:r>
            <w:r w:rsidR="00CC0FCF" w:rsidRPr="00B4325D">
              <w:rPr>
                <w:sz w:val="26"/>
                <w:szCs w:val="26"/>
              </w:rPr>
              <w:t xml:space="preserve"> </w:t>
            </w:r>
            <w:r w:rsidR="00CC0FCF" w:rsidRPr="006E4C0A">
              <w:rPr>
                <w:sz w:val="26"/>
                <w:szCs w:val="26"/>
              </w:rPr>
              <w:t>test sistemalari uchun MTH (НТД), VFМ (ВФС), texnologik reglament va foydalanish bo‘yicha qo‘llanma ishlab chiqiladi.</w:t>
            </w:r>
          </w:p>
          <w:p w:rsidR="000E77C2" w:rsidRPr="000E77C2" w:rsidRDefault="000E77C2" w:rsidP="000E77C2">
            <w:pPr>
              <w:pStyle w:val="TableParagraph"/>
              <w:spacing w:line="326" w:lineRule="auto"/>
              <w:ind w:left="141" w:right="27" w:firstLine="420"/>
              <w:jc w:val="both"/>
              <w:rPr>
                <w:sz w:val="26"/>
                <w:szCs w:val="26"/>
              </w:rPr>
            </w:pPr>
            <w:r w:rsidRPr="006E4C0A">
              <w:rPr>
                <w:b/>
                <w:color w:val="1F497D" w:themeColor="text2"/>
                <w:spacing w:val="-2"/>
                <w:sz w:val="26"/>
                <w:szCs w:val="26"/>
              </w:rPr>
              <w:t>Natijalarni sinovdan oʻtkazish:</w:t>
            </w:r>
            <w:r w:rsidRPr="006E4C0A">
              <w:rPr>
                <w:b/>
                <w:sz w:val="26"/>
                <w:szCs w:val="26"/>
              </w:rPr>
              <w:t xml:space="preserve"> </w:t>
            </w:r>
            <w:r w:rsidRPr="000E77C2">
              <w:rPr>
                <w:noProof/>
                <w:sz w:val="26"/>
                <w:szCs w:val="26"/>
                <w:lang w:val="uz-Cyrl-UZ"/>
              </w:rPr>
              <w:t>Olingan natijalar Farmatsevtika tarmogʻini rivojlantiris</w:t>
            </w:r>
            <w:r w:rsidRPr="000E77C2">
              <w:rPr>
                <w:noProof/>
                <w:color w:val="000000" w:themeColor="text1"/>
                <w:sz w:val="26"/>
                <w:szCs w:val="26"/>
                <w:lang w:val="uz-Latn-UZ"/>
              </w:rPr>
              <w:t>h agentligi</w:t>
            </w:r>
            <w:r w:rsidRPr="000E77C2">
              <w:rPr>
                <w:b/>
                <w:noProof/>
                <w:color w:val="002060"/>
                <w:sz w:val="26"/>
                <w:szCs w:val="26"/>
                <w:lang w:val="uz-Latn-UZ"/>
              </w:rPr>
              <w:t xml:space="preserve"> </w:t>
            </w:r>
            <w:r w:rsidRPr="000E77C2">
              <w:rPr>
                <w:bCs/>
                <w:noProof/>
                <w:sz w:val="26"/>
                <w:szCs w:val="26"/>
                <w:lang w:val="uz-Cyrl-UZ"/>
              </w:rPr>
              <w:t>hamda ilmiy-tadqiqot institutlarida</w:t>
            </w:r>
            <w:r w:rsidRPr="000E77C2">
              <w:rPr>
                <w:noProof/>
                <w:sz w:val="26"/>
                <w:szCs w:val="26"/>
                <w:lang w:val="uz-Cyrl-UZ"/>
              </w:rPr>
              <w:t xml:space="preserve"> sinovdan oʻtkaziladi va ularning amaliyotda foydalanish uchun qabul qilinganligi toʻgʻrisida </w:t>
            </w:r>
            <w:r w:rsidRPr="005522B2">
              <w:rPr>
                <w:b/>
                <w:noProof/>
                <w:sz w:val="26"/>
                <w:szCs w:val="26"/>
                <w:lang w:val="uz-Cyrl-UZ"/>
              </w:rPr>
              <w:t>Farmatsevtika tarmogʻini rivojlantirish agentligi</w:t>
            </w:r>
            <w:r w:rsidRPr="000E77C2">
              <w:rPr>
                <w:noProof/>
                <w:sz w:val="26"/>
                <w:szCs w:val="26"/>
                <w:lang w:val="uz-Cyrl-UZ"/>
              </w:rPr>
              <w:t>ning xulosasi olinadi</w:t>
            </w:r>
            <w:r w:rsidRPr="000E77C2">
              <w:rPr>
                <w:sz w:val="26"/>
                <w:szCs w:val="26"/>
              </w:rPr>
              <w:t>.</w:t>
            </w:r>
          </w:p>
          <w:p w:rsidR="000E77C2" w:rsidRPr="000E77C2" w:rsidRDefault="000E77C2" w:rsidP="000E77C2">
            <w:pPr>
              <w:pStyle w:val="TableParagraph"/>
              <w:spacing w:line="276" w:lineRule="auto"/>
              <w:ind w:left="141" w:right="89" w:firstLine="420"/>
              <w:jc w:val="both"/>
              <w:rPr>
                <w:sz w:val="26"/>
                <w:szCs w:val="26"/>
              </w:rPr>
            </w:pPr>
            <w:r w:rsidRPr="000E77C2">
              <w:rPr>
                <w:b/>
                <w:color w:val="1F497D" w:themeColor="text2"/>
                <w:spacing w:val="-2"/>
                <w:sz w:val="26"/>
                <w:szCs w:val="26"/>
              </w:rPr>
              <w:lastRenderedPageBreak/>
              <w:t>Ilmiy natijalarni chop et</w:t>
            </w:r>
            <w:bookmarkStart w:id="0" w:name="_GoBack"/>
            <w:bookmarkEnd w:id="0"/>
            <w:r w:rsidRPr="000E77C2">
              <w:rPr>
                <w:b/>
                <w:color w:val="1F497D" w:themeColor="text2"/>
                <w:spacing w:val="-2"/>
                <w:sz w:val="26"/>
                <w:szCs w:val="26"/>
              </w:rPr>
              <w:t>ish</w:t>
            </w:r>
            <w:r w:rsidRPr="000E77C2">
              <w:rPr>
                <w:b/>
                <w:sz w:val="26"/>
                <w:szCs w:val="26"/>
              </w:rPr>
              <w:t xml:space="preserve">: </w:t>
            </w:r>
            <w:r w:rsidRPr="000E77C2">
              <w:rPr>
                <w:noProof/>
                <w:sz w:val="26"/>
                <w:szCs w:val="26"/>
                <w:lang w:val="uz-Cyrl-UZ"/>
              </w:rPr>
              <w:t>Olingan tadqiqot natijalari intellektual mulk obyektlari uchun hujjatlar tayyorlanadi.</w:t>
            </w:r>
            <w:r w:rsidRPr="000E77C2">
              <w:rPr>
                <w:noProof/>
                <w:sz w:val="26"/>
                <w:szCs w:val="26"/>
                <w:lang w:val="en-US"/>
              </w:rPr>
              <w:t xml:space="preserve"> </w:t>
            </w:r>
            <w:r w:rsidRPr="000E77C2">
              <w:rPr>
                <w:noProof/>
                <w:sz w:val="26"/>
                <w:szCs w:val="26"/>
                <w:lang w:val="uz-Cyrl-UZ"/>
              </w:rPr>
              <w:t>Tadqiqot natijalar</w:t>
            </w:r>
            <w:r w:rsidRPr="000E77C2">
              <w:rPr>
                <w:noProof/>
                <w:sz w:val="26"/>
                <w:szCs w:val="26"/>
                <w:lang w:val="en-US"/>
              </w:rPr>
              <w:t>i</w:t>
            </w:r>
            <w:r w:rsidRPr="000E77C2">
              <w:rPr>
                <w:noProof/>
                <w:sz w:val="26"/>
                <w:szCs w:val="26"/>
                <w:lang w:val="uz-Cyrl-UZ"/>
              </w:rPr>
              <w:t xml:space="preserve"> asosida tavsiyanomalar, oʻquv qoʻllanmalar, hamda nufuzli jurnallarda va </w:t>
            </w:r>
            <w:r w:rsidRPr="000E77C2">
              <w:rPr>
                <w:i/>
                <w:iCs/>
                <w:noProof/>
                <w:sz w:val="26"/>
                <w:szCs w:val="26"/>
                <w:lang w:val="uz-Cyrl-UZ"/>
              </w:rPr>
              <w:t>Web of Science/Scopus</w:t>
            </w:r>
            <w:r w:rsidRPr="000E77C2">
              <w:rPr>
                <w:noProof/>
                <w:sz w:val="26"/>
                <w:szCs w:val="26"/>
                <w:lang w:val="uz-Cyrl-UZ"/>
              </w:rPr>
              <w:t xml:space="preserve"> maʼlumotlar bazasida indeksatsiyalangan jurnallarda maqolalar chop etiladi</w:t>
            </w:r>
            <w:r w:rsidRPr="000E77C2">
              <w:rPr>
                <w:sz w:val="26"/>
                <w:szCs w:val="26"/>
              </w:rPr>
              <w:t>.</w:t>
            </w:r>
          </w:p>
          <w:p w:rsidR="00CC0FCF" w:rsidRPr="006E4C0A" w:rsidRDefault="00CC0FCF" w:rsidP="00A736E8">
            <w:pPr>
              <w:pStyle w:val="TableParagraph"/>
              <w:ind w:left="107" w:right="100" w:firstLine="746"/>
              <w:jc w:val="both"/>
              <w:rPr>
                <w:sz w:val="26"/>
                <w:szCs w:val="26"/>
              </w:rPr>
            </w:pPr>
            <w:r w:rsidRPr="006E4C0A">
              <w:rPr>
                <w:sz w:val="26"/>
                <w:szCs w:val="26"/>
              </w:rPr>
              <w:t>.</w:t>
            </w:r>
          </w:p>
          <w:p w:rsidR="006E02FF" w:rsidRPr="006E4C0A" w:rsidRDefault="006E02FF" w:rsidP="006E4C0A">
            <w:pPr>
              <w:pStyle w:val="TableParagraph"/>
              <w:spacing w:line="276" w:lineRule="auto"/>
              <w:ind w:left="107" w:right="92" w:firstLine="708"/>
              <w:jc w:val="both"/>
              <w:rPr>
                <w:sz w:val="26"/>
                <w:szCs w:val="26"/>
              </w:rPr>
            </w:pPr>
            <w:r w:rsidRPr="006E4C0A">
              <w:rPr>
                <w:b/>
                <w:noProof/>
                <w:color w:val="002060"/>
                <w:sz w:val="26"/>
                <w:szCs w:val="26"/>
                <w:lang w:val="uz-Cyrl-UZ"/>
              </w:rPr>
              <w:t>Izoh.</w:t>
            </w:r>
            <w:r w:rsidRPr="006E4C0A">
              <w:rPr>
                <w:sz w:val="26"/>
                <w:szCs w:val="26"/>
              </w:rPr>
              <w:t xml:space="preserve"> Ushbu mavzuga taqdim etiladigan ilmiy loyihalar </w:t>
            </w:r>
            <w:r w:rsidR="00AB3ADD" w:rsidRPr="00AB3ADD">
              <w:rPr>
                <w:b/>
                <w:noProof/>
                <w:color w:val="002060"/>
                <w:sz w:val="26"/>
                <w:szCs w:val="26"/>
                <w:lang w:val="uz-Latn-UZ"/>
              </w:rPr>
              <w:t>Farmatsevtika tarmogʻini rivojlantirish agentligi</w:t>
            </w:r>
            <w:r w:rsidR="000678E9">
              <w:rPr>
                <w:b/>
                <w:noProof/>
                <w:color w:val="002060"/>
                <w:sz w:val="26"/>
                <w:szCs w:val="26"/>
                <w:lang w:val="uz-Latn-UZ"/>
              </w:rPr>
              <w:t>ning</w:t>
            </w:r>
            <w:r w:rsidRPr="006E4C0A">
              <w:rPr>
                <w:b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qoʻllab-quvvatlash xati mavjud boʻlganida qabul qilinadi.</w:t>
            </w:r>
          </w:p>
        </w:tc>
        <w:tc>
          <w:tcPr>
            <w:tcW w:w="1559" w:type="dxa"/>
          </w:tcPr>
          <w:p w:rsidR="00CC0FCF" w:rsidRPr="006E4C0A" w:rsidRDefault="00CC0FCF" w:rsidP="00CC0FCF">
            <w:pPr>
              <w:pStyle w:val="TableParagraph"/>
              <w:ind w:left="569"/>
              <w:jc w:val="both"/>
              <w:rPr>
                <w:b/>
                <w:sz w:val="26"/>
                <w:szCs w:val="26"/>
              </w:rPr>
            </w:pPr>
          </w:p>
          <w:p w:rsidR="00CC0FCF" w:rsidRPr="006E4C0A" w:rsidRDefault="00CC0FCF" w:rsidP="00CC0FCF">
            <w:pPr>
              <w:pStyle w:val="TableParagraph"/>
              <w:ind w:left="569"/>
              <w:jc w:val="both"/>
              <w:rPr>
                <w:sz w:val="26"/>
                <w:szCs w:val="26"/>
              </w:rPr>
            </w:pPr>
          </w:p>
          <w:p w:rsidR="00CC0FCF" w:rsidRPr="006E4C0A" w:rsidRDefault="00CC0FCF" w:rsidP="00CC0FCF">
            <w:pPr>
              <w:pStyle w:val="TableParagraph"/>
              <w:ind w:left="569"/>
              <w:jc w:val="both"/>
              <w:rPr>
                <w:sz w:val="26"/>
                <w:szCs w:val="26"/>
              </w:rPr>
            </w:pPr>
            <w:r w:rsidRPr="006E4C0A">
              <w:rPr>
                <w:sz w:val="26"/>
                <w:szCs w:val="26"/>
              </w:rPr>
              <w:t>3</w:t>
            </w:r>
            <w:r w:rsidRPr="006E4C0A">
              <w:rPr>
                <w:spacing w:val="-6"/>
                <w:sz w:val="26"/>
                <w:szCs w:val="26"/>
              </w:rPr>
              <w:t xml:space="preserve"> </w:t>
            </w:r>
            <w:r w:rsidRPr="006E4C0A">
              <w:rPr>
                <w:spacing w:val="-4"/>
                <w:sz w:val="26"/>
                <w:szCs w:val="26"/>
              </w:rPr>
              <w:t>yil.</w:t>
            </w:r>
          </w:p>
          <w:p w:rsidR="00CC0FCF" w:rsidRPr="006E4C0A" w:rsidRDefault="006E02FF">
            <w:pPr>
              <w:pStyle w:val="TableParagraph"/>
              <w:ind w:left="107" w:right="99"/>
              <w:jc w:val="both"/>
              <w:rPr>
                <w:b/>
                <w:sz w:val="26"/>
                <w:szCs w:val="26"/>
              </w:rPr>
            </w:pPr>
            <w:r w:rsidRPr="006E4C0A">
              <w:rPr>
                <w:sz w:val="26"/>
                <w:szCs w:val="26"/>
              </w:rPr>
              <w:t>8100</w:t>
            </w:r>
            <w:r w:rsidRPr="006E4C0A">
              <w:rPr>
                <w:spacing w:val="-11"/>
                <w:sz w:val="26"/>
                <w:szCs w:val="26"/>
              </w:rPr>
              <w:t xml:space="preserve"> </w:t>
            </w:r>
            <w:r w:rsidRPr="006E4C0A">
              <w:rPr>
                <w:spacing w:val="-5"/>
                <w:sz w:val="26"/>
                <w:szCs w:val="26"/>
              </w:rPr>
              <w:t>BHM</w:t>
            </w:r>
          </w:p>
        </w:tc>
      </w:tr>
    </w:tbl>
    <w:p w:rsidR="00BE7774" w:rsidRPr="006E4C0A" w:rsidRDefault="00BE7774">
      <w:pPr>
        <w:pStyle w:val="TableParagraph"/>
        <w:jc w:val="both"/>
        <w:rPr>
          <w:sz w:val="26"/>
          <w:szCs w:val="26"/>
        </w:rPr>
        <w:sectPr w:rsidR="00BE7774" w:rsidRPr="006E4C0A">
          <w:pgSz w:w="16840" w:h="11910" w:orient="landscape"/>
          <w:pgMar w:top="1100" w:right="425" w:bottom="280" w:left="566" w:header="720" w:footer="720" w:gutter="0"/>
          <w:cols w:space="720"/>
        </w:sectPr>
      </w:pPr>
    </w:p>
    <w:p w:rsidR="00BE7774" w:rsidRPr="006E4C0A" w:rsidRDefault="00BE7774">
      <w:pPr>
        <w:spacing w:before="16"/>
        <w:rPr>
          <w:rFonts w:ascii="Times New Roman"/>
          <w:sz w:val="26"/>
          <w:szCs w:val="26"/>
        </w:rPr>
      </w:pPr>
    </w:p>
    <w:tbl>
      <w:tblPr>
        <w:tblStyle w:val="TableNormal"/>
        <w:tblW w:w="15304" w:type="dxa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37"/>
        <w:gridCol w:w="8956"/>
        <w:gridCol w:w="2835"/>
      </w:tblGrid>
      <w:tr w:rsidR="00CD3790" w:rsidRPr="006E4C0A" w:rsidTr="006E4C0A">
        <w:trPr>
          <w:trHeight w:val="456"/>
        </w:trPr>
        <w:tc>
          <w:tcPr>
            <w:tcW w:w="576" w:type="dxa"/>
          </w:tcPr>
          <w:p w:rsidR="00CD3790" w:rsidRPr="006E4C0A" w:rsidRDefault="00CD379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937" w:type="dxa"/>
          </w:tcPr>
          <w:p w:rsidR="00CD3790" w:rsidRPr="006E4C0A" w:rsidRDefault="00CD379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956" w:type="dxa"/>
          </w:tcPr>
          <w:p w:rsidR="00CD3790" w:rsidRPr="006E4C0A" w:rsidRDefault="00CD3790">
            <w:pPr>
              <w:pStyle w:val="TableParagraph"/>
              <w:ind w:left="391"/>
              <w:rPr>
                <w:b/>
                <w:sz w:val="26"/>
                <w:szCs w:val="26"/>
              </w:rPr>
            </w:pPr>
            <w:r w:rsidRPr="006E4C0A">
              <w:rPr>
                <w:b/>
                <w:sz w:val="26"/>
                <w:szCs w:val="26"/>
              </w:rPr>
              <w:t>“Farmatsevtika</w:t>
            </w:r>
            <w:r w:rsidRPr="006E4C0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6E4C0A">
              <w:rPr>
                <w:b/>
                <w:sz w:val="26"/>
                <w:szCs w:val="26"/>
              </w:rPr>
              <w:t>va biotexnologiya”</w:t>
            </w:r>
            <w:r w:rsidRPr="006E4C0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6E4C0A">
              <w:rPr>
                <w:b/>
                <w:spacing w:val="-2"/>
                <w:sz w:val="26"/>
                <w:szCs w:val="26"/>
              </w:rPr>
              <w:t>yo‘nalishi</w:t>
            </w:r>
          </w:p>
        </w:tc>
        <w:tc>
          <w:tcPr>
            <w:tcW w:w="2835" w:type="dxa"/>
          </w:tcPr>
          <w:p w:rsidR="00CD3790" w:rsidRPr="006E4C0A" w:rsidRDefault="00CD3790" w:rsidP="00CD3790">
            <w:pPr>
              <w:pStyle w:val="TableParagraph"/>
              <w:ind w:left="391" w:right="2857"/>
              <w:rPr>
                <w:b/>
                <w:sz w:val="26"/>
                <w:szCs w:val="26"/>
              </w:rPr>
            </w:pPr>
          </w:p>
        </w:tc>
      </w:tr>
      <w:tr w:rsidR="00CD3790" w:rsidRPr="006E4C0A" w:rsidTr="006E4C0A">
        <w:trPr>
          <w:trHeight w:val="662"/>
        </w:trPr>
        <w:tc>
          <w:tcPr>
            <w:tcW w:w="576" w:type="dxa"/>
          </w:tcPr>
          <w:p w:rsidR="00CD3790" w:rsidRPr="006E4C0A" w:rsidRDefault="00CD3790">
            <w:pPr>
              <w:pStyle w:val="TableParagraph"/>
              <w:spacing w:before="102"/>
              <w:ind w:left="10"/>
              <w:jc w:val="center"/>
              <w:rPr>
                <w:sz w:val="26"/>
                <w:szCs w:val="26"/>
              </w:rPr>
            </w:pPr>
            <w:r w:rsidRPr="006E4C0A">
              <w:rPr>
                <w:spacing w:val="-5"/>
                <w:sz w:val="26"/>
                <w:szCs w:val="26"/>
              </w:rPr>
              <w:t>T/r</w:t>
            </w:r>
          </w:p>
        </w:tc>
        <w:tc>
          <w:tcPr>
            <w:tcW w:w="2937" w:type="dxa"/>
          </w:tcPr>
          <w:p w:rsidR="00CD3790" w:rsidRPr="006E4C0A" w:rsidRDefault="00CD3790">
            <w:pPr>
              <w:pStyle w:val="TableParagraph"/>
              <w:spacing w:before="102"/>
              <w:ind w:left="392"/>
              <w:rPr>
                <w:sz w:val="26"/>
                <w:szCs w:val="26"/>
              </w:rPr>
            </w:pPr>
            <w:r w:rsidRPr="006E4C0A">
              <w:rPr>
                <w:sz w:val="26"/>
                <w:szCs w:val="26"/>
              </w:rPr>
              <w:t>Loyiha</w:t>
            </w:r>
            <w:r w:rsidRPr="006E4C0A">
              <w:rPr>
                <w:spacing w:val="-2"/>
                <w:sz w:val="26"/>
                <w:szCs w:val="26"/>
              </w:rPr>
              <w:t xml:space="preserve"> mavzusi</w:t>
            </w:r>
          </w:p>
        </w:tc>
        <w:tc>
          <w:tcPr>
            <w:tcW w:w="8956" w:type="dxa"/>
          </w:tcPr>
          <w:p w:rsidR="00CD3790" w:rsidRPr="006E4C0A" w:rsidRDefault="00CD3790">
            <w:pPr>
              <w:pStyle w:val="TableParagraph"/>
              <w:spacing w:before="102"/>
              <w:ind w:left="391"/>
              <w:rPr>
                <w:sz w:val="26"/>
                <w:szCs w:val="26"/>
              </w:rPr>
            </w:pPr>
            <w:r w:rsidRPr="006E4C0A">
              <w:rPr>
                <w:sz w:val="26"/>
                <w:szCs w:val="26"/>
              </w:rPr>
              <w:t>Loyiha</w:t>
            </w:r>
            <w:r w:rsidRPr="006E4C0A">
              <w:rPr>
                <w:spacing w:val="-4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bajarilishidan</w:t>
            </w:r>
            <w:r w:rsidRPr="006E4C0A">
              <w:rPr>
                <w:spacing w:val="-2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kutilayotgan</w:t>
            </w:r>
            <w:r w:rsidRPr="006E4C0A">
              <w:rPr>
                <w:spacing w:val="-2"/>
                <w:sz w:val="26"/>
                <w:szCs w:val="26"/>
              </w:rPr>
              <w:t xml:space="preserve"> natija</w:t>
            </w:r>
          </w:p>
        </w:tc>
        <w:tc>
          <w:tcPr>
            <w:tcW w:w="2835" w:type="dxa"/>
          </w:tcPr>
          <w:p w:rsidR="00CD3790" w:rsidRPr="006E4C0A" w:rsidRDefault="00CD3790" w:rsidP="00CD3790">
            <w:pPr>
              <w:pStyle w:val="TableParagraph"/>
              <w:spacing w:before="102"/>
              <w:ind w:left="391" w:right="2857"/>
              <w:rPr>
                <w:sz w:val="26"/>
                <w:szCs w:val="26"/>
              </w:rPr>
            </w:pPr>
          </w:p>
        </w:tc>
      </w:tr>
      <w:tr w:rsidR="00CD3790" w:rsidRPr="006E4C0A" w:rsidTr="00B95A3C">
        <w:trPr>
          <w:trHeight w:val="8461"/>
        </w:trPr>
        <w:tc>
          <w:tcPr>
            <w:tcW w:w="576" w:type="dxa"/>
          </w:tcPr>
          <w:p w:rsidR="00CD3790" w:rsidRPr="006E4C0A" w:rsidRDefault="00CD3790">
            <w:pPr>
              <w:pStyle w:val="TableParagraph"/>
              <w:ind w:left="10" w:right="1"/>
              <w:jc w:val="center"/>
              <w:rPr>
                <w:sz w:val="26"/>
                <w:szCs w:val="26"/>
              </w:rPr>
            </w:pPr>
            <w:r w:rsidRPr="006E4C0A">
              <w:rPr>
                <w:spacing w:val="-5"/>
                <w:sz w:val="26"/>
                <w:szCs w:val="26"/>
              </w:rPr>
              <w:t>1.</w:t>
            </w:r>
          </w:p>
        </w:tc>
        <w:tc>
          <w:tcPr>
            <w:tcW w:w="2937" w:type="dxa"/>
          </w:tcPr>
          <w:p w:rsidR="00CD3790" w:rsidRPr="006E4C0A" w:rsidRDefault="00CD3790">
            <w:pPr>
              <w:pStyle w:val="TableParagraph"/>
              <w:rPr>
                <w:sz w:val="26"/>
                <w:szCs w:val="26"/>
              </w:rPr>
            </w:pPr>
          </w:p>
          <w:p w:rsidR="00CD3790" w:rsidRPr="006E4C0A" w:rsidRDefault="00CD3790">
            <w:pPr>
              <w:pStyle w:val="TableParagraph"/>
              <w:rPr>
                <w:sz w:val="26"/>
                <w:szCs w:val="26"/>
              </w:rPr>
            </w:pPr>
          </w:p>
          <w:p w:rsidR="00CD3790" w:rsidRPr="006E4C0A" w:rsidRDefault="00CD3790">
            <w:pPr>
              <w:pStyle w:val="TableParagraph"/>
              <w:spacing w:before="87"/>
              <w:rPr>
                <w:sz w:val="26"/>
                <w:szCs w:val="26"/>
              </w:rPr>
            </w:pPr>
          </w:p>
          <w:p w:rsidR="00CD3790" w:rsidRPr="00BF0638" w:rsidRDefault="00CD3790">
            <w:pPr>
              <w:pStyle w:val="TableParagraph"/>
              <w:spacing w:before="1" w:line="259" w:lineRule="auto"/>
              <w:ind w:left="274" w:right="262" w:hanging="2"/>
              <w:jc w:val="center"/>
              <w:rPr>
                <w:sz w:val="26"/>
                <w:szCs w:val="26"/>
              </w:rPr>
            </w:pPr>
            <w:r w:rsidRPr="00BF0638">
              <w:rPr>
                <w:sz w:val="26"/>
                <w:szCs w:val="26"/>
              </w:rPr>
              <w:t xml:space="preserve">Diabetik yara uchun fitobiogen yangi avlod lipofilik spreyi </w:t>
            </w:r>
            <w:r w:rsidRPr="00BF0638">
              <w:rPr>
                <w:spacing w:val="-2"/>
                <w:sz w:val="26"/>
                <w:szCs w:val="26"/>
              </w:rPr>
              <w:t>yaratish</w:t>
            </w:r>
            <w:r w:rsidR="00B403D8">
              <w:rPr>
                <w:spacing w:val="-2"/>
                <w:sz w:val="26"/>
                <w:szCs w:val="26"/>
              </w:rPr>
              <w:t>.</w:t>
            </w:r>
          </w:p>
          <w:p w:rsidR="00CD3790" w:rsidRPr="006E4C0A" w:rsidRDefault="00CD3790">
            <w:pPr>
              <w:pStyle w:val="TableParagraph"/>
              <w:rPr>
                <w:sz w:val="26"/>
                <w:szCs w:val="26"/>
              </w:rPr>
            </w:pPr>
          </w:p>
          <w:p w:rsidR="00CD3790" w:rsidRPr="006E4C0A" w:rsidRDefault="00CD3790">
            <w:pPr>
              <w:pStyle w:val="TableParagraph"/>
              <w:rPr>
                <w:sz w:val="26"/>
                <w:szCs w:val="26"/>
              </w:rPr>
            </w:pPr>
          </w:p>
          <w:p w:rsidR="00CD3790" w:rsidRPr="006E4C0A" w:rsidRDefault="00CD3790">
            <w:pPr>
              <w:pStyle w:val="TableParagraph"/>
              <w:rPr>
                <w:sz w:val="26"/>
                <w:szCs w:val="26"/>
              </w:rPr>
            </w:pPr>
          </w:p>
          <w:p w:rsidR="00CD3790" w:rsidRPr="006E4C0A" w:rsidRDefault="00CD3790">
            <w:pPr>
              <w:pStyle w:val="TableParagraph"/>
              <w:rPr>
                <w:sz w:val="26"/>
                <w:szCs w:val="26"/>
              </w:rPr>
            </w:pPr>
          </w:p>
          <w:p w:rsidR="00CD3790" w:rsidRPr="006E4C0A" w:rsidRDefault="00CD3790">
            <w:pPr>
              <w:pStyle w:val="TableParagraph"/>
              <w:spacing w:before="30"/>
              <w:rPr>
                <w:sz w:val="26"/>
                <w:szCs w:val="26"/>
              </w:rPr>
            </w:pPr>
          </w:p>
          <w:p w:rsidR="00CD3790" w:rsidRPr="006E4C0A" w:rsidRDefault="00CD3790">
            <w:pPr>
              <w:pStyle w:val="TableParagraph"/>
              <w:ind w:left="331"/>
              <w:rPr>
                <w:sz w:val="26"/>
                <w:szCs w:val="26"/>
              </w:rPr>
            </w:pPr>
            <w:r w:rsidRPr="006E4C0A">
              <w:rPr>
                <w:noProof/>
                <w:sz w:val="26"/>
                <w:szCs w:val="26"/>
              </w:rPr>
              <w:drawing>
                <wp:inline distT="0" distB="0" distL="0" distR="0" wp14:anchorId="6817340A" wp14:editId="5D344470">
                  <wp:extent cx="1471622" cy="1175003"/>
                  <wp:effectExtent l="0" t="0" r="0" b="0"/>
                  <wp:docPr id="3" name="Image 3" descr="Diabetik Ayaq Mərkəzi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Diabetik Ayaq Mərkəzi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22" cy="1175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3790" w:rsidRPr="006E4C0A" w:rsidRDefault="00CD3790">
            <w:pPr>
              <w:pStyle w:val="TableParagraph"/>
              <w:rPr>
                <w:sz w:val="26"/>
                <w:szCs w:val="26"/>
              </w:rPr>
            </w:pPr>
          </w:p>
          <w:p w:rsidR="00CD3790" w:rsidRPr="006E4C0A" w:rsidRDefault="00CD3790">
            <w:pPr>
              <w:pStyle w:val="TableParagraph"/>
              <w:spacing w:before="52"/>
              <w:rPr>
                <w:sz w:val="26"/>
                <w:szCs w:val="26"/>
              </w:rPr>
            </w:pPr>
          </w:p>
        </w:tc>
        <w:tc>
          <w:tcPr>
            <w:tcW w:w="8956" w:type="dxa"/>
          </w:tcPr>
          <w:p w:rsidR="00CD3790" w:rsidRPr="006E4C0A" w:rsidRDefault="00CD3790" w:rsidP="00CD3790">
            <w:pPr>
              <w:pStyle w:val="TableParagraph"/>
              <w:ind w:left="107" w:firstLine="489"/>
              <w:rPr>
                <w:spacing w:val="-2"/>
                <w:sz w:val="26"/>
                <w:szCs w:val="26"/>
              </w:rPr>
            </w:pPr>
            <w:r w:rsidRPr="006E4C0A">
              <w:rPr>
                <w:b/>
                <w:noProof/>
                <w:color w:val="002060"/>
                <w:sz w:val="26"/>
                <w:szCs w:val="26"/>
                <w:lang w:val="uz-Latn-UZ"/>
              </w:rPr>
              <w:t>Tadqiqot shakli</w:t>
            </w:r>
            <w:r w:rsidRPr="006E4C0A">
              <w:rPr>
                <w:sz w:val="26"/>
                <w:szCs w:val="26"/>
              </w:rPr>
              <w:t>:</w:t>
            </w:r>
            <w:r w:rsidRPr="006E4C0A">
              <w:rPr>
                <w:spacing w:val="1"/>
                <w:sz w:val="26"/>
                <w:szCs w:val="26"/>
              </w:rPr>
              <w:t xml:space="preserve"> </w:t>
            </w:r>
            <w:r w:rsidRPr="006E4C0A">
              <w:rPr>
                <w:spacing w:val="-2"/>
                <w:sz w:val="26"/>
                <w:szCs w:val="26"/>
              </w:rPr>
              <w:t>Amaliy</w:t>
            </w:r>
          </w:p>
          <w:p w:rsidR="00CD3790" w:rsidRPr="006E4C0A" w:rsidRDefault="00CD3790" w:rsidP="00506CD8">
            <w:pPr>
              <w:pStyle w:val="TableParagraph"/>
              <w:spacing w:line="276" w:lineRule="auto"/>
              <w:ind w:right="92" w:firstLine="596"/>
              <w:jc w:val="both"/>
              <w:rPr>
                <w:b/>
                <w:noProof/>
                <w:color w:val="002060"/>
                <w:sz w:val="26"/>
                <w:szCs w:val="26"/>
                <w:lang w:val="uz-Cyrl-UZ"/>
              </w:rPr>
            </w:pPr>
            <w:r w:rsidRPr="006E4C0A">
              <w:rPr>
                <w:b/>
                <w:noProof/>
                <w:color w:val="002060"/>
                <w:sz w:val="26"/>
                <w:szCs w:val="26"/>
                <w:lang w:val="uz-Cyrl-UZ"/>
              </w:rPr>
              <w:t>Ilmiy-tadqiqot natijalari:</w:t>
            </w:r>
          </w:p>
          <w:p w:rsidR="00CD3790" w:rsidRPr="00361EBD" w:rsidRDefault="00CD3790" w:rsidP="00361EBD">
            <w:pPr>
              <w:pStyle w:val="TableParagraph"/>
              <w:ind w:left="171" w:firstLine="567"/>
              <w:jc w:val="both"/>
              <w:rPr>
                <w:bCs/>
                <w:noProof/>
                <w:sz w:val="26"/>
                <w:szCs w:val="26"/>
                <w:lang w:val="uz-Latn-UZ"/>
              </w:rPr>
            </w:pPr>
            <w:r w:rsidRPr="00361EBD">
              <w:rPr>
                <w:bCs/>
                <w:noProof/>
                <w:sz w:val="26"/>
                <w:szCs w:val="26"/>
                <w:lang w:val="uz-Latn-UZ"/>
              </w:rPr>
              <w:t>-mahalliy o‘simlik va biologik kelib chiqishli bioaktiv birikmalar kimyoviy jihatdan GC-MS va FTIR usullari asosida tavsiflanadi va ularning regeneratsiya, angiogenez va antiseptik faollik bilan bog‘liqlik qonuniyatlari aniqlanadi;</w:t>
            </w:r>
          </w:p>
          <w:p w:rsidR="00CD3790" w:rsidRPr="00361EBD" w:rsidRDefault="00CD3790" w:rsidP="00361EBD">
            <w:pPr>
              <w:pStyle w:val="TableParagraph"/>
              <w:ind w:left="171" w:firstLine="567"/>
              <w:jc w:val="both"/>
              <w:rPr>
                <w:bCs/>
                <w:noProof/>
                <w:sz w:val="26"/>
                <w:szCs w:val="26"/>
                <w:lang w:val="uz-Latn-UZ"/>
              </w:rPr>
            </w:pPr>
            <w:r w:rsidRPr="00361EBD">
              <w:rPr>
                <w:bCs/>
                <w:noProof/>
                <w:sz w:val="26"/>
                <w:szCs w:val="26"/>
                <w:lang w:val="uz-Latn-UZ"/>
              </w:rPr>
              <w:t>-diabetik oyoq yaralarga nisbatan yuqori regeneratsiyalovchi va yallig‘lanishga qarshi ta’sir ko‘rsatuvchi yangi avlod lipofilik sprey tarkibi ishlab chiqiladi;</w:t>
            </w:r>
          </w:p>
          <w:p w:rsidR="00CD3790" w:rsidRPr="00361EBD" w:rsidRDefault="00CD3790" w:rsidP="00361EBD">
            <w:pPr>
              <w:pStyle w:val="TableParagraph"/>
              <w:ind w:left="171" w:firstLine="567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361EBD">
              <w:rPr>
                <w:noProof/>
                <w:sz w:val="26"/>
                <w:szCs w:val="26"/>
                <w:lang w:val="uz-Cyrl-UZ"/>
              </w:rPr>
              <w:t>-yangi formulatsiyaning in vitro va in vivo sharoitda biologik faolligi baholanadi, jumladan fibroblast migratsiyasi (scratch assay), antimikrob ta’siri (agar diffuziya) va hujayraviy toksikligi (MTT testi) aniqlanadi;</w:t>
            </w:r>
          </w:p>
          <w:p w:rsidR="00CD3790" w:rsidRPr="00361EBD" w:rsidRDefault="00CD3790" w:rsidP="00361EBD">
            <w:pPr>
              <w:pStyle w:val="TableParagraph"/>
              <w:ind w:left="171" w:firstLine="567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361EBD">
              <w:rPr>
                <w:noProof/>
                <w:sz w:val="26"/>
                <w:szCs w:val="26"/>
                <w:lang w:val="uz-Cyrl-UZ"/>
              </w:rPr>
              <w:t>-tayyor mahsulotning farmatsevtik ko‘rsatkichlari, fizik-kimyoviy barqarorligi va saqlash sharoitlariga barqarorligi o‘rganiladi, tarkibni sanoat texnologiyasiga moslashtirish bo‘yicha tavsiyalar ishlab chiqiladi;</w:t>
            </w:r>
          </w:p>
          <w:p w:rsidR="00CD3790" w:rsidRPr="00361EBD" w:rsidRDefault="00CD3790" w:rsidP="00361EBD">
            <w:pPr>
              <w:pStyle w:val="TableParagraph"/>
              <w:ind w:left="171" w:firstLine="567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361EBD">
              <w:rPr>
                <w:noProof/>
                <w:sz w:val="26"/>
                <w:szCs w:val="26"/>
                <w:lang w:val="uz-Cyrl-UZ"/>
              </w:rPr>
              <w:t>-ilmiy yangilik darajasiga ega, “RegenoSpray-D” lipofilik spreyini patentlash uchun tavsiya qilinadi va uni kichik hajmda tajriba-sanoat asosida ishlab chiqarish imkoniyati aniqlanadi.</w:t>
            </w:r>
          </w:p>
          <w:p w:rsidR="000E77C2" w:rsidRPr="002F1D58" w:rsidRDefault="000E77C2" w:rsidP="000E77C2">
            <w:pPr>
              <w:pStyle w:val="TableParagraph"/>
              <w:spacing w:line="326" w:lineRule="auto"/>
              <w:ind w:left="141" w:right="27" w:firstLine="420"/>
              <w:jc w:val="both"/>
              <w:rPr>
                <w:sz w:val="26"/>
                <w:szCs w:val="26"/>
              </w:rPr>
            </w:pPr>
            <w:r w:rsidRPr="006E4C0A">
              <w:rPr>
                <w:b/>
                <w:color w:val="1F497D" w:themeColor="text2"/>
                <w:spacing w:val="-2"/>
                <w:sz w:val="26"/>
                <w:szCs w:val="26"/>
              </w:rPr>
              <w:t>Natijalarni sinovdan oʻtkazish:</w:t>
            </w:r>
            <w:r w:rsidRPr="006E4C0A">
              <w:rPr>
                <w:b/>
                <w:sz w:val="26"/>
                <w:szCs w:val="26"/>
              </w:rPr>
              <w:t xml:space="preserve"> </w:t>
            </w:r>
            <w:r w:rsidRPr="002F1D58">
              <w:rPr>
                <w:noProof/>
                <w:sz w:val="26"/>
                <w:szCs w:val="26"/>
                <w:lang w:val="uz-Cyrl-UZ"/>
              </w:rPr>
              <w:t>Olingan natijalar Farmatsevtika tarmogʻini rivojlantiris</w:t>
            </w:r>
            <w:r w:rsidRPr="002F1D58">
              <w:rPr>
                <w:noProof/>
                <w:color w:val="000000" w:themeColor="text1"/>
                <w:sz w:val="26"/>
                <w:szCs w:val="26"/>
                <w:lang w:val="uz-Latn-UZ"/>
              </w:rPr>
              <w:t>h agentligi</w:t>
            </w:r>
            <w:r w:rsidRPr="002F1D58">
              <w:rPr>
                <w:b/>
                <w:noProof/>
                <w:color w:val="002060"/>
                <w:sz w:val="26"/>
                <w:szCs w:val="26"/>
                <w:lang w:val="uz-Latn-UZ"/>
              </w:rPr>
              <w:t xml:space="preserve"> </w:t>
            </w:r>
            <w:r w:rsidRPr="002F1D58">
              <w:rPr>
                <w:bCs/>
                <w:noProof/>
                <w:sz w:val="26"/>
                <w:szCs w:val="26"/>
                <w:lang w:val="uz-Cyrl-UZ"/>
              </w:rPr>
              <w:t>hamda ilmiy-tadqiqot institutlarida</w:t>
            </w:r>
            <w:r w:rsidRPr="002F1D58">
              <w:rPr>
                <w:noProof/>
                <w:sz w:val="26"/>
                <w:szCs w:val="26"/>
                <w:lang w:val="uz-Cyrl-UZ"/>
              </w:rPr>
              <w:t xml:space="preserve"> sinovdan oʻtkaziladi va ularning amaliyotda foydalanish uchun qabul qilinganligi toʻgʻrisida </w:t>
            </w:r>
            <w:r w:rsidRPr="002F1D58">
              <w:rPr>
                <w:b/>
                <w:noProof/>
                <w:sz w:val="26"/>
                <w:szCs w:val="26"/>
                <w:lang w:val="uz-Cyrl-UZ"/>
              </w:rPr>
              <w:t>Farmatsevtika tarmogʻini rivojlantirish agentligi</w:t>
            </w:r>
            <w:r w:rsidRPr="002F1D58">
              <w:rPr>
                <w:noProof/>
                <w:sz w:val="26"/>
                <w:szCs w:val="26"/>
                <w:lang w:val="uz-Cyrl-UZ"/>
              </w:rPr>
              <w:t>ning xulosasi olinadi</w:t>
            </w:r>
            <w:r w:rsidRPr="002F1D58">
              <w:rPr>
                <w:sz w:val="26"/>
                <w:szCs w:val="26"/>
              </w:rPr>
              <w:t>.</w:t>
            </w:r>
          </w:p>
          <w:p w:rsidR="000E77C2" w:rsidRPr="002F1D58" w:rsidRDefault="000E77C2" w:rsidP="000E77C2">
            <w:pPr>
              <w:pStyle w:val="TableParagraph"/>
              <w:spacing w:line="276" w:lineRule="auto"/>
              <w:ind w:left="141" w:right="89" w:firstLine="420"/>
              <w:jc w:val="both"/>
              <w:rPr>
                <w:sz w:val="26"/>
                <w:szCs w:val="26"/>
              </w:rPr>
            </w:pPr>
            <w:r w:rsidRPr="002F1D58">
              <w:rPr>
                <w:b/>
                <w:color w:val="1F497D" w:themeColor="text2"/>
                <w:spacing w:val="-2"/>
                <w:sz w:val="26"/>
                <w:szCs w:val="26"/>
              </w:rPr>
              <w:t>Ilmiy natijalarni chop etish</w:t>
            </w:r>
            <w:r w:rsidRPr="002F1D58">
              <w:rPr>
                <w:b/>
                <w:sz w:val="26"/>
                <w:szCs w:val="26"/>
              </w:rPr>
              <w:t xml:space="preserve">: </w:t>
            </w:r>
            <w:r w:rsidRPr="002F1D58">
              <w:rPr>
                <w:noProof/>
                <w:sz w:val="26"/>
                <w:szCs w:val="26"/>
                <w:lang w:val="uz-Cyrl-UZ"/>
              </w:rPr>
              <w:t>Olingan tadqiqot natijalari intellektual mulk obyektlari uchun hujjatlar tayyorlanadi.</w:t>
            </w:r>
            <w:r w:rsidRPr="002F1D58">
              <w:rPr>
                <w:noProof/>
                <w:sz w:val="26"/>
                <w:szCs w:val="26"/>
                <w:lang w:val="en-US"/>
              </w:rPr>
              <w:t xml:space="preserve"> </w:t>
            </w:r>
            <w:r w:rsidRPr="002F1D58">
              <w:rPr>
                <w:noProof/>
                <w:sz w:val="26"/>
                <w:szCs w:val="26"/>
                <w:lang w:val="uz-Cyrl-UZ"/>
              </w:rPr>
              <w:t>Tadqiqot natijalar</w:t>
            </w:r>
            <w:r w:rsidRPr="002F1D58">
              <w:rPr>
                <w:noProof/>
                <w:sz w:val="26"/>
                <w:szCs w:val="26"/>
                <w:lang w:val="en-US"/>
              </w:rPr>
              <w:t>i</w:t>
            </w:r>
            <w:r w:rsidRPr="002F1D58">
              <w:rPr>
                <w:noProof/>
                <w:sz w:val="26"/>
                <w:szCs w:val="26"/>
                <w:lang w:val="uz-Cyrl-UZ"/>
              </w:rPr>
              <w:t xml:space="preserve"> asosida tavsiyanomalar, oʻquv qoʻllanmalar, hamda nufuzli jurnallarda va </w:t>
            </w:r>
            <w:r w:rsidRPr="002F1D58">
              <w:rPr>
                <w:i/>
                <w:iCs/>
                <w:noProof/>
                <w:sz w:val="26"/>
                <w:szCs w:val="26"/>
                <w:lang w:val="uz-Cyrl-UZ"/>
              </w:rPr>
              <w:t>Web of Science/Scopus</w:t>
            </w:r>
            <w:r w:rsidRPr="002F1D58">
              <w:rPr>
                <w:noProof/>
                <w:sz w:val="26"/>
                <w:szCs w:val="26"/>
                <w:lang w:val="uz-Cyrl-UZ"/>
              </w:rPr>
              <w:t xml:space="preserve"> maʼlumotlar bazasida indeksatsiyalangan jurnallarda maqolalar chop etiladi</w:t>
            </w:r>
            <w:r w:rsidRPr="002F1D58">
              <w:rPr>
                <w:sz w:val="26"/>
                <w:szCs w:val="26"/>
              </w:rPr>
              <w:t>.</w:t>
            </w:r>
          </w:p>
          <w:p w:rsidR="006E4C0A" w:rsidRPr="002F1D58" w:rsidRDefault="006E4C0A" w:rsidP="006E4C0A">
            <w:pPr>
              <w:pStyle w:val="TableParagraph"/>
              <w:ind w:left="107" w:right="100" w:firstLine="746"/>
              <w:jc w:val="both"/>
              <w:rPr>
                <w:sz w:val="26"/>
                <w:szCs w:val="26"/>
              </w:rPr>
            </w:pPr>
            <w:r w:rsidRPr="002F1D58">
              <w:rPr>
                <w:sz w:val="26"/>
                <w:szCs w:val="26"/>
              </w:rPr>
              <w:t>.</w:t>
            </w:r>
          </w:p>
          <w:p w:rsidR="006E4C0A" w:rsidRPr="006E4C0A" w:rsidRDefault="006E4C0A" w:rsidP="00B95A3C">
            <w:pPr>
              <w:pStyle w:val="TableParagraph"/>
              <w:spacing w:line="276" w:lineRule="auto"/>
              <w:ind w:left="107" w:right="92" w:firstLine="708"/>
              <w:jc w:val="both"/>
              <w:rPr>
                <w:sz w:val="26"/>
                <w:szCs w:val="26"/>
              </w:rPr>
            </w:pPr>
            <w:r w:rsidRPr="002F1D58">
              <w:rPr>
                <w:b/>
                <w:noProof/>
                <w:color w:val="002060"/>
                <w:sz w:val="26"/>
                <w:szCs w:val="26"/>
                <w:lang w:val="uz-Cyrl-UZ"/>
              </w:rPr>
              <w:t>Izoh.</w:t>
            </w:r>
            <w:r w:rsidRPr="002F1D58">
              <w:rPr>
                <w:sz w:val="26"/>
                <w:szCs w:val="26"/>
              </w:rPr>
              <w:t xml:space="preserve"> Ushbu mavzuga taqdim etiladigan ilmiy loyihalar </w:t>
            </w:r>
            <w:r w:rsidR="000678E9" w:rsidRPr="002F1D58">
              <w:rPr>
                <w:b/>
                <w:noProof/>
                <w:color w:val="002060"/>
                <w:sz w:val="26"/>
                <w:szCs w:val="26"/>
                <w:lang w:val="uz-Latn-UZ"/>
              </w:rPr>
              <w:t xml:space="preserve">Farmatsevtika </w:t>
            </w:r>
            <w:r w:rsidR="000678E9" w:rsidRPr="002F1D58">
              <w:rPr>
                <w:b/>
                <w:noProof/>
                <w:color w:val="002060"/>
                <w:sz w:val="26"/>
                <w:szCs w:val="26"/>
                <w:lang w:val="uz-Latn-UZ"/>
              </w:rPr>
              <w:lastRenderedPageBreak/>
              <w:t>tarmogʻini rivojlantirish agentligining</w:t>
            </w:r>
            <w:r w:rsidR="000678E9" w:rsidRPr="002F1D58">
              <w:rPr>
                <w:sz w:val="26"/>
                <w:szCs w:val="26"/>
              </w:rPr>
              <w:t xml:space="preserve"> </w:t>
            </w:r>
            <w:r w:rsidRPr="002F1D58">
              <w:rPr>
                <w:sz w:val="26"/>
                <w:szCs w:val="26"/>
              </w:rPr>
              <w:t>qoʻllab-quvvatlash xati mavjud boʻlganida qabul qilinadi.</w:t>
            </w:r>
          </w:p>
        </w:tc>
        <w:tc>
          <w:tcPr>
            <w:tcW w:w="2835" w:type="dxa"/>
          </w:tcPr>
          <w:p w:rsidR="00CD3790" w:rsidRPr="006E4C0A" w:rsidRDefault="00CD3790" w:rsidP="00CD3790">
            <w:pPr>
              <w:pStyle w:val="TableParagraph"/>
              <w:ind w:left="107" w:right="2857"/>
              <w:rPr>
                <w:sz w:val="26"/>
                <w:szCs w:val="26"/>
              </w:rPr>
            </w:pPr>
          </w:p>
          <w:p w:rsidR="00CD3790" w:rsidRPr="006E4C0A" w:rsidRDefault="00CD3790" w:rsidP="009B10BA">
            <w:pPr>
              <w:pStyle w:val="TableParagraph"/>
              <w:ind w:left="107" w:right="141"/>
              <w:rPr>
                <w:sz w:val="26"/>
                <w:szCs w:val="26"/>
              </w:rPr>
            </w:pPr>
            <w:r w:rsidRPr="006E4C0A">
              <w:rPr>
                <w:sz w:val="26"/>
                <w:szCs w:val="26"/>
              </w:rPr>
              <w:t>2</w:t>
            </w:r>
            <w:r w:rsidRPr="006E4C0A">
              <w:rPr>
                <w:spacing w:val="-10"/>
                <w:sz w:val="26"/>
                <w:szCs w:val="26"/>
              </w:rPr>
              <w:t xml:space="preserve"> </w:t>
            </w:r>
            <w:r w:rsidRPr="006E4C0A">
              <w:rPr>
                <w:sz w:val="26"/>
                <w:szCs w:val="26"/>
              </w:rPr>
              <w:t>yil</w:t>
            </w:r>
          </w:p>
          <w:p w:rsidR="00CD3790" w:rsidRPr="006E4C0A" w:rsidRDefault="00CD3790" w:rsidP="009B10BA">
            <w:pPr>
              <w:pStyle w:val="TableParagraph"/>
              <w:ind w:left="107" w:right="141"/>
              <w:rPr>
                <w:sz w:val="26"/>
                <w:szCs w:val="26"/>
              </w:rPr>
            </w:pPr>
            <w:r w:rsidRPr="006E4C0A">
              <w:rPr>
                <w:sz w:val="26"/>
                <w:szCs w:val="26"/>
              </w:rPr>
              <w:t>5400</w:t>
            </w:r>
            <w:r w:rsidRPr="006E4C0A">
              <w:rPr>
                <w:spacing w:val="-1"/>
                <w:sz w:val="26"/>
                <w:szCs w:val="26"/>
              </w:rPr>
              <w:t xml:space="preserve"> </w:t>
            </w:r>
            <w:r w:rsidRPr="006E4C0A">
              <w:rPr>
                <w:spacing w:val="-4"/>
                <w:sz w:val="26"/>
                <w:szCs w:val="26"/>
              </w:rPr>
              <w:t>BHM.</w:t>
            </w:r>
          </w:p>
        </w:tc>
      </w:tr>
    </w:tbl>
    <w:p w:rsidR="00BE7774" w:rsidRPr="006E4C0A" w:rsidRDefault="00BE7774" w:rsidP="00B95A3C">
      <w:pPr>
        <w:spacing w:before="4"/>
        <w:rPr>
          <w:rFonts w:ascii="Times New Roman"/>
          <w:sz w:val="26"/>
          <w:szCs w:val="26"/>
        </w:rPr>
      </w:pPr>
    </w:p>
    <w:sectPr w:rsidR="00BE7774" w:rsidRPr="006E4C0A">
      <w:pgSz w:w="16840" w:h="11910" w:orient="landscape"/>
      <w:pgMar w:top="13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E02D2"/>
    <w:multiLevelType w:val="hybridMultilevel"/>
    <w:tmpl w:val="9D1E005E"/>
    <w:lvl w:ilvl="0" w:tplc="54A2655C">
      <w:numFmt w:val="bullet"/>
      <w:lvlText w:val="-"/>
      <w:lvlJc w:val="left"/>
      <w:pPr>
        <w:ind w:left="107" w:hanging="160"/>
      </w:pPr>
      <w:rPr>
        <w:rFonts w:ascii="Times New Roman" w:eastAsia="Times New Roman" w:hAnsi="Times New Roman" w:cs="Times New Roman" w:hint="default"/>
        <w:spacing w:val="0"/>
        <w:w w:val="99"/>
        <w:lang w:val="ms" w:eastAsia="en-US" w:bidi="ar-SA"/>
      </w:rPr>
    </w:lvl>
    <w:lvl w:ilvl="1" w:tplc="0F5A75E2">
      <w:numFmt w:val="bullet"/>
      <w:lvlText w:val="•"/>
      <w:lvlJc w:val="left"/>
      <w:pPr>
        <w:ind w:left="1007" w:hanging="160"/>
      </w:pPr>
      <w:rPr>
        <w:rFonts w:hint="default"/>
        <w:lang w:val="ms" w:eastAsia="en-US" w:bidi="ar-SA"/>
      </w:rPr>
    </w:lvl>
    <w:lvl w:ilvl="2" w:tplc="F9503C70">
      <w:numFmt w:val="bullet"/>
      <w:lvlText w:val="•"/>
      <w:lvlJc w:val="left"/>
      <w:pPr>
        <w:ind w:left="1915" w:hanging="160"/>
      </w:pPr>
      <w:rPr>
        <w:rFonts w:hint="default"/>
        <w:lang w:val="ms" w:eastAsia="en-US" w:bidi="ar-SA"/>
      </w:rPr>
    </w:lvl>
    <w:lvl w:ilvl="3" w:tplc="043480FE">
      <w:numFmt w:val="bullet"/>
      <w:lvlText w:val="•"/>
      <w:lvlJc w:val="left"/>
      <w:pPr>
        <w:ind w:left="2823" w:hanging="160"/>
      </w:pPr>
      <w:rPr>
        <w:rFonts w:hint="default"/>
        <w:lang w:val="ms" w:eastAsia="en-US" w:bidi="ar-SA"/>
      </w:rPr>
    </w:lvl>
    <w:lvl w:ilvl="4" w:tplc="13586A08">
      <w:numFmt w:val="bullet"/>
      <w:lvlText w:val="•"/>
      <w:lvlJc w:val="left"/>
      <w:pPr>
        <w:ind w:left="3731" w:hanging="160"/>
      </w:pPr>
      <w:rPr>
        <w:rFonts w:hint="default"/>
        <w:lang w:val="ms" w:eastAsia="en-US" w:bidi="ar-SA"/>
      </w:rPr>
    </w:lvl>
    <w:lvl w:ilvl="5" w:tplc="4E60445A">
      <w:numFmt w:val="bullet"/>
      <w:lvlText w:val="•"/>
      <w:lvlJc w:val="left"/>
      <w:pPr>
        <w:ind w:left="4639" w:hanging="160"/>
      </w:pPr>
      <w:rPr>
        <w:rFonts w:hint="default"/>
        <w:lang w:val="ms" w:eastAsia="en-US" w:bidi="ar-SA"/>
      </w:rPr>
    </w:lvl>
    <w:lvl w:ilvl="6" w:tplc="842AC404">
      <w:numFmt w:val="bullet"/>
      <w:lvlText w:val="•"/>
      <w:lvlJc w:val="left"/>
      <w:pPr>
        <w:ind w:left="5547" w:hanging="160"/>
      </w:pPr>
      <w:rPr>
        <w:rFonts w:hint="default"/>
        <w:lang w:val="ms" w:eastAsia="en-US" w:bidi="ar-SA"/>
      </w:rPr>
    </w:lvl>
    <w:lvl w:ilvl="7" w:tplc="5FC44F5C">
      <w:numFmt w:val="bullet"/>
      <w:lvlText w:val="•"/>
      <w:lvlJc w:val="left"/>
      <w:pPr>
        <w:ind w:left="6455" w:hanging="160"/>
      </w:pPr>
      <w:rPr>
        <w:rFonts w:hint="default"/>
        <w:lang w:val="ms" w:eastAsia="en-US" w:bidi="ar-SA"/>
      </w:rPr>
    </w:lvl>
    <w:lvl w:ilvl="8" w:tplc="DEC02A52">
      <w:numFmt w:val="bullet"/>
      <w:lvlText w:val="•"/>
      <w:lvlJc w:val="left"/>
      <w:pPr>
        <w:ind w:left="7363" w:hanging="160"/>
      </w:pPr>
      <w:rPr>
        <w:rFonts w:hint="default"/>
        <w:lang w:val="ms" w:eastAsia="en-US" w:bidi="ar-SA"/>
      </w:rPr>
    </w:lvl>
  </w:abstractNum>
  <w:abstractNum w:abstractNumId="1" w15:restartNumberingAfterBreak="0">
    <w:nsid w:val="765D0DC9"/>
    <w:multiLevelType w:val="hybridMultilevel"/>
    <w:tmpl w:val="24E618E0"/>
    <w:lvl w:ilvl="0" w:tplc="B7827668">
      <w:numFmt w:val="bullet"/>
      <w:lvlText w:val="–"/>
      <w:lvlJc w:val="left"/>
      <w:pPr>
        <w:ind w:left="14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ms" w:eastAsia="en-US" w:bidi="ar-SA"/>
      </w:rPr>
    </w:lvl>
    <w:lvl w:ilvl="1" w:tplc="EBB2BE04">
      <w:numFmt w:val="bullet"/>
      <w:lvlText w:val="•"/>
      <w:lvlJc w:val="left"/>
      <w:pPr>
        <w:ind w:left="1045" w:hanging="166"/>
      </w:pPr>
      <w:rPr>
        <w:rFonts w:hint="default"/>
        <w:lang w:val="ms" w:eastAsia="en-US" w:bidi="ar-SA"/>
      </w:rPr>
    </w:lvl>
    <w:lvl w:ilvl="2" w:tplc="4B2C4F4A">
      <w:numFmt w:val="bullet"/>
      <w:lvlText w:val="•"/>
      <w:lvlJc w:val="left"/>
      <w:pPr>
        <w:ind w:left="1951" w:hanging="166"/>
      </w:pPr>
      <w:rPr>
        <w:rFonts w:hint="default"/>
        <w:lang w:val="ms" w:eastAsia="en-US" w:bidi="ar-SA"/>
      </w:rPr>
    </w:lvl>
    <w:lvl w:ilvl="3" w:tplc="60F4F150">
      <w:numFmt w:val="bullet"/>
      <w:lvlText w:val="•"/>
      <w:lvlJc w:val="left"/>
      <w:pPr>
        <w:ind w:left="2857" w:hanging="166"/>
      </w:pPr>
      <w:rPr>
        <w:rFonts w:hint="default"/>
        <w:lang w:val="ms" w:eastAsia="en-US" w:bidi="ar-SA"/>
      </w:rPr>
    </w:lvl>
    <w:lvl w:ilvl="4" w:tplc="3D52D2DA">
      <w:numFmt w:val="bullet"/>
      <w:lvlText w:val="•"/>
      <w:lvlJc w:val="left"/>
      <w:pPr>
        <w:ind w:left="3763" w:hanging="166"/>
      </w:pPr>
      <w:rPr>
        <w:rFonts w:hint="default"/>
        <w:lang w:val="ms" w:eastAsia="en-US" w:bidi="ar-SA"/>
      </w:rPr>
    </w:lvl>
    <w:lvl w:ilvl="5" w:tplc="AF90C26A">
      <w:numFmt w:val="bullet"/>
      <w:lvlText w:val="•"/>
      <w:lvlJc w:val="left"/>
      <w:pPr>
        <w:ind w:left="4669" w:hanging="166"/>
      </w:pPr>
      <w:rPr>
        <w:rFonts w:hint="default"/>
        <w:lang w:val="ms" w:eastAsia="en-US" w:bidi="ar-SA"/>
      </w:rPr>
    </w:lvl>
    <w:lvl w:ilvl="6" w:tplc="D4F8C072">
      <w:numFmt w:val="bullet"/>
      <w:lvlText w:val="•"/>
      <w:lvlJc w:val="left"/>
      <w:pPr>
        <w:ind w:left="5575" w:hanging="166"/>
      </w:pPr>
      <w:rPr>
        <w:rFonts w:hint="default"/>
        <w:lang w:val="ms" w:eastAsia="en-US" w:bidi="ar-SA"/>
      </w:rPr>
    </w:lvl>
    <w:lvl w:ilvl="7" w:tplc="6FE2CB1A">
      <w:numFmt w:val="bullet"/>
      <w:lvlText w:val="•"/>
      <w:lvlJc w:val="left"/>
      <w:pPr>
        <w:ind w:left="6481" w:hanging="166"/>
      </w:pPr>
      <w:rPr>
        <w:rFonts w:hint="default"/>
        <w:lang w:val="ms" w:eastAsia="en-US" w:bidi="ar-SA"/>
      </w:rPr>
    </w:lvl>
    <w:lvl w:ilvl="8" w:tplc="577EEC68">
      <w:numFmt w:val="bullet"/>
      <w:lvlText w:val="•"/>
      <w:lvlJc w:val="left"/>
      <w:pPr>
        <w:ind w:left="7387" w:hanging="166"/>
      </w:pPr>
      <w:rPr>
        <w:rFonts w:hint="default"/>
        <w:lang w:val="m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774"/>
    <w:rsid w:val="000678E9"/>
    <w:rsid w:val="000E30FA"/>
    <w:rsid w:val="000E77C2"/>
    <w:rsid w:val="0010117B"/>
    <w:rsid w:val="00174918"/>
    <w:rsid w:val="002F1D58"/>
    <w:rsid w:val="00361EBD"/>
    <w:rsid w:val="0038202E"/>
    <w:rsid w:val="003D0186"/>
    <w:rsid w:val="004D4F7A"/>
    <w:rsid w:val="00506CD8"/>
    <w:rsid w:val="005522B2"/>
    <w:rsid w:val="005C1C97"/>
    <w:rsid w:val="006803A0"/>
    <w:rsid w:val="00686528"/>
    <w:rsid w:val="006E02FF"/>
    <w:rsid w:val="006E4C0A"/>
    <w:rsid w:val="00731853"/>
    <w:rsid w:val="00765D3F"/>
    <w:rsid w:val="0077341B"/>
    <w:rsid w:val="00800252"/>
    <w:rsid w:val="00917ED9"/>
    <w:rsid w:val="009B10BA"/>
    <w:rsid w:val="00A46479"/>
    <w:rsid w:val="00A736E8"/>
    <w:rsid w:val="00AB3ADD"/>
    <w:rsid w:val="00AB5FD9"/>
    <w:rsid w:val="00B403D8"/>
    <w:rsid w:val="00B4325D"/>
    <w:rsid w:val="00B95A3C"/>
    <w:rsid w:val="00BE7774"/>
    <w:rsid w:val="00BF0638"/>
    <w:rsid w:val="00C76FF5"/>
    <w:rsid w:val="00CC0FCF"/>
    <w:rsid w:val="00CD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054E"/>
  <w15:docId w15:val="{4BE9D8E6-9F44-4E07-97FC-E496A376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AB5FD9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ComVi</cp:lastModifiedBy>
  <cp:revision>7</cp:revision>
  <dcterms:created xsi:type="dcterms:W3CDTF">2026-06-17T05:05:00Z</dcterms:created>
  <dcterms:modified xsi:type="dcterms:W3CDTF">2026-06-18T06:59:00Z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2026-06-17T00:00:00Z</vt:filetime>
  </property>
  <property fmtid="{D5CDD505-2E9C-101B-9397-08002B2CF9AE}" pid="6" name="Producer">
    <vt:lpwstr>Microsoft® Word 2016</vt:lpwstr>
  </property>
</Properties>
</file>