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761A" w:rsidRPr="006C761A" w:rsidRDefault="006C761A" w:rsidP="006C761A">
      <w:pPr>
        <w:spacing w:before="100" w:beforeAutospacing="1" w:after="100" w:afterAutospacing="1" w:line="240" w:lineRule="auto"/>
        <w:jc w:val="both"/>
        <w:rPr>
          <w:rFonts w:ascii="Arial" w:eastAsia="Times New Roman" w:hAnsi="Arial" w:cs="Arial"/>
          <w:color w:val="333333"/>
          <w:sz w:val="20"/>
          <w:szCs w:val="20"/>
          <w:lang w:eastAsia="ru-RU"/>
        </w:rPr>
      </w:pPr>
      <w:r w:rsidRPr="006C761A">
        <w:rPr>
          <w:rFonts w:ascii="Arial" w:eastAsia="Times New Roman" w:hAnsi="Arial" w:cs="Arial"/>
          <w:b/>
          <w:bCs/>
          <w:color w:val="333333"/>
          <w:sz w:val="20"/>
          <w:szCs w:val="20"/>
          <w:lang w:eastAsia="ru-RU"/>
        </w:rPr>
        <w:t>Международное сотрудничество (2024 год)</w:t>
      </w:r>
    </w:p>
    <w:p w:rsidR="006C761A" w:rsidRPr="006C761A" w:rsidRDefault="006C761A" w:rsidP="006C761A">
      <w:pPr>
        <w:spacing w:before="100" w:beforeAutospacing="1" w:after="100" w:afterAutospacing="1" w:line="240" w:lineRule="auto"/>
        <w:jc w:val="both"/>
        <w:rPr>
          <w:rFonts w:ascii="Arial" w:eastAsia="Times New Roman" w:hAnsi="Arial" w:cs="Arial"/>
          <w:color w:val="333333"/>
          <w:sz w:val="20"/>
          <w:szCs w:val="20"/>
          <w:lang w:eastAsia="ru-RU"/>
        </w:rPr>
      </w:pPr>
      <w:r w:rsidRPr="006C761A">
        <w:rPr>
          <w:rFonts w:ascii="Arial" w:eastAsia="Times New Roman" w:hAnsi="Arial" w:cs="Arial"/>
          <w:color w:val="333333"/>
          <w:sz w:val="20"/>
          <w:szCs w:val="20"/>
          <w:lang w:eastAsia="ru-RU"/>
        </w:rPr>
        <w:t>В течение 2024 года проведено 6 международных мероприятий, в которых приняли участие более 300 зарубежных представителей, работающих в сфере науки и инноваций. С целью налаживания и развития международных связей подписано 5 меморандумов о взаимопонимании.</w:t>
      </w:r>
    </w:p>
    <w:p w:rsidR="006C761A" w:rsidRPr="006C761A" w:rsidRDefault="006C761A" w:rsidP="006C761A">
      <w:pPr>
        <w:spacing w:before="100" w:beforeAutospacing="1" w:after="100" w:afterAutospacing="1" w:line="240" w:lineRule="auto"/>
        <w:jc w:val="both"/>
        <w:rPr>
          <w:rFonts w:ascii="Arial" w:eastAsia="Times New Roman" w:hAnsi="Arial" w:cs="Arial"/>
          <w:color w:val="333333"/>
          <w:sz w:val="20"/>
          <w:szCs w:val="20"/>
          <w:lang w:eastAsia="ru-RU"/>
        </w:rPr>
      </w:pPr>
      <w:proofErr w:type="spellStart"/>
      <w:r w:rsidRPr="006C761A">
        <w:rPr>
          <w:rFonts w:ascii="Arial" w:eastAsia="Times New Roman" w:hAnsi="Arial" w:cs="Arial"/>
          <w:b/>
          <w:bCs/>
          <w:color w:val="333333"/>
          <w:sz w:val="20"/>
          <w:szCs w:val="20"/>
          <w:lang w:eastAsia="ru-RU"/>
        </w:rPr>
        <w:t>Справочно</w:t>
      </w:r>
      <w:proofErr w:type="spellEnd"/>
      <w:r w:rsidRPr="006C761A">
        <w:rPr>
          <w:rFonts w:ascii="Arial" w:eastAsia="Times New Roman" w:hAnsi="Arial" w:cs="Arial"/>
          <w:b/>
          <w:bCs/>
          <w:color w:val="333333"/>
          <w:sz w:val="20"/>
          <w:szCs w:val="20"/>
          <w:lang w:eastAsia="ru-RU"/>
        </w:rPr>
        <w:t>:</w:t>
      </w:r>
    </w:p>
    <w:p w:rsidR="006C761A" w:rsidRPr="006C761A" w:rsidRDefault="006C761A" w:rsidP="006C761A">
      <w:pPr>
        <w:numPr>
          <w:ilvl w:val="0"/>
          <w:numId w:val="1"/>
        </w:numPr>
        <w:spacing w:before="100" w:beforeAutospacing="1" w:after="100" w:afterAutospacing="1" w:line="240" w:lineRule="auto"/>
        <w:jc w:val="both"/>
        <w:rPr>
          <w:rFonts w:ascii="Arial" w:eastAsia="Times New Roman" w:hAnsi="Arial" w:cs="Arial"/>
          <w:color w:val="333333"/>
          <w:sz w:val="20"/>
          <w:szCs w:val="20"/>
          <w:lang w:eastAsia="ru-RU"/>
        </w:rPr>
      </w:pPr>
      <w:r w:rsidRPr="006C761A">
        <w:rPr>
          <w:rFonts w:ascii="Arial" w:eastAsia="Times New Roman" w:hAnsi="Arial" w:cs="Arial"/>
          <w:color w:val="333333"/>
          <w:sz w:val="20"/>
          <w:szCs w:val="20"/>
          <w:lang w:eastAsia="ru-RU"/>
        </w:rPr>
        <w:t xml:space="preserve">24 мая 2024 г. — Меморандум между Фондом финансирования науки и поддержки инноваций и Университетом </w:t>
      </w:r>
      <w:proofErr w:type="spellStart"/>
      <w:r w:rsidRPr="006C761A">
        <w:rPr>
          <w:rFonts w:ascii="Arial" w:eastAsia="Times New Roman" w:hAnsi="Arial" w:cs="Arial"/>
          <w:color w:val="333333"/>
          <w:sz w:val="20"/>
          <w:szCs w:val="20"/>
          <w:lang w:eastAsia="ru-RU"/>
        </w:rPr>
        <w:t>Балыкесир</w:t>
      </w:r>
      <w:proofErr w:type="spellEnd"/>
      <w:r w:rsidRPr="006C761A">
        <w:rPr>
          <w:rFonts w:ascii="Arial" w:eastAsia="Times New Roman" w:hAnsi="Arial" w:cs="Arial"/>
          <w:color w:val="333333"/>
          <w:sz w:val="20"/>
          <w:szCs w:val="20"/>
          <w:lang w:eastAsia="ru-RU"/>
        </w:rPr>
        <w:t xml:space="preserve"> (Турция);</w:t>
      </w:r>
    </w:p>
    <w:p w:rsidR="006C761A" w:rsidRPr="006C761A" w:rsidRDefault="006C761A" w:rsidP="006C761A">
      <w:pPr>
        <w:numPr>
          <w:ilvl w:val="0"/>
          <w:numId w:val="1"/>
        </w:numPr>
        <w:spacing w:before="100" w:beforeAutospacing="1" w:after="100" w:afterAutospacing="1" w:line="240" w:lineRule="auto"/>
        <w:jc w:val="both"/>
        <w:rPr>
          <w:rFonts w:ascii="Arial" w:eastAsia="Times New Roman" w:hAnsi="Arial" w:cs="Arial"/>
          <w:color w:val="333333"/>
          <w:sz w:val="20"/>
          <w:szCs w:val="20"/>
          <w:lang w:eastAsia="ru-RU"/>
        </w:rPr>
      </w:pPr>
      <w:r w:rsidRPr="006C761A">
        <w:rPr>
          <w:rFonts w:ascii="Arial" w:eastAsia="Times New Roman" w:hAnsi="Arial" w:cs="Arial"/>
          <w:color w:val="333333"/>
          <w:sz w:val="20"/>
          <w:szCs w:val="20"/>
          <w:lang w:eastAsia="ru-RU"/>
        </w:rPr>
        <w:t>14 июня 2024 г. — Меморандум между Агентством инновационного развития и Корейским институтом развития технологий;</w:t>
      </w:r>
    </w:p>
    <w:p w:rsidR="006C761A" w:rsidRPr="006C761A" w:rsidRDefault="006C761A" w:rsidP="006C761A">
      <w:pPr>
        <w:numPr>
          <w:ilvl w:val="0"/>
          <w:numId w:val="1"/>
        </w:numPr>
        <w:spacing w:before="100" w:beforeAutospacing="1" w:after="100" w:afterAutospacing="1" w:line="240" w:lineRule="auto"/>
        <w:jc w:val="both"/>
        <w:rPr>
          <w:rFonts w:ascii="Arial" w:eastAsia="Times New Roman" w:hAnsi="Arial" w:cs="Arial"/>
          <w:color w:val="333333"/>
          <w:sz w:val="20"/>
          <w:szCs w:val="20"/>
          <w:lang w:eastAsia="ru-RU"/>
        </w:rPr>
      </w:pPr>
      <w:r w:rsidRPr="006C761A">
        <w:rPr>
          <w:rFonts w:ascii="Arial" w:eastAsia="Times New Roman" w:hAnsi="Arial" w:cs="Arial"/>
          <w:color w:val="333333"/>
          <w:sz w:val="20"/>
          <w:szCs w:val="20"/>
          <w:lang w:eastAsia="ru-RU"/>
        </w:rPr>
        <w:t>15 ноября 2024 г. — Меморандум между Агентством инновационного развития и Бюро устойчивых инноваций Центральной Азии (CASIB, Германия);</w:t>
      </w:r>
    </w:p>
    <w:p w:rsidR="006C761A" w:rsidRPr="006C761A" w:rsidRDefault="006C761A" w:rsidP="006C761A">
      <w:pPr>
        <w:numPr>
          <w:ilvl w:val="0"/>
          <w:numId w:val="1"/>
        </w:numPr>
        <w:spacing w:before="100" w:beforeAutospacing="1" w:after="100" w:afterAutospacing="1" w:line="240" w:lineRule="auto"/>
        <w:jc w:val="both"/>
        <w:rPr>
          <w:rFonts w:ascii="Arial" w:eastAsia="Times New Roman" w:hAnsi="Arial" w:cs="Arial"/>
          <w:color w:val="333333"/>
          <w:sz w:val="20"/>
          <w:szCs w:val="20"/>
          <w:lang w:eastAsia="ru-RU"/>
        </w:rPr>
      </w:pPr>
      <w:r w:rsidRPr="006C761A">
        <w:rPr>
          <w:rFonts w:ascii="Arial" w:eastAsia="Times New Roman" w:hAnsi="Arial" w:cs="Arial"/>
          <w:color w:val="333333"/>
          <w:sz w:val="20"/>
          <w:szCs w:val="20"/>
          <w:lang w:eastAsia="ru-RU"/>
        </w:rPr>
        <w:t>16 ноября 2024 г. — Меморандум между Агентством инновационного развития и АО «</w:t>
      </w:r>
      <w:proofErr w:type="spellStart"/>
      <w:r w:rsidRPr="006C761A">
        <w:rPr>
          <w:rFonts w:ascii="Arial" w:eastAsia="Times New Roman" w:hAnsi="Arial" w:cs="Arial"/>
          <w:color w:val="333333"/>
          <w:sz w:val="20"/>
          <w:szCs w:val="20"/>
          <w:lang w:eastAsia="ru-RU"/>
        </w:rPr>
        <w:t>QazInnovations</w:t>
      </w:r>
      <w:proofErr w:type="spellEnd"/>
      <w:r w:rsidRPr="006C761A">
        <w:rPr>
          <w:rFonts w:ascii="Arial" w:eastAsia="Times New Roman" w:hAnsi="Arial" w:cs="Arial"/>
          <w:color w:val="333333"/>
          <w:sz w:val="20"/>
          <w:szCs w:val="20"/>
          <w:lang w:eastAsia="ru-RU"/>
        </w:rPr>
        <w:t>» — Национальным агентством инновационного развития (Казахстан);</w:t>
      </w:r>
    </w:p>
    <w:p w:rsidR="006C761A" w:rsidRPr="006C761A" w:rsidRDefault="006C761A" w:rsidP="006C761A">
      <w:pPr>
        <w:numPr>
          <w:ilvl w:val="0"/>
          <w:numId w:val="1"/>
        </w:numPr>
        <w:spacing w:before="100" w:beforeAutospacing="1" w:after="100" w:afterAutospacing="1" w:line="240" w:lineRule="auto"/>
        <w:jc w:val="both"/>
        <w:rPr>
          <w:rFonts w:ascii="Arial" w:eastAsia="Times New Roman" w:hAnsi="Arial" w:cs="Arial"/>
          <w:color w:val="333333"/>
          <w:sz w:val="20"/>
          <w:szCs w:val="20"/>
          <w:lang w:eastAsia="ru-RU"/>
        </w:rPr>
      </w:pPr>
      <w:r w:rsidRPr="006C761A">
        <w:rPr>
          <w:rFonts w:ascii="Arial" w:eastAsia="Times New Roman" w:hAnsi="Arial" w:cs="Arial"/>
          <w:color w:val="333333"/>
          <w:sz w:val="20"/>
          <w:szCs w:val="20"/>
          <w:lang w:eastAsia="ru-RU"/>
        </w:rPr>
        <w:t>13 декабря 2024 г. — Меморандумы между Агентством инновационного развития, Фондом финансирования науки и поддержки инноваций, совместным предприятием ООО «</w:t>
      </w:r>
      <w:proofErr w:type="spellStart"/>
      <w:r w:rsidRPr="006C761A">
        <w:rPr>
          <w:rFonts w:ascii="Arial" w:eastAsia="Times New Roman" w:hAnsi="Arial" w:cs="Arial"/>
          <w:color w:val="333333"/>
          <w:sz w:val="20"/>
          <w:szCs w:val="20"/>
          <w:lang w:eastAsia="ru-RU"/>
        </w:rPr>
        <w:t>Quantum</w:t>
      </w:r>
      <w:proofErr w:type="spellEnd"/>
      <w:r w:rsidRPr="006C761A">
        <w:rPr>
          <w:rFonts w:ascii="Arial" w:eastAsia="Times New Roman" w:hAnsi="Arial" w:cs="Arial"/>
          <w:color w:val="333333"/>
          <w:sz w:val="20"/>
          <w:szCs w:val="20"/>
          <w:lang w:eastAsia="ru-RU"/>
        </w:rPr>
        <w:t xml:space="preserve"> </w:t>
      </w:r>
      <w:proofErr w:type="spellStart"/>
      <w:r w:rsidRPr="006C761A">
        <w:rPr>
          <w:rFonts w:ascii="Arial" w:eastAsia="Times New Roman" w:hAnsi="Arial" w:cs="Arial"/>
          <w:color w:val="333333"/>
          <w:sz w:val="20"/>
          <w:szCs w:val="20"/>
          <w:lang w:eastAsia="ru-RU"/>
        </w:rPr>
        <w:t>Technologies</w:t>
      </w:r>
      <w:proofErr w:type="spellEnd"/>
      <w:r w:rsidRPr="006C761A">
        <w:rPr>
          <w:rFonts w:ascii="Arial" w:eastAsia="Times New Roman" w:hAnsi="Arial" w:cs="Arial"/>
          <w:color w:val="333333"/>
          <w:sz w:val="20"/>
          <w:szCs w:val="20"/>
          <w:lang w:eastAsia="ru-RU"/>
        </w:rPr>
        <w:t>» (Россия) и ООО «Международный центр квантовой оптики и квантовых технологий».</w:t>
      </w:r>
    </w:p>
    <w:p w:rsidR="006C761A" w:rsidRPr="006C761A" w:rsidRDefault="006C761A" w:rsidP="006C761A">
      <w:pPr>
        <w:spacing w:before="100" w:beforeAutospacing="1" w:after="100" w:afterAutospacing="1" w:line="240" w:lineRule="auto"/>
        <w:jc w:val="both"/>
        <w:rPr>
          <w:rFonts w:ascii="Arial" w:eastAsia="Times New Roman" w:hAnsi="Arial" w:cs="Arial"/>
          <w:color w:val="333333"/>
          <w:sz w:val="20"/>
          <w:szCs w:val="20"/>
          <w:lang w:eastAsia="ru-RU"/>
        </w:rPr>
      </w:pPr>
      <w:r w:rsidRPr="006C761A">
        <w:rPr>
          <w:rFonts w:ascii="Arial" w:eastAsia="Times New Roman" w:hAnsi="Arial" w:cs="Arial"/>
          <w:b/>
          <w:bCs/>
          <w:color w:val="333333"/>
          <w:sz w:val="20"/>
          <w:szCs w:val="20"/>
          <w:lang w:eastAsia="ru-RU"/>
        </w:rPr>
        <w:t>Международные мероприятия</w:t>
      </w:r>
    </w:p>
    <w:p w:rsidR="006C761A" w:rsidRPr="006C761A" w:rsidRDefault="006C761A" w:rsidP="006C761A">
      <w:pPr>
        <w:numPr>
          <w:ilvl w:val="0"/>
          <w:numId w:val="2"/>
        </w:numPr>
        <w:spacing w:before="100" w:beforeAutospacing="1" w:after="100" w:afterAutospacing="1" w:line="240" w:lineRule="auto"/>
        <w:jc w:val="both"/>
        <w:rPr>
          <w:rFonts w:ascii="Arial" w:eastAsia="Times New Roman" w:hAnsi="Arial" w:cs="Arial"/>
          <w:color w:val="333333"/>
          <w:sz w:val="20"/>
          <w:szCs w:val="20"/>
          <w:lang w:eastAsia="ru-RU"/>
        </w:rPr>
      </w:pPr>
      <w:r w:rsidRPr="006C761A">
        <w:rPr>
          <w:rFonts w:ascii="Arial" w:eastAsia="Times New Roman" w:hAnsi="Arial" w:cs="Arial"/>
          <w:b/>
          <w:bCs/>
          <w:color w:val="333333"/>
          <w:sz w:val="20"/>
          <w:szCs w:val="20"/>
          <w:lang w:eastAsia="ru-RU"/>
        </w:rPr>
        <w:t>27–28 мая 2024 г.</w:t>
      </w:r>
      <w:r w:rsidRPr="006C761A">
        <w:rPr>
          <w:rFonts w:ascii="Arial" w:eastAsia="Times New Roman" w:hAnsi="Arial" w:cs="Arial"/>
          <w:color w:val="333333"/>
          <w:sz w:val="20"/>
          <w:szCs w:val="20"/>
          <w:lang w:eastAsia="ru-RU"/>
        </w:rPr>
        <w:t> — Агентство инновационного развития совместно с Программой развития торгового права Министерства торговли США (CLDP) провело двухдневный семинар на тему «Оценка изобретений и трансфер технологий в Узбекистане».</w:t>
      </w:r>
    </w:p>
    <w:p w:rsidR="006C761A" w:rsidRPr="006C761A" w:rsidRDefault="006C761A" w:rsidP="006C761A">
      <w:pPr>
        <w:numPr>
          <w:ilvl w:val="0"/>
          <w:numId w:val="2"/>
        </w:numPr>
        <w:spacing w:before="100" w:beforeAutospacing="1" w:after="100" w:afterAutospacing="1" w:line="240" w:lineRule="auto"/>
        <w:jc w:val="both"/>
        <w:rPr>
          <w:rFonts w:ascii="Arial" w:eastAsia="Times New Roman" w:hAnsi="Arial" w:cs="Arial"/>
          <w:color w:val="333333"/>
          <w:sz w:val="20"/>
          <w:szCs w:val="20"/>
          <w:lang w:eastAsia="ru-RU"/>
        </w:rPr>
      </w:pPr>
      <w:r w:rsidRPr="006C761A">
        <w:rPr>
          <w:rFonts w:ascii="Arial" w:eastAsia="Times New Roman" w:hAnsi="Arial" w:cs="Arial"/>
          <w:b/>
          <w:bCs/>
          <w:color w:val="333333"/>
          <w:sz w:val="20"/>
          <w:szCs w:val="20"/>
          <w:lang w:eastAsia="ru-RU"/>
        </w:rPr>
        <w:t>13 июня 2024 г.</w:t>
      </w:r>
      <w:r w:rsidRPr="006C761A">
        <w:rPr>
          <w:rFonts w:ascii="Arial" w:eastAsia="Times New Roman" w:hAnsi="Arial" w:cs="Arial"/>
          <w:color w:val="333333"/>
          <w:sz w:val="20"/>
          <w:szCs w:val="20"/>
          <w:lang w:eastAsia="ru-RU"/>
        </w:rPr>
        <w:t xml:space="preserve"> — Накануне государственного визита Президента Республики Корея Юн Сок </w:t>
      </w:r>
      <w:proofErr w:type="spellStart"/>
      <w:r w:rsidRPr="006C761A">
        <w:rPr>
          <w:rFonts w:ascii="Arial" w:eastAsia="Times New Roman" w:hAnsi="Arial" w:cs="Arial"/>
          <w:color w:val="333333"/>
          <w:sz w:val="20"/>
          <w:szCs w:val="20"/>
          <w:lang w:eastAsia="ru-RU"/>
        </w:rPr>
        <w:t>Ёля</w:t>
      </w:r>
      <w:proofErr w:type="spellEnd"/>
      <w:r w:rsidRPr="006C761A">
        <w:rPr>
          <w:rFonts w:ascii="Arial" w:eastAsia="Times New Roman" w:hAnsi="Arial" w:cs="Arial"/>
          <w:color w:val="333333"/>
          <w:sz w:val="20"/>
          <w:szCs w:val="20"/>
          <w:lang w:eastAsia="ru-RU"/>
        </w:rPr>
        <w:t xml:space="preserve"> в Узбекистан в Агентстве инновационного развития состоялся семинар при сотрудничестве Корейского агентства международного сотрудничества (KOICA) и Отдела по привлечению инвестиций и технологий ЮНИДО в Республике Корея.</w:t>
      </w:r>
    </w:p>
    <w:p w:rsidR="006C761A" w:rsidRPr="006C761A" w:rsidRDefault="006C761A" w:rsidP="006C761A">
      <w:pPr>
        <w:numPr>
          <w:ilvl w:val="0"/>
          <w:numId w:val="2"/>
        </w:numPr>
        <w:spacing w:before="100" w:beforeAutospacing="1" w:after="100" w:afterAutospacing="1" w:line="240" w:lineRule="auto"/>
        <w:jc w:val="both"/>
        <w:rPr>
          <w:rFonts w:ascii="Arial" w:eastAsia="Times New Roman" w:hAnsi="Arial" w:cs="Arial"/>
          <w:color w:val="333333"/>
          <w:sz w:val="20"/>
          <w:szCs w:val="20"/>
          <w:lang w:eastAsia="ru-RU"/>
        </w:rPr>
      </w:pPr>
      <w:r w:rsidRPr="006C761A">
        <w:rPr>
          <w:rFonts w:ascii="Arial" w:eastAsia="Times New Roman" w:hAnsi="Arial" w:cs="Arial"/>
          <w:b/>
          <w:bCs/>
          <w:color w:val="333333"/>
          <w:sz w:val="20"/>
          <w:szCs w:val="20"/>
          <w:lang w:eastAsia="ru-RU"/>
        </w:rPr>
        <w:t>28 июня 2024 г.</w:t>
      </w:r>
      <w:r w:rsidRPr="006C761A">
        <w:rPr>
          <w:rFonts w:ascii="Arial" w:eastAsia="Times New Roman" w:hAnsi="Arial" w:cs="Arial"/>
          <w:color w:val="333333"/>
          <w:sz w:val="20"/>
          <w:szCs w:val="20"/>
          <w:lang w:eastAsia="ru-RU"/>
        </w:rPr>
        <w:t> — Агентство инновационного развития, Агентство по делам молодёжи и Всемирная ассоциация молодёжи Узбекистана организовали «Форум молодёжи Узбекистан — Япония» в рамках Всемирного молодёжного фестиваля.</w:t>
      </w:r>
    </w:p>
    <w:p w:rsidR="006C761A" w:rsidRPr="006C761A" w:rsidRDefault="006C761A" w:rsidP="006C761A">
      <w:pPr>
        <w:numPr>
          <w:ilvl w:val="0"/>
          <w:numId w:val="2"/>
        </w:numPr>
        <w:spacing w:before="100" w:beforeAutospacing="1" w:after="100" w:afterAutospacing="1" w:line="240" w:lineRule="auto"/>
        <w:jc w:val="both"/>
        <w:rPr>
          <w:rFonts w:ascii="Arial" w:eastAsia="Times New Roman" w:hAnsi="Arial" w:cs="Arial"/>
          <w:color w:val="333333"/>
          <w:sz w:val="20"/>
          <w:szCs w:val="20"/>
          <w:lang w:eastAsia="ru-RU"/>
        </w:rPr>
      </w:pPr>
      <w:r w:rsidRPr="006C761A">
        <w:rPr>
          <w:rFonts w:ascii="Arial" w:eastAsia="Times New Roman" w:hAnsi="Arial" w:cs="Arial"/>
          <w:b/>
          <w:bCs/>
          <w:color w:val="333333"/>
          <w:sz w:val="20"/>
          <w:szCs w:val="20"/>
          <w:lang w:eastAsia="ru-RU"/>
        </w:rPr>
        <w:t>3 июля 2024 г.</w:t>
      </w:r>
      <w:r w:rsidRPr="006C761A">
        <w:rPr>
          <w:rFonts w:ascii="Arial" w:eastAsia="Times New Roman" w:hAnsi="Arial" w:cs="Arial"/>
          <w:color w:val="333333"/>
          <w:sz w:val="20"/>
          <w:szCs w:val="20"/>
          <w:lang w:eastAsia="ru-RU"/>
        </w:rPr>
        <w:t xml:space="preserve"> — В Агентстве инновационного развития прошёл </w:t>
      </w:r>
      <w:proofErr w:type="spellStart"/>
      <w:r w:rsidRPr="006C761A">
        <w:rPr>
          <w:rFonts w:ascii="Arial" w:eastAsia="Times New Roman" w:hAnsi="Arial" w:cs="Arial"/>
          <w:color w:val="333333"/>
          <w:sz w:val="20"/>
          <w:szCs w:val="20"/>
          <w:lang w:eastAsia="ru-RU"/>
        </w:rPr>
        <w:t>Demo</w:t>
      </w:r>
      <w:proofErr w:type="spellEnd"/>
      <w:r w:rsidRPr="006C761A">
        <w:rPr>
          <w:rFonts w:ascii="Arial" w:eastAsia="Times New Roman" w:hAnsi="Arial" w:cs="Arial"/>
          <w:color w:val="333333"/>
          <w:sz w:val="20"/>
          <w:szCs w:val="20"/>
          <w:lang w:eastAsia="ru-RU"/>
        </w:rPr>
        <w:t xml:space="preserve"> </w:t>
      </w:r>
      <w:proofErr w:type="spellStart"/>
      <w:r w:rsidRPr="006C761A">
        <w:rPr>
          <w:rFonts w:ascii="Arial" w:eastAsia="Times New Roman" w:hAnsi="Arial" w:cs="Arial"/>
          <w:color w:val="333333"/>
          <w:sz w:val="20"/>
          <w:szCs w:val="20"/>
          <w:lang w:eastAsia="ru-RU"/>
        </w:rPr>
        <w:t>Day</w:t>
      </w:r>
      <w:proofErr w:type="spellEnd"/>
      <w:r w:rsidRPr="006C761A">
        <w:rPr>
          <w:rFonts w:ascii="Arial" w:eastAsia="Times New Roman" w:hAnsi="Arial" w:cs="Arial"/>
          <w:color w:val="333333"/>
          <w:sz w:val="20"/>
          <w:szCs w:val="20"/>
          <w:lang w:eastAsia="ru-RU"/>
        </w:rPr>
        <w:t xml:space="preserve"> </w:t>
      </w:r>
      <w:proofErr w:type="spellStart"/>
      <w:r w:rsidRPr="006C761A">
        <w:rPr>
          <w:rFonts w:ascii="Arial" w:eastAsia="Times New Roman" w:hAnsi="Arial" w:cs="Arial"/>
          <w:color w:val="333333"/>
          <w:sz w:val="20"/>
          <w:szCs w:val="20"/>
          <w:lang w:eastAsia="ru-RU"/>
        </w:rPr>
        <w:t>стартапов</w:t>
      </w:r>
      <w:proofErr w:type="spellEnd"/>
      <w:r w:rsidRPr="006C761A">
        <w:rPr>
          <w:rFonts w:ascii="Arial" w:eastAsia="Times New Roman" w:hAnsi="Arial" w:cs="Arial"/>
          <w:color w:val="333333"/>
          <w:sz w:val="20"/>
          <w:szCs w:val="20"/>
          <w:lang w:eastAsia="ru-RU"/>
        </w:rPr>
        <w:t xml:space="preserve"> программы </w:t>
      </w:r>
      <w:proofErr w:type="spellStart"/>
      <w:r w:rsidRPr="006C761A">
        <w:rPr>
          <w:rFonts w:ascii="Arial" w:eastAsia="Times New Roman" w:hAnsi="Arial" w:cs="Arial"/>
          <w:color w:val="333333"/>
          <w:sz w:val="20"/>
          <w:szCs w:val="20"/>
          <w:lang w:eastAsia="ru-RU"/>
        </w:rPr>
        <w:t>Climate</w:t>
      </w:r>
      <w:proofErr w:type="spellEnd"/>
      <w:r w:rsidRPr="006C761A">
        <w:rPr>
          <w:rFonts w:ascii="Arial" w:eastAsia="Times New Roman" w:hAnsi="Arial" w:cs="Arial"/>
          <w:color w:val="333333"/>
          <w:sz w:val="20"/>
          <w:szCs w:val="20"/>
          <w:lang w:eastAsia="ru-RU"/>
        </w:rPr>
        <w:t xml:space="preserve"> </w:t>
      </w:r>
      <w:proofErr w:type="spellStart"/>
      <w:r w:rsidRPr="006C761A">
        <w:rPr>
          <w:rFonts w:ascii="Arial" w:eastAsia="Times New Roman" w:hAnsi="Arial" w:cs="Arial"/>
          <w:color w:val="333333"/>
          <w:sz w:val="20"/>
          <w:szCs w:val="20"/>
          <w:lang w:eastAsia="ru-RU"/>
        </w:rPr>
        <w:t>Smart</w:t>
      </w:r>
      <w:proofErr w:type="spellEnd"/>
      <w:r w:rsidRPr="006C761A">
        <w:rPr>
          <w:rFonts w:ascii="Arial" w:eastAsia="Times New Roman" w:hAnsi="Arial" w:cs="Arial"/>
          <w:color w:val="333333"/>
          <w:sz w:val="20"/>
          <w:szCs w:val="20"/>
          <w:lang w:eastAsia="ru-RU"/>
        </w:rPr>
        <w:t xml:space="preserve"> </w:t>
      </w:r>
      <w:proofErr w:type="spellStart"/>
      <w:r w:rsidRPr="006C761A">
        <w:rPr>
          <w:rFonts w:ascii="Arial" w:eastAsia="Times New Roman" w:hAnsi="Arial" w:cs="Arial"/>
          <w:color w:val="333333"/>
          <w:sz w:val="20"/>
          <w:szCs w:val="20"/>
          <w:lang w:eastAsia="ru-RU"/>
        </w:rPr>
        <w:t>Business</w:t>
      </w:r>
      <w:proofErr w:type="spellEnd"/>
      <w:r w:rsidRPr="006C761A">
        <w:rPr>
          <w:rFonts w:ascii="Arial" w:eastAsia="Times New Roman" w:hAnsi="Arial" w:cs="Arial"/>
          <w:color w:val="333333"/>
          <w:sz w:val="20"/>
          <w:szCs w:val="20"/>
          <w:lang w:eastAsia="ru-RU"/>
        </w:rPr>
        <w:t xml:space="preserve"> </w:t>
      </w:r>
      <w:proofErr w:type="spellStart"/>
      <w:r w:rsidRPr="006C761A">
        <w:rPr>
          <w:rFonts w:ascii="Arial" w:eastAsia="Times New Roman" w:hAnsi="Arial" w:cs="Arial"/>
          <w:color w:val="333333"/>
          <w:sz w:val="20"/>
          <w:szCs w:val="20"/>
          <w:lang w:eastAsia="ru-RU"/>
        </w:rPr>
        <w:t>Incubator</w:t>
      </w:r>
      <w:proofErr w:type="spellEnd"/>
      <w:r w:rsidRPr="006C761A">
        <w:rPr>
          <w:rFonts w:ascii="Arial" w:eastAsia="Times New Roman" w:hAnsi="Arial" w:cs="Arial"/>
          <w:color w:val="333333"/>
          <w:sz w:val="20"/>
          <w:szCs w:val="20"/>
          <w:lang w:eastAsia="ru-RU"/>
        </w:rPr>
        <w:t xml:space="preserve"> (CSBI) при поддержке Агентства США по международному развитию (USAID).</w:t>
      </w:r>
    </w:p>
    <w:p w:rsidR="006C761A" w:rsidRPr="006C761A" w:rsidRDefault="006C761A" w:rsidP="006C761A">
      <w:pPr>
        <w:numPr>
          <w:ilvl w:val="0"/>
          <w:numId w:val="2"/>
        </w:numPr>
        <w:spacing w:before="100" w:beforeAutospacing="1" w:after="100" w:afterAutospacing="1" w:line="240" w:lineRule="auto"/>
        <w:jc w:val="both"/>
        <w:rPr>
          <w:rFonts w:ascii="Arial" w:eastAsia="Times New Roman" w:hAnsi="Arial" w:cs="Arial"/>
          <w:color w:val="333333"/>
          <w:sz w:val="20"/>
          <w:szCs w:val="20"/>
          <w:lang w:eastAsia="ru-RU"/>
        </w:rPr>
      </w:pPr>
      <w:r w:rsidRPr="006C761A">
        <w:rPr>
          <w:rFonts w:ascii="Arial" w:eastAsia="Times New Roman" w:hAnsi="Arial" w:cs="Arial"/>
          <w:b/>
          <w:bCs/>
          <w:color w:val="333333"/>
          <w:sz w:val="20"/>
          <w:szCs w:val="20"/>
          <w:lang w:eastAsia="ru-RU"/>
        </w:rPr>
        <w:t>14 ноября 2024 г.</w:t>
      </w:r>
      <w:r w:rsidRPr="006C761A">
        <w:rPr>
          <w:rFonts w:ascii="Arial" w:eastAsia="Times New Roman" w:hAnsi="Arial" w:cs="Arial"/>
          <w:color w:val="333333"/>
          <w:sz w:val="20"/>
          <w:szCs w:val="20"/>
          <w:lang w:eastAsia="ru-RU"/>
        </w:rPr>
        <w:t> — Агентство инновационного развития провело международное мероприятие «Форум партнёрства государств-членов ШОС: Инновации ради регионального процветания».</w:t>
      </w:r>
    </w:p>
    <w:p w:rsidR="006C761A" w:rsidRPr="006C761A" w:rsidRDefault="006C761A" w:rsidP="006C761A">
      <w:pPr>
        <w:numPr>
          <w:ilvl w:val="0"/>
          <w:numId w:val="2"/>
        </w:numPr>
        <w:spacing w:before="100" w:beforeAutospacing="1" w:after="100" w:afterAutospacing="1" w:line="240" w:lineRule="auto"/>
        <w:jc w:val="both"/>
        <w:rPr>
          <w:rFonts w:ascii="Arial" w:eastAsia="Times New Roman" w:hAnsi="Arial" w:cs="Arial"/>
          <w:color w:val="333333"/>
          <w:sz w:val="20"/>
          <w:szCs w:val="20"/>
          <w:lang w:eastAsia="ru-RU"/>
        </w:rPr>
      </w:pPr>
      <w:r w:rsidRPr="006C761A">
        <w:rPr>
          <w:rFonts w:ascii="Arial" w:eastAsia="Times New Roman" w:hAnsi="Arial" w:cs="Arial"/>
          <w:b/>
          <w:bCs/>
          <w:color w:val="333333"/>
          <w:sz w:val="20"/>
          <w:szCs w:val="20"/>
          <w:lang w:eastAsia="ru-RU"/>
        </w:rPr>
        <w:t>15 ноября 2024 г.</w:t>
      </w:r>
      <w:r w:rsidRPr="006C761A">
        <w:rPr>
          <w:rFonts w:ascii="Arial" w:eastAsia="Times New Roman" w:hAnsi="Arial" w:cs="Arial"/>
          <w:color w:val="333333"/>
          <w:sz w:val="20"/>
          <w:szCs w:val="20"/>
          <w:lang w:eastAsia="ru-RU"/>
        </w:rPr>
        <w:t xml:space="preserve"> — С участием международных доноров был организован </w:t>
      </w:r>
      <w:proofErr w:type="spellStart"/>
      <w:r w:rsidRPr="006C761A">
        <w:rPr>
          <w:rFonts w:ascii="Arial" w:eastAsia="Times New Roman" w:hAnsi="Arial" w:cs="Arial"/>
          <w:color w:val="333333"/>
          <w:sz w:val="20"/>
          <w:szCs w:val="20"/>
          <w:lang w:eastAsia="ru-RU"/>
        </w:rPr>
        <w:t>Demo</w:t>
      </w:r>
      <w:proofErr w:type="spellEnd"/>
      <w:r w:rsidRPr="006C761A">
        <w:rPr>
          <w:rFonts w:ascii="Arial" w:eastAsia="Times New Roman" w:hAnsi="Arial" w:cs="Arial"/>
          <w:color w:val="333333"/>
          <w:sz w:val="20"/>
          <w:szCs w:val="20"/>
          <w:lang w:eastAsia="ru-RU"/>
        </w:rPr>
        <w:t xml:space="preserve"> </w:t>
      </w:r>
      <w:proofErr w:type="spellStart"/>
      <w:r w:rsidRPr="006C761A">
        <w:rPr>
          <w:rFonts w:ascii="Arial" w:eastAsia="Times New Roman" w:hAnsi="Arial" w:cs="Arial"/>
          <w:color w:val="333333"/>
          <w:sz w:val="20"/>
          <w:szCs w:val="20"/>
          <w:lang w:eastAsia="ru-RU"/>
        </w:rPr>
        <w:t>Day</w:t>
      </w:r>
      <w:proofErr w:type="spellEnd"/>
      <w:r w:rsidRPr="006C761A">
        <w:rPr>
          <w:rFonts w:ascii="Arial" w:eastAsia="Times New Roman" w:hAnsi="Arial" w:cs="Arial"/>
          <w:color w:val="333333"/>
          <w:sz w:val="20"/>
          <w:szCs w:val="20"/>
          <w:lang w:eastAsia="ru-RU"/>
        </w:rPr>
        <w:t>.</w:t>
      </w:r>
    </w:p>
    <w:p w:rsidR="006C761A" w:rsidRPr="006C761A" w:rsidRDefault="006C761A" w:rsidP="006C761A">
      <w:pPr>
        <w:numPr>
          <w:ilvl w:val="0"/>
          <w:numId w:val="2"/>
        </w:numPr>
        <w:spacing w:before="100" w:beforeAutospacing="1" w:after="100" w:afterAutospacing="1" w:line="240" w:lineRule="auto"/>
        <w:jc w:val="both"/>
        <w:rPr>
          <w:rFonts w:ascii="Arial" w:eastAsia="Times New Roman" w:hAnsi="Arial" w:cs="Arial"/>
          <w:color w:val="333333"/>
          <w:sz w:val="20"/>
          <w:szCs w:val="20"/>
          <w:lang w:eastAsia="ru-RU"/>
        </w:rPr>
      </w:pPr>
      <w:r w:rsidRPr="006C761A">
        <w:rPr>
          <w:rFonts w:ascii="Arial" w:eastAsia="Times New Roman" w:hAnsi="Arial" w:cs="Arial"/>
          <w:b/>
          <w:bCs/>
          <w:color w:val="333333"/>
          <w:sz w:val="20"/>
          <w:szCs w:val="20"/>
          <w:lang w:eastAsia="ru-RU"/>
        </w:rPr>
        <w:t>18 ноября 2024 г.</w:t>
      </w:r>
      <w:r w:rsidRPr="006C761A">
        <w:rPr>
          <w:rFonts w:ascii="Arial" w:eastAsia="Times New Roman" w:hAnsi="Arial" w:cs="Arial"/>
          <w:color w:val="333333"/>
          <w:sz w:val="20"/>
          <w:szCs w:val="20"/>
          <w:lang w:eastAsia="ru-RU"/>
        </w:rPr>
        <w:t> — В рамках Программы развития торгового права США (CLDP) состоялся семинар-тренинг на тему «Патентные/рыночные исследования, маркетинг и трансфер технологий».</w:t>
      </w:r>
    </w:p>
    <w:p w:rsidR="006C761A" w:rsidRPr="006C761A" w:rsidRDefault="006C761A" w:rsidP="006C761A">
      <w:pPr>
        <w:spacing w:before="100" w:beforeAutospacing="1" w:after="100" w:afterAutospacing="1" w:line="240" w:lineRule="auto"/>
        <w:jc w:val="both"/>
        <w:rPr>
          <w:rFonts w:ascii="Arial" w:eastAsia="Times New Roman" w:hAnsi="Arial" w:cs="Arial"/>
          <w:color w:val="333333"/>
          <w:sz w:val="20"/>
          <w:szCs w:val="20"/>
          <w:lang w:eastAsia="ru-RU"/>
        </w:rPr>
      </w:pPr>
      <w:r w:rsidRPr="006C761A">
        <w:rPr>
          <w:rFonts w:ascii="Arial" w:eastAsia="Times New Roman" w:hAnsi="Arial" w:cs="Arial"/>
          <w:b/>
          <w:bCs/>
          <w:color w:val="333333"/>
          <w:sz w:val="20"/>
          <w:szCs w:val="20"/>
          <w:lang w:eastAsia="ru-RU"/>
        </w:rPr>
        <w:t>Официальные встречи Агентства инновационного развития</w:t>
      </w:r>
    </w:p>
    <w:p w:rsidR="006C761A" w:rsidRPr="006C761A" w:rsidRDefault="006C761A" w:rsidP="006C761A">
      <w:pPr>
        <w:spacing w:before="100" w:beforeAutospacing="1" w:after="100" w:afterAutospacing="1" w:line="240" w:lineRule="auto"/>
        <w:jc w:val="both"/>
        <w:rPr>
          <w:rFonts w:ascii="Arial" w:eastAsia="Times New Roman" w:hAnsi="Arial" w:cs="Arial"/>
          <w:color w:val="333333"/>
          <w:sz w:val="20"/>
          <w:szCs w:val="20"/>
          <w:lang w:eastAsia="ru-RU"/>
        </w:rPr>
      </w:pPr>
      <w:r w:rsidRPr="006C761A">
        <w:rPr>
          <w:rFonts w:ascii="Arial" w:eastAsia="Times New Roman" w:hAnsi="Arial" w:cs="Arial"/>
          <w:color w:val="333333"/>
          <w:sz w:val="20"/>
          <w:szCs w:val="20"/>
          <w:lang w:eastAsia="ru-RU"/>
        </w:rPr>
        <w:t>В течение 2024 года Агентством инновационного развития организовано более 40 официальных встреч с зарубежными государственными организациями и международными организациями. В частности, были организованы встречи и переговоры с представителями таких стран, как Соединенные Штаты Америки, Египет, Италия, Швейцария, Корея, Таджикистан, Франция, Катар, Малайзия, Россия, Беларусь, Китай. На встречах обсуждались перспективы развития взаимного сотрудничества. Представители иностранных делегаций также были ознакомлены с сутью реформ и достижений, достигнутых в Узбекистане в сфере науки и инноваций за последние годы.</w:t>
      </w:r>
    </w:p>
    <w:p w:rsidR="0013607E" w:rsidRDefault="0013607E">
      <w:bookmarkStart w:id="0" w:name="_GoBack"/>
      <w:bookmarkEnd w:id="0"/>
    </w:p>
    <w:sectPr w:rsidR="0013607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382E18"/>
    <w:multiLevelType w:val="multilevel"/>
    <w:tmpl w:val="121AC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8F41741"/>
    <w:multiLevelType w:val="multilevel"/>
    <w:tmpl w:val="9698CE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23F"/>
    <w:rsid w:val="0013607E"/>
    <w:rsid w:val="006C761A"/>
    <w:rsid w:val="009002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788590-5784-445A-A9AE-4EFA17AFF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C76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C76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7513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472</Words>
  <Characters>2691</Characters>
  <Application>Microsoft Office Word</Application>
  <DocSecurity>0</DocSecurity>
  <Lines>22</Lines>
  <Paragraphs>6</Paragraphs>
  <ScaleCrop>false</ScaleCrop>
  <Company/>
  <LinksUpToDate>false</LinksUpToDate>
  <CharactersWithSpaces>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Muqaddas Fayazova</dc:creator>
  <cp:keywords/>
  <dc:description/>
  <cp:lastModifiedBy>Muqaddas Fayazova</cp:lastModifiedBy>
  <cp:revision>2</cp:revision>
  <dcterms:created xsi:type="dcterms:W3CDTF">2026-01-27T13:38:00Z</dcterms:created>
  <dcterms:modified xsi:type="dcterms:W3CDTF">2026-01-27T13:38:00Z</dcterms:modified>
</cp:coreProperties>
</file>