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>Xalqaro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>hamkorlik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 xml:space="preserve"> (2024-yil)</w:t>
      </w:r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davomida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6 ta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darajadagi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tadbirlar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oʻtkazilib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300dan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ortiq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ilm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-fan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sohasid</w:t>
      </w:r>
      <w:bookmarkStart w:id="0" w:name="_GoBack"/>
      <w:bookmarkEnd w:id="0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faoliyat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olib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boruvchi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xorijiy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ishtirokchilar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ishtirok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etishdi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.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hamkorlik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aloqalarini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yoʻlga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qoʻyish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maqsadida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5 ta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Anglashuv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memorandumi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imzolandi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 </w:t>
      </w:r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eastAsia="ru-RU"/>
        </w:rPr>
      </w:pP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>Maʼlumot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>uchun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>:</w:t>
      </w:r>
    </w:p>
    <w:p w:rsidR="001345A0" w:rsidRPr="00301BCD" w:rsidRDefault="001345A0" w:rsidP="00134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24-may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kuni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Ilm-fanni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moliyalashtirish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qoʻllab-quvvatlash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jamgʻarmasi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Turkiyaning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Balikesir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Universiteti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oʻrtasida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;</w:t>
      </w:r>
    </w:p>
    <w:p w:rsidR="001345A0" w:rsidRPr="00301BCD" w:rsidRDefault="001345A0" w:rsidP="00134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14-iyun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kuni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Koreya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texnologiyalarni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instituti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oʻrtasida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;</w:t>
      </w:r>
    </w:p>
    <w:p w:rsidR="001345A0" w:rsidRPr="00301BCD" w:rsidRDefault="001345A0" w:rsidP="00134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15-noyabr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kuni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Germaniyaning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Markaziy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Osiyo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barqaror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byurosi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(CASIB)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oʻrtasida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;</w:t>
      </w:r>
    </w:p>
    <w:p w:rsidR="001345A0" w:rsidRPr="00301BCD" w:rsidRDefault="001345A0" w:rsidP="00134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16-noyabr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kuni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QazInnovations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milliy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” AJ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oʻrtasida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;</w:t>
      </w:r>
    </w:p>
    <w:p w:rsidR="001345A0" w:rsidRPr="00301BCD" w:rsidRDefault="001345A0" w:rsidP="00134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13-dekabrda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Ilm-fanni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moliyalashtirish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qoʻllab-quvvatlash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jamgʻarmasi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Rossiyaning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“Quantum Technologies”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qoʻshma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korxonasi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MChJ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kvant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optikasi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kvant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texnologiyalari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markazi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MChJ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oʻrtasida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anglashuv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memorandumlari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imzolangan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eastAsia="ru-RU"/>
        </w:rPr>
      </w:pP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>Xalqaro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eastAsia="ru-RU"/>
        </w:rPr>
        <w:t>tadbirlar</w:t>
      </w:r>
      <w:proofErr w:type="spellEnd"/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2024-yil 27-28-may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kunlari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AQSh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Savdo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vazirligining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Savdo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huquqini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rivojlantirish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dasturi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(CLDP)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hamkorligida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Oʻzbekistonda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texnologiyalari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transferi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ixtirolarini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baholash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mavzusidagi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ikki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kunlik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seminar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2024-yil 13-iyunda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Koreya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Respublikasi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Prezidenti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Yun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Suk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Yolning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mamlakatimizga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davlat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tashrifi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arafasida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agentligida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Koreya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hamkorlik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(KOICA)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UNIDOning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Koreya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Respublikasidagi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investitsiyalar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texnologiyalarni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ragʻbatlantirish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boʻlimi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bilan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hamkorlikda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seminar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qilindi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2024-yil 28-iyunda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Yoshlar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ishlari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hamda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Oʻzbekiston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yoshlari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umumjahon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assotsiatsiyasi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hamkorligida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Butunjahon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yoshlar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festivali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doirasida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Oʻzbekiston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—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Yaponiya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Yoshlar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Forumi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3-iyulda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AQSH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taraqqiyot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(USAID)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bilan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hamkorlikda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Climate Smart Business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Inkubator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(CSBI)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dasturi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startaplarining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demo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kuni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oʻtkazildi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lastRenderedPageBreak/>
        <w:t xml:space="preserve">2024-yil 14-noyabrda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tomonidan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ShHTga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aʼzo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davlatlar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sheriklik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forumi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: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Mintaqaviy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farovonlik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uchun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mavzusida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tadbir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15-noyabrda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donorlar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ishtirokida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“Demo Day”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18-noyabrda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AQShning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tijorat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huquqini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dasturi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(CLDP)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doirasida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“Patent/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bozor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tadqiqotlari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marketing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texnologiya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transferi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”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mavzusida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seminar-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trening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boʻlib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oʻtdi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>Rasmiy</w:t>
      </w:r>
      <w:proofErr w:type="spellEnd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1D661E">
        <w:rPr>
          <w:rFonts w:ascii="Arial" w:eastAsia="Times New Roman" w:hAnsi="Arial" w:cs="Arial"/>
          <w:b/>
          <w:bCs/>
          <w:color w:val="000000" w:themeColor="text1"/>
          <w:szCs w:val="28"/>
          <w:lang w:val="en-US" w:eastAsia="ru-RU"/>
        </w:rPr>
        <w:t>uchrashuvlar</w:t>
      </w:r>
      <w:proofErr w:type="spellEnd"/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2024-yil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davomida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agentligi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tomonidan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xorijiy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davlat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tashkilotlari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xalqaro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tashkilotlar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bilan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40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ortiq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rasmiy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uchrashuvlar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qilindi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.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Xususan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uchrashuvlar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Amerika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Qoʻshma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Shtatlari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Misr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Italiya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Shveysariya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Koreya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Tojikiston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Fransiya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Qatar,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Malayziya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Rossiya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Belarus,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Xitoy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kabi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davlatlar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vakillari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bilan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uchrashuv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muzokaralari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tashkil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1345A0" w:rsidRPr="00301BCD" w:rsidRDefault="001345A0" w:rsidP="001345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Cs w:val="28"/>
          <w:lang w:val="en-US" w:eastAsia="ru-RU"/>
        </w:rPr>
      </w:pP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Uchrashuvlarda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oʻzaro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hamkorlikni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rivojlantirish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istiqbollari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muhokama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etildi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.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Shuningdek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,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xorijiy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delegatsiyalar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vakillari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soʻnggi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yillarda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Oʻzbekistonda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ilm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-fan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innovatsiyalar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sohasida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amalga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oshirilgan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islohotlar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va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erishilgan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yutuqlarning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mazmun-mohiyati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bilan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 xml:space="preserve"> </w:t>
      </w:r>
      <w:proofErr w:type="spellStart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tanishtirildi</w:t>
      </w:r>
      <w:proofErr w:type="spellEnd"/>
      <w:r w:rsidRPr="00301BCD">
        <w:rPr>
          <w:rFonts w:ascii="Arial" w:eastAsia="Times New Roman" w:hAnsi="Arial" w:cs="Arial"/>
          <w:color w:val="000000" w:themeColor="text1"/>
          <w:szCs w:val="28"/>
          <w:lang w:val="en-US" w:eastAsia="ru-RU"/>
        </w:rPr>
        <w:t>.</w:t>
      </w:r>
    </w:p>
    <w:p w:rsidR="00AD623B" w:rsidRPr="001345A0" w:rsidRDefault="00AD623B">
      <w:pPr>
        <w:rPr>
          <w:lang w:val="en-US"/>
        </w:rPr>
      </w:pPr>
    </w:p>
    <w:sectPr w:rsidR="00AD623B" w:rsidRPr="0013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D87"/>
    <w:multiLevelType w:val="multilevel"/>
    <w:tmpl w:val="866A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E1D80"/>
    <w:multiLevelType w:val="multilevel"/>
    <w:tmpl w:val="C186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41"/>
    <w:rsid w:val="001345A0"/>
    <w:rsid w:val="001D661E"/>
    <w:rsid w:val="00AD623B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DA1A6-CE2A-457F-9278-8D7BFB6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A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Muqaddas Fayazova</dc:creator>
  <cp:keywords/>
  <dc:description/>
  <cp:lastModifiedBy>Muqaddas Fayazova</cp:lastModifiedBy>
  <cp:revision>5</cp:revision>
  <dcterms:created xsi:type="dcterms:W3CDTF">2026-01-21T12:53:00Z</dcterms:created>
  <dcterms:modified xsi:type="dcterms:W3CDTF">2026-01-21T12:54:00Z</dcterms:modified>
</cp:coreProperties>
</file>