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41" w:rsidRDefault="007430C5" w:rsidP="004E1F1D">
      <w:pPr>
        <w:spacing w:line="276" w:lineRule="auto"/>
        <w:jc w:val="center"/>
        <w:rPr>
          <w:b/>
          <w:bCs/>
          <w:sz w:val="28"/>
          <w:szCs w:val="28"/>
        </w:rPr>
      </w:pPr>
      <w:r w:rsidRPr="004E1F1D">
        <w:rPr>
          <w:b/>
          <w:bCs/>
          <w:sz w:val="28"/>
          <w:szCs w:val="28"/>
        </w:rPr>
        <w:t>5 ta milliy qahramonlarning raqamli obraz (avatar)larini yaratish, sunʻiy intellekt asosida fantastik seriallar ishlab chiqish boʻ</w:t>
      </w:r>
      <w:r w:rsidR="00B2207C" w:rsidRPr="004E1F1D">
        <w:rPr>
          <w:b/>
          <w:bCs/>
          <w:sz w:val="28"/>
          <w:szCs w:val="28"/>
        </w:rPr>
        <w:t>y</w:t>
      </w:r>
      <w:r w:rsidRPr="004E1F1D">
        <w:rPr>
          <w:b/>
          <w:bCs/>
          <w:sz w:val="28"/>
          <w:szCs w:val="28"/>
        </w:rPr>
        <w:t xml:space="preserve">icha </w:t>
      </w:r>
      <w:r w:rsidR="00B2207C" w:rsidRPr="004E1F1D">
        <w:rPr>
          <w:b/>
          <w:bCs/>
          <w:sz w:val="28"/>
          <w:szCs w:val="28"/>
        </w:rPr>
        <w:br/>
      </w:r>
      <w:bookmarkStart w:id="0" w:name="_GoBack"/>
      <w:r w:rsidRPr="004E1F1D">
        <w:rPr>
          <w:b/>
          <w:bCs/>
          <w:sz w:val="28"/>
          <w:szCs w:val="28"/>
        </w:rPr>
        <w:t>LOYIHA TEXNIK TOPSHIRIGʻI</w:t>
      </w:r>
    </w:p>
    <w:bookmarkEnd w:id="0"/>
    <w:p w:rsidR="004E1F1D" w:rsidRPr="004E1F1D" w:rsidRDefault="004E1F1D" w:rsidP="004E1F1D">
      <w:pPr>
        <w:spacing w:line="276" w:lineRule="auto"/>
        <w:jc w:val="center"/>
        <w:rPr>
          <w:sz w:val="28"/>
          <w:szCs w:val="28"/>
        </w:rPr>
      </w:pPr>
    </w:p>
    <w:p w:rsidR="00F32641" w:rsidRPr="004E1F1D" w:rsidRDefault="007430C5" w:rsidP="004E1F1D">
      <w:pPr>
        <w:pStyle w:val="a4"/>
        <w:numPr>
          <w:ilvl w:val="0"/>
          <w:numId w:val="2"/>
        </w:numPr>
        <w:spacing w:line="276" w:lineRule="auto"/>
        <w:jc w:val="both"/>
        <w:rPr>
          <w:b/>
          <w:bCs/>
          <w:sz w:val="28"/>
          <w:szCs w:val="28"/>
        </w:rPr>
      </w:pPr>
      <w:r w:rsidRPr="004E1F1D">
        <w:rPr>
          <w:b/>
          <w:bCs/>
          <w:sz w:val="28"/>
          <w:szCs w:val="28"/>
        </w:rPr>
        <w:t>Umumiy maʻlumotlar</w:t>
      </w:r>
    </w:p>
    <w:p w:rsidR="004E1F1D" w:rsidRPr="004E1F1D" w:rsidRDefault="004E1F1D" w:rsidP="004E1F1D">
      <w:pPr>
        <w:pStyle w:val="a4"/>
        <w:spacing w:line="276" w:lineRule="auto"/>
        <w:ind w:left="1080"/>
        <w:jc w:val="both"/>
        <w:rPr>
          <w:sz w:val="28"/>
          <w:szCs w:val="28"/>
        </w:rPr>
      </w:pPr>
    </w:p>
    <w:p w:rsidR="00F32641" w:rsidRPr="004E1F1D" w:rsidRDefault="007430C5" w:rsidP="004E1F1D">
      <w:pPr>
        <w:spacing w:line="276" w:lineRule="auto"/>
        <w:ind w:firstLine="72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 xml:space="preserve">1.1. Mazkur texnik topshiriq 5 ta milliy qahramon (Edigey, Shiroq, Toʻmari, Jaloliddin Manguberdi va Alpomish) ning raqamli obraz (avatar)larini yaratish, ular ishtirokida sunʻiy intellekt asosida </w:t>
      </w:r>
      <w:r w:rsidR="001A51DD" w:rsidRPr="004E1F1D">
        <w:rPr>
          <w:sz w:val="28"/>
          <w:szCs w:val="28"/>
        </w:rPr>
        <w:t>75</w:t>
      </w:r>
      <w:r w:rsidRPr="004E1F1D">
        <w:rPr>
          <w:sz w:val="28"/>
          <w:szCs w:val="28"/>
        </w:rPr>
        <w:t xml:space="preserve"> ta epizoddan iborat fantastik serial ishlab chiqish boʻ</w:t>
      </w:r>
      <w:r w:rsidR="001A51DD" w:rsidRPr="004E1F1D">
        <w:rPr>
          <w:sz w:val="28"/>
          <w:szCs w:val="28"/>
        </w:rPr>
        <w:t>y</w:t>
      </w:r>
      <w:r w:rsidRPr="004E1F1D">
        <w:rPr>
          <w:sz w:val="28"/>
          <w:szCs w:val="28"/>
        </w:rPr>
        <w:t>icha loyihaga qoʻYiladigan texnik, mazmun va sifat talablarini belgilaydi.</w:t>
      </w:r>
    </w:p>
    <w:p w:rsidR="00F32641" w:rsidRPr="004E1F1D" w:rsidRDefault="007430C5" w:rsidP="004E1F1D">
      <w:pPr>
        <w:spacing w:line="276" w:lineRule="auto"/>
        <w:ind w:firstLine="72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>1.2. Texnik topshiriq Oʻzbekiston Respublikasi madaniyat vazirining 2026-yil ___-iyundagi ___-son buyrugʻi ijrosini taʻminlash maqsadida ishlab chiqilgan.</w:t>
      </w:r>
    </w:p>
    <w:p w:rsidR="00F32641" w:rsidRPr="004E1F1D" w:rsidRDefault="007430C5" w:rsidP="004E1F1D">
      <w:pPr>
        <w:spacing w:line="276" w:lineRule="auto"/>
        <w:ind w:firstLine="72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>1.3. Loyiha toʻliq sunʻiy intellekt (AI) texnologiyalari asosida amalga oshiriladi. Barcha vizual, audio va animatsion mazmun generativ AI modellari yordamida yaratiladi.</w:t>
      </w:r>
    </w:p>
    <w:p w:rsidR="00F32641" w:rsidRDefault="007430C5" w:rsidP="004E1F1D">
      <w:pPr>
        <w:spacing w:line="276" w:lineRule="auto"/>
        <w:ind w:firstLine="72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>1.4. Har bir ishlanadigan obraz tarixiy asoslangan va mutaxassis tekshiruvidan oʻtkaziladi. Badiiy syujetda voqelik atmosferasi boshidan oxirigacha uzviy bogʻliq boʻladi.</w:t>
      </w:r>
    </w:p>
    <w:p w:rsidR="004E1F1D" w:rsidRPr="004E1F1D" w:rsidRDefault="004E1F1D" w:rsidP="004E1F1D">
      <w:pPr>
        <w:spacing w:line="276" w:lineRule="auto"/>
        <w:ind w:firstLine="720"/>
        <w:jc w:val="both"/>
        <w:rPr>
          <w:sz w:val="28"/>
          <w:szCs w:val="28"/>
        </w:rPr>
      </w:pPr>
    </w:p>
    <w:p w:rsidR="00F32641" w:rsidRPr="004E1F1D" w:rsidRDefault="007430C5" w:rsidP="004E1F1D">
      <w:pPr>
        <w:pStyle w:val="a4"/>
        <w:numPr>
          <w:ilvl w:val="0"/>
          <w:numId w:val="2"/>
        </w:numPr>
        <w:spacing w:line="276" w:lineRule="auto"/>
        <w:jc w:val="both"/>
        <w:rPr>
          <w:b/>
          <w:bCs/>
          <w:sz w:val="28"/>
          <w:szCs w:val="28"/>
        </w:rPr>
      </w:pPr>
      <w:r w:rsidRPr="004E1F1D">
        <w:rPr>
          <w:b/>
          <w:bCs/>
          <w:sz w:val="28"/>
          <w:szCs w:val="28"/>
        </w:rPr>
        <w:t>Loyiha tarkibi va qamrovi</w:t>
      </w:r>
    </w:p>
    <w:p w:rsidR="004E1F1D" w:rsidRPr="004E1F1D" w:rsidRDefault="004E1F1D" w:rsidP="004E1F1D">
      <w:pPr>
        <w:pStyle w:val="a4"/>
        <w:spacing w:line="276" w:lineRule="auto"/>
        <w:ind w:left="1080"/>
        <w:jc w:val="both"/>
        <w:rPr>
          <w:sz w:val="28"/>
          <w:szCs w:val="28"/>
        </w:rPr>
      </w:pPr>
    </w:p>
    <w:p w:rsidR="00F32641" w:rsidRPr="004E1F1D" w:rsidRDefault="007430C5" w:rsidP="004E1F1D">
      <w:pPr>
        <w:spacing w:line="276" w:lineRule="auto"/>
        <w:ind w:firstLine="72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>2.1. Loyiha uch asosiy qismdan iborat:</w:t>
      </w:r>
    </w:p>
    <w:p w:rsidR="00F32641" w:rsidRPr="004E1F1D" w:rsidRDefault="007430C5" w:rsidP="004E1F1D">
      <w:pPr>
        <w:spacing w:line="276" w:lineRule="auto"/>
        <w:ind w:firstLine="108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>1-qism: 5 nafar milliy qahramonning raqamli obraz (avatar)larini yaratish;</w:t>
      </w:r>
    </w:p>
    <w:p w:rsidR="00F32641" w:rsidRPr="004E1F1D" w:rsidRDefault="007430C5" w:rsidP="004E1F1D">
      <w:pPr>
        <w:spacing w:line="276" w:lineRule="auto"/>
        <w:ind w:firstLine="108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 xml:space="preserve">2-qism: mazkur avatarlar ishtirokida sunʻiy intellekt yordamida </w:t>
      </w:r>
      <w:r w:rsidR="00212DC9" w:rsidRPr="004E1F1D">
        <w:rPr>
          <w:sz w:val="28"/>
          <w:szCs w:val="28"/>
        </w:rPr>
        <w:t>75</w:t>
      </w:r>
      <w:r w:rsidRPr="004E1F1D">
        <w:rPr>
          <w:sz w:val="28"/>
          <w:szCs w:val="28"/>
        </w:rPr>
        <w:t xml:space="preserve"> ta epizoddan iborat fantastik serial ishlab chiqish</w:t>
      </w:r>
      <w:r w:rsidR="00212DC9" w:rsidRPr="004E1F1D">
        <w:rPr>
          <w:sz w:val="28"/>
          <w:szCs w:val="28"/>
        </w:rPr>
        <w:t>.</w:t>
      </w:r>
    </w:p>
    <w:p w:rsidR="00F32641" w:rsidRPr="004E1F1D" w:rsidRDefault="007430C5" w:rsidP="004E1F1D">
      <w:pPr>
        <w:pStyle w:val="a4"/>
        <w:numPr>
          <w:ilvl w:val="1"/>
          <w:numId w:val="2"/>
        </w:numPr>
        <w:spacing w:line="276" w:lineRule="auto"/>
        <w:jc w:val="both"/>
        <w:rPr>
          <w:sz w:val="28"/>
          <w:szCs w:val="28"/>
        </w:rPr>
      </w:pPr>
      <w:r w:rsidRPr="004E1F1D">
        <w:rPr>
          <w:sz w:val="28"/>
          <w:szCs w:val="28"/>
        </w:rPr>
        <w:t>Loyiha doirasidagi milliy qahramonlar</w:t>
      </w:r>
      <w:r w:rsidR="00E40351" w:rsidRPr="004E1F1D">
        <w:rPr>
          <w:sz w:val="28"/>
          <w:szCs w:val="28"/>
        </w:rPr>
        <w:t xml:space="preserve"> r</w:t>
      </w:r>
      <w:r w:rsidR="00C537AC" w:rsidRPr="004E1F1D">
        <w:rPr>
          <w:sz w:val="28"/>
          <w:szCs w:val="28"/>
        </w:rPr>
        <w:t>o‘y</w:t>
      </w:r>
      <w:r w:rsidR="00E40351" w:rsidRPr="004E1F1D">
        <w:rPr>
          <w:sz w:val="28"/>
          <w:szCs w:val="28"/>
        </w:rPr>
        <w:t>xati 1.1-ilovada keltirilgan.</w:t>
      </w:r>
    </w:p>
    <w:p w:rsidR="004E1F1D" w:rsidRPr="004E1F1D" w:rsidRDefault="004E1F1D" w:rsidP="004E1F1D">
      <w:pPr>
        <w:pStyle w:val="a4"/>
        <w:spacing w:line="276" w:lineRule="auto"/>
        <w:ind w:left="1440"/>
        <w:jc w:val="both"/>
        <w:rPr>
          <w:sz w:val="28"/>
          <w:szCs w:val="28"/>
        </w:rPr>
      </w:pPr>
    </w:p>
    <w:p w:rsidR="00F32641" w:rsidRPr="004E1F1D" w:rsidRDefault="007430C5" w:rsidP="004E1F1D">
      <w:pPr>
        <w:pStyle w:val="a4"/>
        <w:numPr>
          <w:ilvl w:val="0"/>
          <w:numId w:val="2"/>
        </w:numPr>
        <w:spacing w:line="276" w:lineRule="auto"/>
        <w:jc w:val="both"/>
        <w:rPr>
          <w:b/>
          <w:bCs/>
          <w:sz w:val="28"/>
          <w:szCs w:val="28"/>
        </w:rPr>
      </w:pPr>
      <w:r w:rsidRPr="004E1F1D">
        <w:rPr>
          <w:b/>
          <w:bCs/>
          <w:sz w:val="28"/>
          <w:szCs w:val="28"/>
        </w:rPr>
        <w:t>1-qism: Raqamli obraz (avatar)larga qoʻyiladigan talablar</w:t>
      </w:r>
    </w:p>
    <w:p w:rsidR="004E1F1D" w:rsidRPr="004E1F1D" w:rsidRDefault="004E1F1D" w:rsidP="004E1F1D">
      <w:pPr>
        <w:pStyle w:val="a4"/>
        <w:spacing w:line="276" w:lineRule="auto"/>
        <w:ind w:left="1080"/>
        <w:jc w:val="both"/>
        <w:rPr>
          <w:sz w:val="28"/>
          <w:szCs w:val="28"/>
        </w:rPr>
      </w:pPr>
    </w:p>
    <w:p w:rsidR="00F32641" w:rsidRPr="004E1F1D" w:rsidRDefault="007430C5" w:rsidP="004E1F1D">
      <w:pPr>
        <w:spacing w:line="276" w:lineRule="auto"/>
        <w:ind w:firstLine="72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>3.1. Har bir milliy qahramon uchun alohida raqamli avatar ishlab chiqiladi. Avatar tarixiy tasvirlar, arxeologik va manba maʻlumotlar asosida yaratiladi.</w:t>
      </w:r>
    </w:p>
    <w:p w:rsidR="00F32641" w:rsidRPr="004E1F1D" w:rsidRDefault="007430C5" w:rsidP="004E1F1D">
      <w:pPr>
        <w:spacing w:line="276" w:lineRule="auto"/>
        <w:ind w:firstLine="72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>3.2. Raqamli avatarga qoʻ</w:t>
      </w:r>
      <w:r w:rsidR="00ED7C85" w:rsidRPr="004E1F1D">
        <w:rPr>
          <w:sz w:val="28"/>
          <w:szCs w:val="28"/>
        </w:rPr>
        <w:t>y</w:t>
      </w:r>
      <w:r w:rsidRPr="004E1F1D">
        <w:rPr>
          <w:sz w:val="28"/>
          <w:szCs w:val="28"/>
        </w:rPr>
        <w:t>iladigan asosiy talablar:</w:t>
      </w:r>
    </w:p>
    <w:p w:rsidR="00F32641" w:rsidRPr="004E1F1D" w:rsidRDefault="007430C5" w:rsidP="004E1F1D">
      <w:pPr>
        <w:spacing w:line="276" w:lineRule="auto"/>
        <w:ind w:firstLine="108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>a) yuz va tana harakatlari tarixiy qiyofaga maksimal darajada mos boʻlishi (uncanny valley effektidan qochilgan);</w:t>
      </w:r>
    </w:p>
    <w:p w:rsidR="00F32641" w:rsidRPr="004E1F1D" w:rsidRDefault="007430C5" w:rsidP="004E1F1D">
      <w:pPr>
        <w:spacing w:line="276" w:lineRule="auto"/>
        <w:ind w:firstLine="108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>b) AI tomonidan generatsiya qilingan kadrlar artefakt va deformatsiyalardan tozalanishi;</w:t>
      </w:r>
    </w:p>
    <w:p w:rsidR="00F32641" w:rsidRPr="004E1F1D" w:rsidRDefault="007430C5" w:rsidP="004E1F1D">
      <w:pPr>
        <w:spacing w:line="276" w:lineRule="auto"/>
        <w:ind w:firstLine="1080"/>
        <w:jc w:val="both"/>
        <w:rPr>
          <w:sz w:val="28"/>
          <w:szCs w:val="28"/>
        </w:rPr>
      </w:pPr>
      <w:r w:rsidRPr="004E1F1D">
        <w:rPr>
          <w:sz w:val="28"/>
          <w:szCs w:val="28"/>
        </w:rPr>
        <w:lastRenderedPageBreak/>
        <w:t>v) ovoz sintezi qahramonning tarixiy davri, millati va tabiatiga mos (tabiiy intonatsiya, davriy aksent);</w:t>
      </w:r>
    </w:p>
    <w:p w:rsidR="00F32641" w:rsidRPr="004E1F1D" w:rsidRDefault="007430C5" w:rsidP="004E1F1D">
      <w:pPr>
        <w:spacing w:line="276" w:lineRule="auto"/>
        <w:ind w:firstLine="108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>g) lip-sync aniqligi minimum 95% darajada taʻminlanishi;</w:t>
      </w:r>
    </w:p>
    <w:p w:rsidR="00F32641" w:rsidRPr="004E1F1D" w:rsidRDefault="007430C5" w:rsidP="004E1F1D">
      <w:pPr>
        <w:spacing w:line="276" w:lineRule="auto"/>
        <w:ind w:firstLine="108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>d) barcha vizual elementlar 4K sifatiga keltirilishi;</w:t>
      </w:r>
    </w:p>
    <w:p w:rsidR="00F32641" w:rsidRPr="004E1F1D" w:rsidRDefault="007430C5" w:rsidP="004E1F1D">
      <w:pPr>
        <w:spacing w:line="276" w:lineRule="auto"/>
        <w:ind w:firstLine="108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>e) har bir avatar uchun tarixshunos ekspert xulosasi taqdim etilishi.</w:t>
      </w:r>
    </w:p>
    <w:p w:rsidR="00F32641" w:rsidRDefault="007430C5" w:rsidP="004E1F1D">
      <w:pPr>
        <w:spacing w:line="276" w:lineRule="auto"/>
        <w:ind w:firstLine="72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>3.3. Foydalaniladigan texnologiyalar: neural rendering, deepfake va portretni qayta tiklash texnologiyalari, ElevenLabs Enterprise (ovoz sintezi), Midjourney/Flux Pro (concept-art va fonlar), Luma AI/NeRF (3D rekonstruksiya).</w:t>
      </w:r>
    </w:p>
    <w:p w:rsidR="004E1F1D" w:rsidRPr="004E1F1D" w:rsidRDefault="004E1F1D" w:rsidP="004E1F1D">
      <w:pPr>
        <w:spacing w:line="276" w:lineRule="auto"/>
        <w:ind w:firstLine="720"/>
        <w:jc w:val="both"/>
        <w:rPr>
          <w:sz w:val="28"/>
          <w:szCs w:val="28"/>
        </w:rPr>
      </w:pPr>
    </w:p>
    <w:p w:rsidR="00F32641" w:rsidRPr="004E1F1D" w:rsidRDefault="007430C5" w:rsidP="004E1F1D">
      <w:pPr>
        <w:pStyle w:val="a4"/>
        <w:numPr>
          <w:ilvl w:val="0"/>
          <w:numId w:val="2"/>
        </w:numPr>
        <w:spacing w:line="276" w:lineRule="auto"/>
        <w:jc w:val="both"/>
        <w:rPr>
          <w:b/>
          <w:bCs/>
          <w:sz w:val="28"/>
          <w:szCs w:val="28"/>
        </w:rPr>
      </w:pPr>
      <w:r w:rsidRPr="004E1F1D">
        <w:rPr>
          <w:b/>
          <w:bCs/>
          <w:sz w:val="28"/>
          <w:szCs w:val="28"/>
        </w:rPr>
        <w:t>2-qism: Fantastik serialga qoʻ</w:t>
      </w:r>
      <w:r w:rsidR="00BE2C0C" w:rsidRPr="004E1F1D">
        <w:rPr>
          <w:b/>
          <w:bCs/>
          <w:sz w:val="28"/>
          <w:szCs w:val="28"/>
        </w:rPr>
        <w:t>y</w:t>
      </w:r>
      <w:r w:rsidRPr="004E1F1D">
        <w:rPr>
          <w:b/>
          <w:bCs/>
          <w:sz w:val="28"/>
          <w:szCs w:val="28"/>
        </w:rPr>
        <w:t>iladigan talablar</w:t>
      </w:r>
    </w:p>
    <w:p w:rsidR="004E1F1D" w:rsidRPr="004E1F1D" w:rsidRDefault="004E1F1D" w:rsidP="004E1F1D">
      <w:pPr>
        <w:pStyle w:val="a4"/>
        <w:spacing w:line="276" w:lineRule="auto"/>
        <w:ind w:left="1080"/>
        <w:jc w:val="both"/>
        <w:rPr>
          <w:sz w:val="28"/>
          <w:szCs w:val="28"/>
        </w:rPr>
      </w:pPr>
    </w:p>
    <w:p w:rsidR="00F32641" w:rsidRPr="004E1F1D" w:rsidRDefault="007430C5" w:rsidP="004E1F1D">
      <w:pPr>
        <w:spacing w:line="276" w:lineRule="auto"/>
        <w:ind w:firstLine="72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 xml:space="preserve">4.1. 5 nafar milliy qahramon avatarlari ishtirokida sunʻiy intellekt yordamida </w:t>
      </w:r>
      <w:r w:rsidR="00BF369E" w:rsidRPr="004E1F1D">
        <w:rPr>
          <w:sz w:val="28"/>
          <w:szCs w:val="28"/>
        </w:rPr>
        <w:t>75</w:t>
      </w:r>
      <w:r w:rsidRPr="004E1F1D">
        <w:rPr>
          <w:sz w:val="28"/>
          <w:szCs w:val="28"/>
        </w:rPr>
        <w:t xml:space="preserve"> ta epizoddan iborat fantastik serial ishlab chiqiladi.</w:t>
      </w:r>
    </w:p>
    <w:p w:rsidR="00F32641" w:rsidRPr="004E1F1D" w:rsidRDefault="007430C5" w:rsidP="004E1F1D">
      <w:pPr>
        <w:spacing w:line="276" w:lineRule="auto"/>
        <w:ind w:firstLine="72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>4.2. Serial tuzilmasi va epizodlar</w:t>
      </w:r>
      <w:r w:rsidR="00E40351" w:rsidRPr="004E1F1D">
        <w:rPr>
          <w:sz w:val="28"/>
          <w:szCs w:val="28"/>
        </w:rPr>
        <w:t xml:space="preserve"> 1.2-ilovada keltirilgan.</w:t>
      </w:r>
    </w:p>
    <w:p w:rsidR="00F32641" w:rsidRPr="004E1F1D" w:rsidRDefault="007430C5" w:rsidP="004E1F1D">
      <w:pPr>
        <w:spacing w:line="276" w:lineRule="auto"/>
        <w:ind w:firstLine="72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>4.3. Serialga qoʻ</w:t>
      </w:r>
      <w:r w:rsidR="000450DF" w:rsidRPr="004E1F1D">
        <w:rPr>
          <w:sz w:val="28"/>
          <w:szCs w:val="28"/>
        </w:rPr>
        <w:t>y</w:t>
      </w:r>
      <w:r w:rsidRPr="004E1F1D">
        <w:rPr>
          <w:sz w:val="28"/>
          <w:szCs w:val="28"/>
        </w:rPr>
        <w:t>iladigan talablar:</w:t>
      </w:r>
    </w:p>
    <w:p w:rsidR="00F32641" w:rsidRPr="004E1F1D" w:rsidRDefault="007430C5" w:rsidP="004E1F1D">
      <w:pPr>
        <w:spacing w:line="276" w:lineRule="auto"/>
        <w:ind w:firstLine="108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>a) har bir epizodning davomiyligi — kamida 20 daqiqa;</w:t>
      </w:r>
    </w:p>
    <w:p w:rsidR="00F32641" w:rsidRPr="004E1F1D" w:rsidRDefault="007430C5" w:rsidP="004E1F1D">
      <w:pPr>
        <w:spacing w:line="276" w:lineRule="auto"/>
        <w:ind w:firstLine="108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 xml:space="preserve">b) serial milliy qahramonlarning tarixiy </w:t>
      </w:r>
      <w:r w:rsidR="00416FC2" w:rsidRPr="004E1F1D">
        <w:rPr>
          <w:sz w:val="28"/>
          <w:szCs w:val="28"/>
        </w:rPr>
        <w:t xml:space="preserve">hamda hozirgi </w:t>
      </w:r>
      <w:r w:rsidRPr="004E1F1D">
        <w:rPr>
          <w:sz w:val="28"/>
          <w:szCs w:val="28"/>
        </w:rPr>
        <w:t>davr ruhini aks ettirishi, badiiy jihatdan fantastik janrda yaratilishi;</w:t>
      </w:r>
    </w:p>
    <w:p w:rsidR="00F32641" w:rsidRPr="004E1F1D" w:rsidRDefault="007430C5" w:rsidP="004E1F1D">
      <w:pPr>
        <w:spacing w:line="276" w:lineRule="auto"/>
        <w:ind w:firstLine="108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>v) ssenariy, raskadrovka va badiiy konsepsiya oldindan tasdiqlangan rejaga muvofiq tayyorlanishi;</w:t>
      </w:r>
    </w:p>
    <w:p w:rsidR="00F32641" w:rsidRPr="004E1F1D" w:rsidRDefault="007430C5" w:rsidP="004E1F1D">
      <w:pPr>
        <w:spacing w:line="276" w:lineRule="auto"/>
        <w:ind w:firstLine="108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>g) har bir qahramonning tarixiy qiyofasi va xarakter xususiyatlari saqlangan holda fantastik element kiritilishi;</w:t>
      </w:r>
    </w:p>
    <w:p w:rsidR="00F32641" w:rsidRPr="004E1F1D" w:rsidRDefault="007430C5" w:rsidP="004E1F1D">
      <w:pPr>
        <w:spacing w:line="276" w:lineRule="auto"/>
        <w:ind w:firstLine="108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>d) serial oʻzbek (kirill va lotin), ingliz va rus tillarida dublyaj qilinishi va subtitrlanishi;</w:t>
      </w:r>
    </w:p>
    <w:p w:rsidR="00F32641" w:rsidRPr="004E1F1D" w:rsidRDefault="007430C5" w:rsidP="004E1F1D">
      <w:pPr>
        <w:spacing w:line="276" w:lineRule="auto"/>
        <w:ind w:firstLine="108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>e) seriyalar orasida syujet izchilligi taʻminlanishi.</w:t>
      </w:r>
    </w:p>
    <w:p w:rsidR="00F32641" w:rsidRDefault="007430C5" w:rsidP="004E1F1D">
      <w:pPr>
        <w:spacing w:line="276" w:lineRule="auto"/>
        <w:ind w:firstLine="72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>4.4. Foydalaniladigan asosiy texnologiyalar: Sora-2, Kling Pro Enterprise, Seedance (video generatsiyasi), Suno Pro/Udio Pro (musiqa), Claude/GPT-4o (ssenariy va tarjima), ElevenLabs Enterprise (ovoz).</w:t>
      </w:r>
    </w:p>
    <w:p w:rsidR="004E1F1D" w:rsidRPr="004E1F1D" w:rsidRDefault="004E1F1D" w:rsidP="004E1F1D">
      <w:pPr>
        <w:spacing w:line="276" w:lineRule="auto"/>
        <w:ind w:firstLine="720"/>
        <w:jc w:val="both"/>
        <w:rPr>
          <w:sz w:val="28"/>
          <w:szCs w:val="28"/>
        </w:rPr>
      </w:pPr>
    </w:p>
    <w:p w:rsidR="00F32641" w:rsidRPr="004E1F1D" w:rsidRDefault="007430C5" w:rsidP="004E1F1D">
      <w:pPr>
        <w:pStyle w:val="a4"/>
        <w:numPr>
          <w:ilvl w:val="0"/>
          <w:numId w:val="2"/>
        </w:numPr>
        <w:spacing w:line="276" w:lineRule="auto"/>
        <w:jc w:val="both"/>
        <w:rPr>
          <w:b/>
          <w:bCs/>
          <w:sz w:val="28"/>
          <w:szCs w:val="28"/>
        </w:rPr>
      </w:pPr>
      <w:r w:rsidRPr="004E1F1D">
        <w:rPr>
          <w:b/>
          <w:bCs/>
          <w:sz w:val="28"/>
          <w:szCs w:val="28"/>
        </w:rPr>
        <w:t>Vizual va texnik talablar (barcha qismlar uchun)</w:t>
      </w:r>
      <w:r w:rsidR="00A23382" w:rsidRPr="004E1F1D">
        <w:rPr>
          <w:b/>
          <w:bCs/>
          <w:sz w:val="28"/>
          <w:szCs w:val="28"/>
        </w:rPr>
        <w:t xml:space="preserve"> ilovada keltirilgan.</w:t>
      </w:r>
    </w:p>
    <w:p w:rsidR="004E1F1D" w:rsidRPr="004E1F1D" w:rsidRDefault="004E1F1D" w:rsidP="004E1F1D">
      <w:pPr>
        <w:pStyle w:val="a4"/>
        <w:spacing w:line="276" w:lineRule="auto"/>
        <w:ind w:left="1080"/>
        <w:jc w:val="both"/>
        <w:rPr>
          <w:sz w:val="28"/>
          <w:szCs w:val="28"/>
        </w:rPr>
      </w:pPr>
    </w:p>
    <w:p w:rsidR="00F32641" w:rsidRPr="004E1F1D" w:rsidRDefault="007430C5" w:rsidP="004E1F1D">
      <w:pPr>
        <w:pStyle w:val="a4"/>
        <w:numPr>
          <w:ilvl w:val="0"/>
          <w:numId w:val="2"/>
        </w:numPr>
        <w:spacing w:line="276" w:lineRule="auto"/>
        <w:jc w:val="both"/>
        <w:rPr>
          <w:b/>
          <w:bCs/>
          <w:sz w:val="28"/>
          <w:szCs w:val="28"/>
        </w:rPr>
      </w:pPr>
      <w:r w:rsidRPr="004E1F1D">
        <w:rPr>
          <w:b/>
          <w:bCs/>
          <w:sz w:val="28"/>
          <w:szCs w:val="28"/>
        </w:rPr>
        <w:t>Ishlab chiqarish bosqichlari va muddatlar</w:t>
      </w:r>
      <w:r w:rsidR="00B00BF8" w:rsidRPr="004E1F1D">
        <w:rPr>
          <w:b/>
          <w:bCs/>
          <w:sz w:val="28"/>
          <w:szCs w:val="28"/>
        </w:rPr>
        <w:t xml:space="preserve"> ilovada keltirilgan.</w:t>
      </w:r>
    </w:p>
    <w:p w:rsidR="004E1F1D" w:rsidRPr="004E1F1D" w:rsidRDefault="004E1F1D" w:rsidP="004E1F1D">
      <w:pPr>
        <w:pStyle w:val="a4"/>
        <w:spacing w:line="276" w:lineRule="auto"/>
        <w:rPr>
          <w:sz w:val="28"/>
          <w:szCs w:val="28"/>
        </w:rPr>
      </w:pPr>
    </w:p>
    <w:p w:rsidR="00F32641" w:rsidRPr="004E1F1D" w:rsidRDefault="007430C5" w:rsidP="004E1F1D">
      <w:pPr>
        <w:pStyle w:val="a4"/>
        <w:numPr>
          <w:ilvl w:val="0"/>
          <w:numId w:val="2"/>
        </w:numPr>
        <w:spacing w:line="276" w:lineRule="auto"/>
        <w:jc w:val="both"/>
        <w:rPr>
          <w:b/>
          <w:bCs/>
          <w:sz w:val="28"/>
          <w:szCs w:val="28"/>
        </w:rPr>
      </w:pPr>
      <w:r w:rsidRPr="004E1F1D">
        <w:rPr>
          <w:b/>
          <w:bCs/>
          <w:sz w:val="28"/>
          <w:szCs w:val="28"/>
        </w:rPr>
        <w:t>Sifat nazorati va qabul qilish tartibi</w:t>
      </w:r>
    </w:p>
    <w:p w:rsidR="004E1F1D" w:rsidRPr="004E1F1D" w:rsidRDefault="004E1F1D" w:rsidP="004E1F1D">
      <w:pPr>
        <w:pStyle w:val="a4"/>
        <w:spacing w:line="276" w:lineRule="auto"/>
        <w:ind w:left="1080"/>
        <w:jc w:val="both"/>
        <w:rPr>
          <w:sz w:val="28"/>
          <w:szCs w:val="28"/>
        </w:rPr>
      </w:pPr>
    </w:p>
    <w:p w:rsidR="00F32641" w:rsidRPr="004E1F1D" w:rsidRDefault="007430C5" w:rsidP="004E1F1D">
      <w:pPr>
        <w:spacing w:line="276" w:lineRule="auto"/>
        <w:ind w:firstLine="720"/>
        <w:jc w:val="both"/>
        <w:rPr>
          <w:sz w:val="28"/>
          <w:szCs w:val="28"/>
        </w:rPr>
      </w:pPr>
      <w:r w:rsidRPr="004E1F1D">
        <w:rPr>
          <w:sz w:val="28"/>
          <w:szCs w:val="28"/>
        </w:rPr>
        <w:lastRenderedPageBreak/>
        <w:t>8.1. Har bir material quyidagi ekspertlar tomonidan koʻrib chiqiladi: Madaniyat vazirligi vakili, tarixshunos olim, adabiyotshunos/folklorshunoslik eksperti, AI texnologiyalari boʻYicha texnik mutaxassis, huquqshunos.</w:t>
      </w:r>
    </w:p>
    <w:p w:rsidR="00F32641" w:rsidRPr="004E1F1D" w:rsidRDefault="007430C5" w:rsidP="004E1F1D">
      <w:pPr>
        <w:spacing w:line="276" w:lineRule="auto"/>
        <w:ind w:firstLine="72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>8.2. Sifat koʻrsatkichlari: tarixiy haqqoniylik — 100%; vizual sifat — 4K rezolyutsiya; audio — −14 LUFS; lip-sync aniqligi — min. 95%; AI artefaktlari — 0%.</w:t>
      </w:r>
    </w:p>
    <w:p w:rsidR="00F32641" w:rsidRDefault="007430C5" w:rsidP="004E1F1D">
      <w:pPr>
        <w:spacing w:line="276" w:lineRule="auto"/>
        <w:ind w:firstLine="72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>8.3. Yakuniy qabul Madaniyat vazirligi tomonidan maxsus tashkil etilgan qabul komissiyasi orqali amalga oshiriladi va tegishli dalolatnoma rasmiylashtiriladi.</w:t>
      </w:r>
    </w:p>
    <w:p w:rsidR="004E1F1D" w:rsidRPr="004E1F1D" w:rsidRDefault="004E1F1D" w:rsidP="004E1F1D">
      <w:pPr>
        <w:spacing w:line="276" w:lineRule="auto"/>
        <w:ind w:firstLine="720"/>
        <w:jc w:val="both"/>
        <w:rPr>
          <w:sz w:val="28"/>
          <w:szCs w:val="28"/>
        </w:rPr>
      </w:pPr>
    </w:p>
    <w:p w:rsidR="00F32641" w:rsidRPr="004E1F1D" w:rsidRDefault="007430C5" w:rsidP="004E1F1D">
      <w:pPr>
        <w:pStyle w:val="a4"/>
        <w:numPr>
          <w:ilvl w:val="0"/>
          <w:numId w:val="2"/>
        </w:numPr>
        <w:spacing w:line="276" w:lineRule="auto"/>
        <w:jc w:val="both"/>
        <w:rPr>
          <w:b/>
          <w:bCs/>
          <w:sz w:val="28"/>
          <w:szCs w:val="28"/>
        </w:rPr>
      </w:pPr>
      <w:r w:rsidRPr="004E1F1D">
        <w:rPr>
          <w:b/>
          <w:bCs/>
          <w:sz w:val="28"/>
          <w:szCs w:val="28"/>
        </w:rPr>
        <w:t>Intellektual mulk va huquqiy asoslar</w:t>
      </w:r>
    </w:p>
    <w:p w:rsidR="004E1F1D" w:rsidRPr="004E1F1D" w:rsidRDefault="004E1F1D" w:rsidP="004E1F1D">
      <w:pPr>
        <w:pStyle w:val="a4"/>
        <w:spacing w:line="276" w:lineRule="auto"/>
        <w:ind w:left="1080"/>
        <w:jc w:val="both"/>
        <w:rPr>
          <w:sz w:val="28"/>
          <w:szCs w:val="28"/>
        </w:rPr>
      </w:pPr>
    </w:p>
    <w:p w:rsidR="00F32641" w:rsidRPr="004E1F1D" w:rsidRDefault="007430C5" w:rsidP="004E1F1D">
      <w:pPr>
        <w:spacing w:line="276" w:lineRule="auto"/>
        <w:ind w:firstLine="72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>9.1. Loyiha doirasida yaratilgan barcha materiallar — raqamli avatarlar, ovoz modellari, video va audio kontent — Oʻzbekiston Respublikasi Madaniyat vazirligining mulki hisoblanadi.</w:t>
      </w:r>
    </w:p>
    <w:p w:rsidR="00F32641" w:rsidRPr="004E1F1D" w:rsidRDefault="007430C5" w:rsidP="004E1F1D">
      <w:pPr>
        <w:spacing w:line="276" w:lineRule="auto"/>
        <w:ind w:firstLine="72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>9.2. Foydalanilgan AI vositalari va xizmatlarining litsenziya shartlariga hamda mualliflik huquqlari toʻgʻrisidagi qonunchilik talablariga toʻliq amal qilinadi.</w:t>
      </w:r>
    </w:p>
    <w:p w:rsidR="00F32641" w:rsidRPr="004E1F1D" w:rsidRDefault="007430C5" w:rsidP="004E1F1D">
      <w:pPr>
        <w:spacing w:line="276" w:lineRule="auto"/>
        <w:ind w:firstLine="720"/>
        <w:jc w:val="both"/>
        <w:rPr>
          <w:sz w:val="28"/>
          <w:szCs w:val="28"/>
        </w:rPr>
      </w:pPr>
      <w:r w:rsidRPr="004E1F1D">
        <w:rPr>
          <w:sz w:val="28"/>
          <w:szCs w:val="28"/>
        </w:rPr>
        <w:t>9.3. Arxiv materiallaridan foydalanishda belgilangan tartibga rioya etiladi.</w:t>
      </w:r>
    </w:p>
    <w:p w:rsidR="004E1F1D" w:rsidRPr="004E1F1D" w:rsidRDefault="004E1F1D" w:rsidP="004E1F1D">
      <w:pPr>
        <w:spacing w:line="276" w:lineRule="auto"/>
        <w:jc w:val="both"/>
        <w:rPr>
          <w:b/>
          <w:sz w:val="28"/>
          <w:szCs w:val="28"/>
        </w:rPr>
      </w:pPr>
    </w:p>
    <w:p w:rsidR="004E1F1D" w:rsidRDefault="004E1F1D" w:rsidP="004E1F1D">
      <w:pPr>
        <w:spacing w:line="276" w:lineRule="auto"/>
        <w:jc w:val="both"/>
        <w:rPr>
          <w:b/>
          <w:sz w:val="28"/>
          <w:szCs w:val="28"/>
        </w:rPr>
      </w:pPr>
    </w:p>
    <w:p w:rsidR="00E40351" w:rsidRPr="004E1F1D" w:rsidRDefault="00E40351" w:rsidP="004E1F1D">
      <w:pPr>
        <w:spacing w:line="276" w:lineRule="auto"/>
        <w:jc w:val="center"/>
        <w:rPr>
          <w:b/>
          <w:sz w:val="28"/>
          <w:szCs w:val="28"/>
        </w:rPr>
      </w:pPr>
      <w:r w:rsidRPr="004E1F1D">
        <w:rPr>
          <w:b/>
          <w:sz w:val="28"/>
          <w:szCs w:val="28"/>
        </w:rPr>
        <w:t>Loyiha doirasidagi milliy qahramonlar r</w:t>
      </w:r>
      <w:r w:rsidR="00C537AC" w:rsidRPr="004E1F1D">
        <w:rPr>
          <w:b/>
          <w:sz w:val="28"/>
          <w:szCs w:val="28"/>
        </w:rPr>
        <w:t>o‘y</w:t>
      </w:r>
      <w:r w:rsidRPr="004E1F1D">
        <w:rPr>
          <w:b/>
          <w:sz w:val="28"/>
          <w:szCs w:val="28"/>
        </w:rPr>
        <w:t>xati</w:t>
      </w:r>
    </w:p>
    <w:p w:rsidR="00E40351" w:rsidRPr="004E1F1D" w:rsidRDefault="00E40351" w:rsidP="004E1F1D">
      <w:pPr>
        <w:spacing w:line="276" w:lineRule="auto"/>
        <w:jc w:val="both"/>
        <w:rPr>
          <w:sz w:val="28"/>
          <w:szCs w:val="28"/>
        </w:rPr>
      </w:pPr>
    </w:p>
    <w:tbl>
      <w:tblPr>
        <w:tblW w:w="8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2165"/>
        <w:gridCol w:w="2912"/>
        <w:gridCol w:w="2360"/>
      </w:tblGrid>
      <w:tr w:rsidR="00E40351" w:rsidRPr="004E1F1D" w:rsidTr="00E40351">
        <w:trPr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b/>
                <w:bCs/>
                <w:sz w:val="28"/>
                <w:szCs w:val="28"/>
              </w:rPr>
              <w:t>T/r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b/>
                <w:bCs/>
                <w:sz w:val="28"/>
                <w:szCs w:val="28"/>
              </w:rPr>
              <w:t>Qahramon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b/>
                <w:bCs/>
                <w:sz w:val="28"/>
                <w:szCs w:val="28"/>
              </w:rPr>
              <w:t>Tarixiy davr va kelib chiqishi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b/>
                <w:bCs/>
                <w:sz w:val="28"/>
                <w:szCs w:val="28"/>
              </w:rPr>
              <w:t>Asosiy xususiyati</w:t>
            </w:r>
          </w:p>
        </w:tc>
      </w:tr>
      <w:tr w:rsidR="00E40351" w:rsidRPr="004E1F1D" w:rsidTr="00E40351">
        <w:trPr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Edigey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XIV–XV asr, Oʻltin Oʻrda va Noʻgʻay Beklik davri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Buyuk sarkarda va davlat arbobi</w:t>
            </w:r>
          </w:p>
        </w:tc>
      </w:tr>
      <w:tr w:rsidR="00E40351" w:rsidRPr="004E1F1D" w:rsidTr="00E40351">
        <w:trPr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Shiroq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Mil. av. VI asr, Massaget qabilalari davri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Afsonaʻviy jasur kamonchi, xalq qahramoni</w:t>
            </w:r>
          </w:p>
        </w:tc>
      </w:tr>
      <w:tr w:rsidR="00E40351" w:rsidRPr="004E1F1D" w:rsidTr="00E40351">
        <w:trPr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Toʻmaris (Tomiris)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Mil. av. VI asr, Massaget qabilalari davri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Massaget qabilalari malikasi va qoʻmondoni</w:t>
            </w:r>
          </w:p>
        </w:tc>
      </w:tr>
      <w:tr w:rsidR="00E40351" w:rsidRPr="004E1F1D" w:rsidTr="00E40351">
        <w:trPr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Jaloliddin Manguberdi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XIII asr, Xorazm sultonligi davri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 xml:space="preserve">Moʻgʻullarga qarshi kurashgan </w:t>
            </w:r>
            <w:r w:rsidRPr="004E1F1D">
              <w:rPr>
                <w:sz w:val="28"/>
                <w:szCs w:val="28"/>
              </w:rPr>
              <w:lastRenderedPageBreak/>
              <w:t>Xorazm shahzodasi</w:t>
            </w:r>
          </w:p>
        </w:tc>
      </w:tr>
      <w:tr w:rsidR="00E40351" w:rsidRPr="004E1F1D" w:rsidTr="00E40351">
        <w:trPr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Alpomish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Oʻzbek xalq eposi qahramoni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Oʻzbek xalq dostonining asosiy qahramoni, milliy ruh timsoli</w:t>
            </w:r>
          </w:p>
        </w:tc>
      </w:tr>
    </w:tbl>
    <w:p w:rsidR="00E40351" w:rsidRPr="004E1F1D" w:rsidRDefault="00E40351" w:rsidP="004E1F1D">
      <w:pPr>
        <w:spacing w:line="276" w:lineRule="auto"/>
        <w:ind w:firstLine="720"/>
        <w:jc w:val="both"/>
        <w:rPr>
          <w:b/>
          <w:sz w:val="28"/>
          <w:szCs w:val="28"/>
        </w:rPr>
      </w:pPr>
    </w:p>
    <w:p w:rsidR="00E40351" w:rsidRPr="004E1F1D" w:rsidRDefault="00E40351" w:rsidP="004E1F1D">
      <w:pPr>
        <w:spacing w:line="276" w:lineRule="auto"/>
        <w:jc w:val="both"/>
        <w:rPr>
          <w:b/>
          <w:sz w:val="28"/>
          <w:szCs w:val="28"/>
        </w:rPr>
      </w:pPr>
    </w:p>
    <w:p w:rsidR="00E40351" w:rsidRPr="004E1F1D" w:rsidRDefault="00E40351" w:rsidP="004E1F1D">
      <w:pPr>
        <w:spacing w:line="276" w:lineRule="auto"/>
        <w:jc w:val="center"/>
        <w:rPr>
          <w:b/>
          <w:sz w:val="28"/>
          <w:szCs w:val="28"/>
        </w:rPr>
      </w:pPr>
      <w:r w:rsidRPr="004E1F1D">
        <w:rPr>
          <w:b/>
          <w:sz w:val="28"/>
          <w:szCs w:val="28"/>
        </w:rPr>
        <w:t>Serial tuzilmasi va epizodlar</w:t>
      </w:r>
    </w:p>
    <w:p w:rsidR="00E40351" w:rsidRPr="004E1F1D" w:rsidRDefault="00E40351" w:rsidP="004E1F1D">
      <w:pPr>
        <w:spacing w:line="276" w:lineRule="auto"/>
        <w:ind w:firstLine="720"/>
        <w:jc w:val="center"/>
        <w:rPr>
          <w:b/>
          <w:sz w:val="28"/>
          <w:szCs w:val="28"/>
        </w:rPr>
      </w:pPr>
    </w:p>
    <w:tbl>
      <w:tblPr>
        <w:tblW w:w="8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"/>
        <w:gridCol w:w="1736"/>
        <w:gridCol w:w="1675"/>
        <w:gridCol w:w="2060"/>
        <w:gridCol w:w="1763"/>
      </w:tblGrid>
      <w:tr w:rsidR="00E40351" w:rsidRPr="004E1F1D" w:rsidTr="00E40351">
        <w:trPr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b/>
                <w:bCs/>
                <w:sz w:val="28"/>
                <w:szCs w:val="28"/>
              </w:rPr>
              <w:t>T/r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b/>
                <w:bCs/>
                <w:sz w:val="28"/>
                <w:szCs w:val="28"/>
              </w:rPr>
              <w:t>Qahramon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b/>
                <w:bCs/>
                <w:sz w:val="28"/>
                <w:szCs w:val="28"/>
              </w:rPr>
              <w:t>Epizodlar soni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b/>
                <w:bCs/>
                <w:sz w:val="28"/>
                <w:szCs w:val="28"/>
              </w:rPr>
              <w:t>Syujet yoʻnalishi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b/>
                <w:bCs/>
                <w:sz w:val="28"/>
                <w:szCs w:val="28"/>
              </w:rPr>
              <w:t>Davomiyligi</w:t>
            </w:r>
          </w:p>
        </w:tc>
      </w:tr>
      <w:tr w:rsidR="00E40351" w:rsidRPr="004E1F1D" w:rsidTr="00E40351">
        <w:trPr>
          <w:trHeight w:val="890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Edigey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030483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15</w:t>
            </w:r>
            <w:r w:rsidR="00E40351" w:rsidRPr="004E1F1D">
              <w:rPr>
                <w:sz w:val="28"/>
                <w:szCs w:val="28"/>
              </w:rPr>
              <w:t xml:space="preserve"> ta epizod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Siyosiy kurash, davlat qurilishi va harbiy gʻalabalar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 xml:space="preserve">Har biri </w:t>
            </w:r>
            <w:r w:rsidR="00BA7051" w:rsidRPr="004E1F1D">
              <w:rPr>
                <w:sz w:val="28"/>
                <w:szCs w:val="28"/>
              </w:rPr>
              <w:t>5</w:t>
            </w:r>
            <w:r w:rsidRPr="004E1F1D">
              <w:rPr>
                <w:sz w:val="28"/>
                <w:szCs w:val="28"/>
              </w:rPr>
              <w:t>+ daqiqa</w:t>
            </w:r>
          </w:p>
        </w:tc>
      </w:tr>
      <w:tr w:rsidR="00E40351" w:rsidRPr="004E1F1D" w:rsidTr="00E40351">
        <w:trPr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Shiroq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030483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15</w:t>
            </w:r>
            <w:r w:rsidR="00E40351" w:rsidRPr="004E1F1D">
              <w:rPr>
                <w:sz w:val="28"/>
                <w:szCs w:val="28"/>
              </w:rPr>
              <w:t xml:space="preserve"> ta epizod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Jasorat, fidokorlik va xalqni himoya qilish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 xml:space="preserve">Har biri </w:t>
            </w:r>
            <w:r w:rsidR="00BA7051" w:rsidRPr="004E1F1D">
              <w:rPr>
                <w:sz w:val="28"/>
                <w:szCs w:val="28"/>
              </w:rPr>
              <w:t>5</w:t>
            </w:r>
            <w:r w:rsidRPr="004E1F1D">
              <w:rPr>
                <w:sz w:val="28"/>
                <w:szCs w:val="28"/>
              </w:rPr>
              <w:t>+ daqiqa</w:t>
            </w:r>
          </w:p>
        </w:tc>
      </w:tr>
      <w:tr w:rsidR="00E40351" w:rsidRPr="004E1F1D" w:rsidTr="00E40351">
        <w:trPr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Toʻmari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030483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15</w:t>
            </w:r>
            <w:r w:rsidR="00E40351" w:rsidRPr="004E1F1D">
              <w:rPr>
                <w:sz w:val="28"/>
                <w:szCs w:val="28"/>
              </w:rPr>
              <w:t xml:space="preserve"> ta epizod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Malika va qoʻmondon sifatida mustaqillik uchun kurash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 xml:space="preserve">Har biri </w:t>
            </w:r>
            <w:r w:rsidR="00BA7051" w:rsidRPr="004E1F1D">
              <w:rPr>
                <w:sz w:val="28"/>
                <w:szCs w:val="28"/>
              </w:rPr>
              <w:t>5</w:t>
            </w:r>
            <w:r w:rsidRPr="004E1F1D">
              <w:rPr>
                <w:sz w:val="28"/>
                <w:szCs w:val="28"/>
              </w:rPr>
              <w:t>+ daqiqa</w:t>
            </w:r>
          </w:p>
        </w:tc>
      </w:tr>
      <w:tr w:rsidR="00E40351" w:rsidRPr="004E1F1D" w:rsidTr="00E40351">
        <w:trPr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Jaloliddin Manguberdi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4211FA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15</w:t>
            </w:r>
            <w:r w:rsidR="00E40351" w:rsidRPr="004E1F1D">
              <w:rPr>
                <w:sz w:val="28"/>
                <w:szCs w:val="28"/>
              </w:rPr>
              <w:t xml:space="preserve"> ta epizod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Moʻgʻul bosqiniga qarshi qahramonona kurash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 xml:space="preserve">Har biri </w:t>
            </w:r>
            <w:r w:rsidR="00BA7051" w:rsidRPr="004E1F1D">
              <w:rPr>
                <w:sz w:val="28"/>
                <w:szCs w:val="28"/>
              </w:rPr>
              <w:t>5</w:t>
            </w:r>
            <w:r w:rsidRPr="004E1F1D">
              <w:rPr>
                <w:sz w:val="28"/>
                <w:szCs w:val="28"/>
              </w:rPr>
              <w:t>+ daqiqa</w:t>
            </w:r>
          </w:p>
        </w:tc>
      </w:tr>
      <w:tr w:rsidR="00E40351" w:rsidRPr="004E1F1D" w:rsidTr="00E40351">
        <w:trPr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Alpomish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4211FA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15</w:t>
            </w:r>
            <w:r w:rsidR="00E40351" w:rsidRPr="004E1F1D">
              <w:rPr>
                <w:sz w:val="28"/>
                <w:szCs w:val="28"/>
              </w:rPr>
              <w:t xml:space="preserve"> ta epizod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Xalq eposi asosida milliy ruh, sadoqat va botirlik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 xml:space="preserve">Har biri </w:t>
            </w:r>
            <w:r w:rsidR="00BA7051" w:rsidRPr="004E1F1D">
              <w:rPr>
                <w:sz w:val="28"/>
                <w:szCs w:val="28"/>
              </w:rPr>
              <w:t>5</w:t>
            </w:r>
            <w:r w:rsidRPr="004E1F1D">
              <w:rPr>
                <w:sz w:val="28"/>
                <w:szCs w:val="28"/>
              </w:rPr>
              <w:t>+ daqiqa</w:t>
            </w:r>
          </w:p>
        </w:tc>
      </w:tr>
      <w:tr w:rsidR="00E40351" w:rsidRPr="004E1F1D" w:rsidTr="00E40351">
        <w:trPr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b/>
                <w:bCs/>
                <w:sz w:val="28"/>
                <w:szCs w:val="28"/>
              </w:rPr>
              <w:t>Jami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b/>
                <w:bCs/>
                <w:sz w:val="28"/>
                <w:szCs w:val="28"/>
              </w:rPr>
              <w:t>5 qahramon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BA70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b/>
                <w:bCs/>
                <w:sz w:val="28"/>
                <w:szCs w:val="28"/>
              </w:rPr>
              <w:t>75</w:t>
            </w:r>
            <w:r w:rsidR="00E40351" w:rsidRPr="004E1F1D">
              <w:rPr>
                <w:b/>
                <w:bCs/>
                <w:sz w:val="28"/>
                <w:szCs w:val="28"/>
              </w:rPr>
              <w:t xml:space="preserve"> ta epizod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E403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—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0351" w:rsidRPr="004E1F1D" w:rsidRDefault="00BA7051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375</w:t>
            </w:r>
            <w:r w:rsidR="00E40351" w:rsidRPr="004E1F1D">
              <w:rPr>
                <w:sz w:val="28"/>
                <w:szCs w:val="28"/>
              </w:rPr>
              <w:t>+ daqiqa</w:t>
            </w:r>
          </w:p>
        </w:tc>
      </w:tr>
    </w:tbl>
    <w:p w:rsidR="00A23382" w:rsidRPr="004E1F1D" w:rsidRDefault="00A23382" w:rsidP="004E1F1D">
      <w:pPr>
        <w:spacing w:line="276" w:lineRule="auto"/>
        <w:jc w:val="center"/>
        <w:rPr>
          <w:b/>
          <w:sz w:val="28"/>
          <w:szCs w:val="28"/>
        </w:rPr>
      </w:pPr>
      <w:r w:rsidRPr="004E1F1D">
        <w:rPr>
          <w:b/>
          <w:bCs/>
          <w:sz w:val="28"/>
          <w:szCs w:val="28"/>
        </w:rPr>
        <w:lastRenderedPageBreak/>
        <w:t>Vizual va texnik talablar (barcha qismlar uchun)</w:t>
      </w:r>
    </w:p>
    <w:p w:rsidR="00CB4FCB" w:rsidRPr="004E1F1D" w:rsidRDefault="00CB4FCB" w:rsidP="004E1F1D">
      <w:pPr>
        <w:spacing w:line="276" w:lineRule="auto"/>
        <w:ind w:firstLine="720"/>
        <w:jc w:val="both"/>
        <w:rPr>
          <w:b/>
          <w:sz w:val="28"/>
          <w:szCs w:val="28"/>
        </w:rPr>
      </w:pPr>
    </w:p>
    <w:tbl>
      <w:tblPr>
        <w:tblW w:w="8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3"/>
        <w:gridCol w:w="5033"/>
      </w:tblGrid>
      <w:tr w:rsidR="00CB4FCB" w:rsidRPr="004E1F1D" w:rsidTr="00CB4FCB">
        <w:trPr>
          <w:trHeight w:val="329"/>
          <w:jc w:val="center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B4FCB" w:rsidRPr="004E1F1D" w:rsidRDefault="00CB4FCB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b/>
                <w:bCs/>
                <w:sz w:val="28"/>
                <w:szCs w:val="28"/>
              </w:rPr>
              <w:t>Koʻrsatkich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B4FCB" w:rsidRPr="004E1F1D" w:rsidRDefault="00CB4FCB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b/>
                <w:bCs/>
                <w:sz w:val="28"/>
                <w:szCs w:val="28"/>
              </w:rPr>
              <w:t>Texnik talab</w:t>
            </w:r>
          </w:p>
        </w:tc>
      </w:tr>
      <w:tr w:rsidR="00CB4FCB" w:rsidRPr="004E1F1D" w:rsidTr="00CB4FCB">
        <w:trPr>
          <w:jc w:val="center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B4FCB" w:rsidRPr="004E1F1D" w:rsidRDefault="00CB4FCB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Tasvir rezolyutsiyasi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B4FCB" w:rsidRPr="004E1F1D" w:rsidRDefault="00CB4FCB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4K (3840 × 2160 piksel), 16:9 nisbat</w:t>
            </w:r>
          </w:p>
        </w:tc>
      </w:tr>
      <w:tr w:rsidR="00CB4FCB" w:rsidRPr="004E1F1D" w:rsidTr="00CB4FCB">
        <w:trPr>
          <w:jc w:val="center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B4FCB" w:rsidRPr="004E1F1D" w:rsidRDefault="00CB4FCB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Kadr chastotasi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B4FCB" w:rsidRPr="004E1F1D" w:rsidRDefault="00CB4FCB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25 fps yoki 50 fps (PAL standarti)</w:t>
            </w:r>
          </w:p>
        </w:tc>
      </w:tr>
      <w:tr w:rsidR="00CB4FCB" w:rsidRPr="004E1F1D" w:rsidTr="00CB4FCB">
        <w:trPr>
          <w:jc w:val="center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B4FCB" w:rsidRPr="004E1F1D" w:rsidRDefault="00CB4FCB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Video kodek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B4FCB" w:rsidRPr="004E1F1D" w:rsidRDefault="00CB4FCB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H.265 (HEVC) yoki H.264, bitreyt — minimum 30 Mbps</w:t>
            </w:r>
          </w:p>
        </w:tc>
      </w:tr>
      <w:tr w:rsidR="00CB4FCB" w:rsidRPr="004E1F1D" w:rsidTr="00CB4FCB">
        <w:trPr>
          <w:jc w:val="center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B4FCB" w:rsidRPr="004E1F1D" w:rsidRDefault="00CB4FCB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Konteyner format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B4FCB" w:rsidRPr="004E1F1D" w:rsidRDefault="00CB4FCB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MP4, MOV</w:t>
            </w:r>
          </w:p>
        </w:tc>
      </w:tr>
      <w:tr w:rsidR="00CB4FCB" w:rsidRPr="004E1F1D" w:rsidTr="00CB4FCB">
        <w:trPr>
          <w:jc w:val="center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B4FCB" w:rsidRPr="004E1F1D" w:rsidRDefault="00CB4FCB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Rang chuqurligi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B4FCB" w:rsidRPr="004E1F1D" w:rsidRDefault="00CB4FCB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10-bit (Rec. 709 yoki Rec. 2020)</w:t>
            </w:r>
          </w:p>
        </w:tc>
      </w:tr>
      <w:tr w:rsidR="00CB4FCB" w:rsidRPr="004E1F1D" w:rsidTr="00CB4FCB">
        <w:trPr>
          <w:jc w:val="center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B4FCB" w:rsidRPr="004E1F1D" w:rsidRDefault="00CB4FCB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Audio format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B4FCB" w:rsidRPr="004E1F1D" w:rsidRDefault="00CB4FCB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Stereo 48 kHz, 16-bit; bitreyt — minimum 320 kbps (AAC)</w:t>
            </w:r>
          </w:p>
        </w:tc>
      </w:tr>
      <w:tr w:rsidR="00CB4FCB" w:rsidRPr="004E1F1D" w:rsidTr="00CB4FCB">
        <w:trPr>
          <w:jc w:val="center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B4FCB" w:rsidRPr="004E1F1D" w:rsidRDefault="00CB4FCB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Audio dinamikasi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B4FCB" w:rsidRPr="004E1F1D" w:rsidRDefault="00CB4FCB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Normallashtirish darajasi — −14 LUFS</w:t>
            </w:r>
          </w:p>
        </w:tc>
      </w:tr>
      <w:tr w:rsidR="00CB4FCB" w:rsidRPr="004E1F1D" w:rsidTr="00CB4FCB">
        <w:trPr>
          <w:jc w:val="center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B4FCB" w:rsidRPr="004E1F1D" w:rsidRDefault="00CB4FCB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Subtitr formati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B4FCB" w:rsidRPr="004E1F1D" w:rsidRDefault="00CB4FCB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SRT yoki VTT, har bir til uchun alohida fayl</w:t>
            </w:r>
          </w:p>
        </w:tc>
      </w:tr>
      <w:tr w:rsidR="00CB4FCB" w:rsidRPr="004E1F1D" w:rsidTr="00CB4FCB">
        <w:trPr>
          <w:jc w:val="center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B4FCB" w:rsidRPr="004E1F1D" w:rsidRDefault="00CB4FCB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Tillar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B4FCB" w:rsidRPr="004E1F1D" w:rsidRDefault="00CB4FCB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Oʻzbek (kirill va lotin), ingliz, rus</w:t>
            </w:r>
          </w:p>
        </w:tc>
      </w:tr>
      <w:tr w:rsidR="00CB4FCB" w:rsidRPr="004E1F1D" w:rsidTr="00CB4FCB">
        <w:trPr>
          <w:jc w:val="center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B4FCB" w:rsidRPr="004E1F1D" w:rsidRDefault="00CB4FCB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Lip-sync aniqligi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B4FCB" w:rsidRPr="004E1F1D" w:rsidRDefault="00CB4FCB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Minimum 95% (avtomatik + qoʻlda toʻgʻrilash)</w:t>
            </w:r>
          </w:p>
        </w:tc>
      </w:tr>
      <w:tr w:rsidR="00CB4FCB" w:rsidRPr="004E1F1D" w:rsidTr="00CB4FCB">
        <w:trPr>
          <w:jc w:val="center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B4FCB" w:rsidRPr="004E1F1D" w:rsidRDefault="00CB4FCB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Mobil moslama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B4FCB" w:rsidRPr="004E1F1D" w:rsidRDefault="00CB4FCB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9:16 vertikal versiyalar (Instagram Reels, TikTok, YouTube Shorts)</w:t>
            </w:r>
          </w:p>
        </w:tc>
      </w:tr>
    </w:tbl>
    <w:p w:rsidR="009F50A8" w:rsidRPr="004E1F1D" w:rsidRDefault="009F50A8" w:rsidP="004E1F1D">
      <w:pPr>
        <w:spacing w:line="276" w:lineRule="auto"/>
        <w:ind w:firstLine="720"/>
        <w:jc w:val="both"/>
        <w:rPr>
          <w:b/>
          <w:sz w:val="28"/>
          <w:szCs w:val="28"/>
        </w:rPr>
      </w:pPr>
    </w:p>
    <w:p w:rsidR="009F50A8" w:rsidRPr="004E1F1D" w:rsidRDefault="009F50A8" w:rsidP="004E1F1D">
      <w:pPr>
        <w:spacing w:line="276" w:lineRule="auto"/>
        <w:jc w:val="both"/>
        <w:rPr>
          <w:b/>
          <w:sz w:val="28"/>
          <w:szCs w:val="28"/>
        </w:rPr>
      </w:pPr>
    </w:p>
    <w:p w:rsidR="00B00BF8" w:rsidRPr="004E1F1D" w:rsidRDefault="00B00BF8" w:rsidP="004E1F1D">
      <w:pPr>
        <w:spacing w:line="276" w:lineRule="auto"/>
        <w:jc w:val="center"/>
        <w:rPr>
          <w:b/>
          <w:sz w:val="28"/>
          <w:szCs w:val="28"/>
        </w:rPr>
      </w:pPr>
      <w:r w:rsidRPr="004E1F1D">
        <w:rPr>
          <w:b/>
          <w:bCs/>
          <w:sz w:val="28"/>
          <w:szCs w:val="28"/>
        </w:rPr>
        <w:t>Ishlab chiqarish bosqichlari va muddatlar</w:t>
      </w:r>
    </w:p>
    <w:p w:rsidR="00B00BF8" w:rsidRPr="004E1F1D" w:rsidRDefault="00B00BF8" w:rsidP="004E1F1D">
      <w:pPr>
        <w:spacing w:line="276" w:lineRule="auto"/>
        <w:jc w:val="both"/>
        <w:rPr>
          <w:b/>
          <w:sz w:val="28"/>
          <w:szCs w:val="28"/>
        </w:rPr>
      </w:pPr>
    </w:p>
    <w:tbl>
      <w:tblPr>
        <w:tblW w:w="8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1976"/>
        <w:gridCol w:w="3507"/>
        <w:gridCol w:w="1954"/>
      </w:tblGrid>
      <w:tr w:rsidR="00B00BF8" w:rsidRPr="004E1F1D" w:rsidTr="004E7684">
        <w:trPr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B00BF8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b/>
                <w:bCs/>
                <w:sz w:val="28"/>
                <w:szCs w:val="28"/>
              </w:rPr>
              <w:t>T/r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B00BF8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b/>
                <w:bCs/>
                <w:sz w:val="28"/>
                <w:szCs w:val="28"/>
              </w:rPr>
              <w:t>Bosqich nomi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B00BF8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b/>
                <w:bCs/>
                <w:sz w:val="28"/>
                <w:szCs w:val="28"/>
              </w:rPr>
              <w:t>Mazmuni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B00BF8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b/>
                <w:bCs/>
                <w:sz w:val="28"/>
                <w:szCs w:val="28"/>
              </w:rPr>
              <w:t>Muddati</w:t>
            </w:r>
          </w:p>
        </w:tc>
      </w:tr>
      <w:tr w:rsidR="00B00BF8" w:rsidRPr="004E1F1D" w:rsidTr="004E7684">
        <w:trPr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B00BF8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B00BF8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Tayyorgarlik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B00BF8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Arxiv materiallari toʻlash, tarixiy maʻlumotlarni tahlil qilish, ssenariylar va kadrlar rejasini ishlab chiqish, AI promptlarini shakllantirish, ijodiy jamoa tashkil etish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B00BF8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2026-yil iyul</w:t>
            </w:r>
          </w:p>
        </w:tc>
      </w:tr>
      <w:tr w:rsidR="00B00BF8" w:rsidRPr="004E1F1D" w:rsidTr="004E7684">
        <w:trPr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B00BF8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B00BF8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Avatar yaratish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B00BF8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 xml:space="preserve">5 ta qahramon uchun raqamli avatarlarni ishlab chiqish, </w:t>
            </w:r>
            <w:r w:rsidRPr="004E1F1D">
              <w:rPr>
                <w:sz w:val="28"/>
                <w:szCs w:val="28"/>
              </w:rPr>
              <w:lastRenderedPageBreak/>
              <w:t>ovozni klonlashtirish va sinov sahnalarini tayyorlash va tasdiqlash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B00BF8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lastRenderedPageBreak/>
              <w:t>2026-yil avgust</w:t>
            </w:r>
          </w:p>
        </w:tc>
      </w:tr>
      <w:tr w:rsidR="00B00BF8" w:rsidRPr="004E1F1D" w:rsidTr="004E7684">
        <w:trPr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B00BF8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B00BF8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Serial: 1–</w:t>
            </w:r>
            <w:r w:rsidR="004A0DA1" w:rsidRPr="004E1F1D">
              <w:rPr>
                <w:sz w:val="28"/>
                <w:szCs w:val="28"/>
              </w:rPr>
              <w:t>4</w:t>
            </w:r>
            <w:r w:rsidRPr="004E1F1D">
              <w:rPr>
                <w:sz w:val="28"/>
                <w:szCs w:val="28"/>
              </w:rPr>
              <w:t>0-epizod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B00BF8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Edigey (</w:t>
            </w:r>
            <w:r w:rsidR="004A0DA1" w:rsidRPr="004E1F1D">
              <w:rPr>
                <w:sz w:val="28"/>
                <w:szCs w:val="28"/>
              </w:rPr>
              <w:t>15</w:t>
            </w:r>
            <w:r w:rsidRPr="004E1F1D">
              <w:rPr>
                <w:sz w:val="28"/>
                <w:szCs w:val="28"/>
              </w:rPr>
              <w:t xml:space="preserve"> epizod) va Shiroq (</w:t>
            </w:r>
            <w:r w:rsidR="004A0DA1" w:rsidRPr="004E1F1D">
              <w:rPr>
                <w:sz w:val="28"/>
                <w:szCs w:val="28"/>
              </w:rPr>
              <w:t>15</w:t>
            </w:r>
            <w:r w:rsidRPr="004E1F1D">
              <w:rPr>
                <w:sz w:val="28"/>
                <w:szCs w:val="28"/>
              </w:rPr>
              <w:t xml:space="preserve"> epizod) hamda Toʻmari</w:t>
            </w:r>
            <w:r w:rsidR="004A0DA1" w:rsidRPr="004E1F1D">
              <w:rPr>
                <w:sz w:val="28"/>
                <w:szCs w:val="28"/>
              </w:rPr>
              <w:t>s</w:t>
            </w:r>
            <w:r w:rsidRPr="004E1F1D">
              <w:rPr>
                <w:sz w:val="28"/>
                <w:szCs w:val="28"/>
              </w:rPr>
              <w:t xml:space="preserve"> (10 epizod) serialining dastlabki yarmi: AI yordamida video generatsiya, montaj, ovozlash, post-prodyusing va lokalizatsiya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B00BF8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2026-yil sentabr–oktabr</w:t>
            </w:r>
          </w:p>
        </w:tc>
      </w:tr>
      <w:tr w:rsidR="00B00BF8" w:rsidRPr="004E1F1D" w:rsidTr="004E7684">
        <w:trPr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B00BF8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B00BF8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 xml:space="preserve">Serial: </w:t>
            </w:r>
            <w:r w:rsidR="004A0DA1" w:rsidRPr="004E1F1D">
              <w:rPr>
                <w:sz w:val="28"/>
                <w:szCs w:val="28"/>
              </w:rPr>
              <w:t>41</w:t>
            </w:r>
            <w:r w:rsidRPr="004E1F1D">
              <w:rPr>
                <w:sz w:val="28"/>
                <w:szCs w:val="28"/>
              </w:rPr>
              <w:t>–</w:t>
            </w:r>
            <w:r w:rsidR="004A0DA1" w:rsidRPr="004E1F1D">
              <w:rPr>
                <w:sz w:val="28"/>
                <w:szCs w:val="28"/>
              </w:rPr>
              <w:t>75</w:t>
            </w:r>
            <w:r w:rsidRPr="004E1F1D">
              <w:rPr>
                <w:sz w:val="28"/>
                <w:szCs w:val="28"/>
              </w:rPr>
              <w:t>-epizod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B00BF8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Toʻmari</w:t>
            </w:r>
            <w:r w:rsidR="004A0DA1" w:rsidRPr="004E1F1D">
              <w:rPr>
                <w:sz w:val="28"/>
                <w:szCs w:val="28"/>
              </w:rPr>
              <w:t>s</w:t>
            </w:r>
            <w:r w:rsidRPr="004E1F1D">
              <w:rPr>
                <w:sz w:val="28"/>
                <w:szCs w:val="28"/>
              </w:rPr>
              <w:t xml:space="preserve"> (</w:t>
            </w:r>
            <w:r w:rsidR="004A0DA1" w:rsidRPr="004E1F1D">
              <w:rPr>
                <w:sz w:val="28"/>
                <w:szCs w:val="28"/>
              </w:rPr>
              <w:t>5</w:t>
            </w:r>
            <w:r w:rsidRPr="004E1F1D">
              <w:rPr>
                <w:sz w:val="28"/>
                <w:szCs w:val="28"/>
              </w:rPr>
              <w:t xml:space="preserve"> epizod qolgan), Jaloliddin Manguberdi (</w:t>
            </w:r>
            <w:r w:rsidR="004A0DA1" w:rsidRPr="004E1F1D">
              <w:rPr>
                <w:sz w:val="28"/>
                <w:szCs w:val="28"/>
              </w:rPr>
              <w:t>15</w:t>
            </w:r>
            <w:r w:rsidRPr="004E1F1D">
              <w:rPr>
                <w:sz w:val="28"/>
                <w:szCs w:val="28"/>
              </w:rPr>
              <w:t xml:space="preserve"> epizod) va Alpomish (</w:t>
            </w:r>
            <w:r w:rsidR="004A0DA1" w:rsidRPr="004E1F1D">
              <w:rPr>
                <w:sz w:val="28"/>
                <w:szCs w:val="28"/>
              </w:rPr>
              <w:t>15</w:t>
            </w:r>
            <w:r w:rsidRPr="004E1F1D">
              <w:rPr>
                <w:sz w:val="28"/>
                <w:szCs w:val="28"/>
              </w:rPr>
              <w:t xml:space="preserve"> epizod) serialining ikkinchi yarmi: ishlab chiqish, montaj, post-prodyusing va lokalizatsiya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B00BF8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2026-yil noyabr–dekabr</w:t>
            </w:r>
          </w:p>
        </w:tc>
      </w:tr>
      <w:tr w:rsidR="00B00BF8" w:rsidRPr="004E1F1D" w:rsidTr="004E7684">
        <w:trPr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4E7684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B00BF8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Sifat nazorati va qabul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B00BF8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Ekspertlar komissiyasi tomonidan barcha materiallarni koʻrib chiqish, tuzatishlar, yakuniy qabul va dalolatnoma rasmiylashtirish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B00BF8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2027-yil aprel</w:t>
            </w:r>
          </w:p>
        </w:tc>
      </w:tr>
      <w:tr w:rsidR="00B00BF8" w:rsidRPr="004E1F1D" w:rsidTr="004E7684">
        <w:trPr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4E7684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B00BF8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Tarqatish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B00BF8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Rasmiy platformalarda joylashtirish, marketing kampaniyasi, monitoring va oylik hisobotlar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00BF8" w:rsidRPr="004E1F1D" w:rsidRDefault="00B00BF8" w:rsidP="004E1F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F1D">
              <w:rPr>
                <w:sz w:val="28"/>
                <w:szCs w:val="28"/>
              </w:rPr>
              <w:t>2027-yil may va undan keyin</w:t>
            </w:r>
          </w:p>
        </w:tc>
      </w:tr>
    </w:tbl>
    <w:p w:rsidR="00B00BF8" w:rsidRPr="004E1F1D" w:rsidRDefault="00B00BF8" w:rsidP="004E1F1D">
      <w:pPr>
        <w:spacing w:line="276" w:lineRule="auto"/>
        <w:jc w:val="both"/>
        <w:rPr>
          <w:b/>
          <w:sz w:val="28"/>
          <w:szCs w:val="28"/>
        </w:rPr>
      </w:pPr>
    </w:p>
    <w:sectPr w:rsidR="00B00BF8" w:rsidRPr="004E1F1D">
      <w:pgSz w:w="11906" w:h="16838"/>
      <w:pgMar w:top="1134" w:right="1134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86E07"/>
    <w:multiLevelType w:val="hybridMultilevel"/>
    <w:tmpl w:val="C25AAB10"/>
    <w:lvl w:ilvl="0" w:tplc="2A62535A">
      <w:start w:val="1"/>
      <w:numFmt w:val="bullet"/>
      <w:lvlText w:val="●"/>
      <w:lvlJc w:val="left"/>
      <w:pPr>
        <w:ind w:left="720" w:hanging="360"/>
      </w:pPr>
    </w:lvl>
    <w:lvl w:ilvl="1" w:tplc="13B210B0">
      <w:start w:val="1"/>
      <w:numFmt w:val="bullet"/>
      <w:lvlText w:val="○"/>
      <w:lvlJc w:val="left"/>
      <w:pPr>
        <w:ind w:left="1440" w:hanging="360"/>
      </w:pPr>
    </w:lvl>
    <w:lvl w:ilvl="2" w:tplc="B5E8F36E">
      <w:start w:val="1"/>
      <w:numFmt w:val="bullet"/>
      <w:lvlText w:val="■"/>
      <w:lvlJc w:val="left"/>
      <w:pPr>
        <w:ind w:left="2160" w:hanging="360"/>
      </w:pPr>
    </w:lvl>
    <w:lvl w:ilvl="3" w:tplc="75DE366E">
      <w:start w:val="1"/>
      <w:numFmt w:val="bullet"/>
      <w:lvlText w:val="●"/>
      <w:lvlJc w:val="left"/>
      <w:pPr>
        <w:ind w:left="2880" w:hanging="360"/>
      </w:pPr>
    </w:lvl>
    <w:lvl w:ilvl="4" w:tplc="6E2E5C56">
      <w:start w:val="1"/>
      <w:numFmt w:val="bullet"/>
      <w:lvlText w:val="○"/>
      <w:lvlJc w:val="left"/>
      <w:pPr>
        <w:ind w:left="3600" w:hanging="360"/>
      </w:pPr>
    </w:lvl>
    <w:lvl w:ilvl="5" w:tplc="C4C69B74">
      <w:start w:val="1"/>
      <w:numFmt w:val="bullet"/>
      <w:lvlText w:val="■"/>
      <w:lvlJc w:val="left"/>
      <w:pPr>
        <w:ind w:left="4320" w:hanging="360"/>
      </w:pPr>
    </w:lvl>
    <w:lvl w:ilvl="6" w:tplc="179C165A">
      <w:start w:val="1"/>
      <w:numFmt w:val="bullet"/>
      <w:lvlText w:val="●"/>
      <w:lvlJc w:val="left"/>
      <w:pPr>
        <w:ind w:left="5040" w:hanging="360"/>
      </w:pPr>
    </w:lvl>
    <w:lvl w:ilvl="7" w:tplc="C61E04AC">
      <w:start w:val="1"/>
      <w:numFmt w:val="bullet"/>
      <w:lvlText w:val="●"/>
      <w:lvlJc w:val="left"/>
      <w:pPr>
        <w:ind w:left="5760" w:hanging="360"/>
      </w:pPr>
    </w:lvl>
    <w:lvl w:ilvl="8" w:tplc="746013F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78E3B04"/>
    <w:multiLevelType w:val="multilevel"/>
    <w:tmpl w:val="A43C42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41"/>
    <w:rsid w:val="00030483"/>
    <w:rsid w:val="000450DF"/>
    <w:rsid w:val="001A51DD"/>
    <w:rsid w:val="00212DC9"/>
    <w:rsid w:val="00416FC2"/>
    <w:rsid w:val="004211FA"/>
    <w:rsid w:val="004A0DA1"/>
    <w:rsid w:val="004E1F1D"/>
    <w:rsid w:val="004E7684"/>
    <w:rsid w:val="007430C5"/>
    <w:rsid w:val="009130C7"/>
    <w:rsid w:val="009808B9"/>
    <w:rsid w:val="009F50A8"/>
    <w:rsid w:val="00A23382"/>
    <w:rsid w:val="00A4714B"/>
    <w:rsid w:val="00A9298A"/>
    <w:rsid w:val="00B00BF8"/>
    <w:rsid w:val="00B2207C"/>
    <w:rsid w:val="00BA7051"/>
    <w:rsid w:val="00BE2C0C"/>
    <w:rsid w:val="00BF369E"/>
    <w:rsid w:val="00C537AC"/>
    <w:rsid w:val="00CB4FCB"/>
    <w:rsid w:val="00E40351"/>
    <w:rsid w:val="00ED7C85"/>
    <w:rsid w:val="00F3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Latn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6948"/>
  <w15:docId w15:val="{822DC333-378E-4870-A230-2E0285B6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z-Latn-UZ" w:eastAsia="uz-Latn-U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351"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6DB05F3-D05F-4508-BE91-5579E43F4E52}">
  <we:reference id="wa200005472" version="1.0.0.0" store="ru-RU" storeType="OMEX"/>
  <we:alternateReferences>
    <we:reference id="wa200005472" version="1.0.0.0" store="ru-RU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Shaxnoza Turayeva</cp:lastModifiedBy>
  <cp:revision>2</cp:revision>
  <dcterms:created xsi:type="dcterms:W3CDTF">2026-07-06T11:51:00Z</dcterms:created>
  <dcterms:modified xsi:type="dcterms:W3CDTF">2026-07-06T11:51:00Z</dcterms:modified>
</cp:coreProperties>
</file>