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66F92" w14:textId="77777777" w:rsidR="00CF08B0" w:rsidRDefault="00E2451E">
      <w:pPr>
        <w:jc w:val="center"/>
      </w:pPr>
      <w:r>
        <w:rPr>
          <w:b/>
        </w:rPr>
        <w:t>TEXNIK TOPSHIRIQ (TENDER HUJJATLARI)</w:t>
      </w:r>
    </w:p>
    <w:p w14:paraId="37F315D2" w14:textId="77777777" w:rsidR="00CF08B0" w:rsidRDefault="00E2451E">
      <w:pPr>
        <w:jc w:val="center"/>
      </w:pPr>
      <w:r>
        <w:rPr>
          <w:b/>
        </w:rPr>
        <w:t>Oʻzbekiston Respublikasi va Rossiya Federatsiyasi oʻrtasidagi hamkorlik boʻyicha hukumatlararo komissiyaning 27-yigʻilishida, shuningdek Oʻzbekiston Respublikasi va Rossiya Federatsiyasi hududlari kengashining III yigʻilishida ishtirok etayotgan delegatsiyalarga transport xizmatlari koʻrsatish boʻyicha</w:t>
      </w:r>
    </w:p>
    <w:p w14:paraId="0398F4B5" w14:textId="77777777" w:rsidR="00CF08B0" w:rsidRDefault="00E2451E">
      <w:r>
        <w:rPr>
          <w:b/>
        </w:rPr>
        <w:t>1. UMUMIY MAʼLUMOTLAR</w:t>
      </w:r>
    </w:p>
    <w:p w14:paraId="1DF067F2" w14:textId="77777777" w:rsidR="00CF08B0" w:rsidRDefault="00E2451E">
      <w:pPr>
        <w:pStyle w:val="a0"/>
      </w:pPr>
      <w:r>
        <w:rPr>
          <w:b/>
        </w:rPr>
        <w:t>Xizmat koʻrsatish muddati:</w:t>
      </w:r>
      <w:r>
        <w:t xml:space="preserve"> 2026-yil 5-oktabr — 2026-yil 6-oktabr.</w:t>
      </w:r>
    </w:p>
    <w:p w14:paraId="2AD07E7D" w14:textId="77777777" w:rsidR="00CF08B0" w:rsidRDefault="00E2451E">
      <w:pPr>
        <w:pStyle w:val="a0"/>
      </w:pPr>
      <w:r>
        <w:rPr>
          <w:b/>
        </w:rPr>
        <w:t>Joylashuv:</w:t>
      </w:r>
      <w:r>
        <w:t xml:space="preserve"> Fargʻona, Namangan va Andijon viloyatlari (faqat 5-oktabr kuni — uchta viloyat boʻyicha).</w:t>
      </w:r>
    </w:p>
    <w:p w14:paraId="1B915781" w14:textId="77777777" w:rsidR="00CF08B0" w:rsidRDefault="00E2451E">
      <w:pPr>
        <w:pStyle w:val="a0"/>
      </w:pPr>
      <w:r>
        <w:rPr>
          <w:b/>
        </w:rPr>
        <w:t>Tadbir maqomi:</w:t>
      </w:r>
      <w:r>
        <w:t xml:space="preserve"> Xorijiy delegatsiyalarning rasmiy tashrifi.</w:t>
      </w:r>
    </w:p>
    <w:p w14:paraId="31D6BE64" w14:textId="77777777" w:rsidR="00CF08B0" w:rsidRDefault="00E2451E">
      <w:r>
        <w:rPr>
          <w:b/>
        </w:rPr>
        <w:t>2. TRANSPORT VOSITALARINING TARKIBI VA ULARGA QOʻYILADIGAN TALABLAR</w:t>
      </w:r>
    </w:p>
    <w:p w14:paraId="1652C398" w14:textId="77777777" w:rsidR="00CF08B0" w:rsidRDefault="00E2451E">
      <w:r>
        <w:t xml:space="preserve">Ijrochi benuqson holatdagi kamida </w:t>
      </w:r>
      <w:r>
        <w:rPr>
          <w:b/>
        </w:rPr>
        <w:t>2 birlik</w:t>
      </w:r>
      <w:r>
        <w:t xml:space="preserve"> texnikani taqdim etishi shart (avtomobillarning aniq soni tadbir boshlanishidan oldin qoʻshimcha ravishda belgilanadi va maʼlum qilinadi):</w:t>
      </w:r>
    </w:p>
    <w:p w14:paraId="002659B7" w14:textId="77777777" w:rsidR="00CF08B0" w:rsidRDefault="00E2451E">
      <w:r>
        <w:rPr>
          <w:b/>
        </w:rPr>
        <w:t>Lot №1: Avtobus (turistik / vakillik)</w:t>
      </w:r>
    </w:p>
    <w:p w14:paraId="5A4C7D7F" w14:textId="77777777" w:rsidR="00CF08B0" w:rsidRDefault="00E2451E">
      <w:pPr>
        <w:pStyle w:val="a0"/>
      </w:pPr>
      <w:r>
        <w:rPr>
          <w:b/>
        </w:rPr>
        <w:t>Soni:</w:t>
      </w:r>
      <w:r>
        <w:t xml:space="preserve"> 2 birlik</w:t>
      </w:r>
    </w:p>
    <w:p w14:paraId="43775DEF" w14:textId="77777777" w:rsidR="00CF08B0" w:rsidRDefault="00E2451E">
      <w:pPr>
        <w:pStyle w:val="a0"/>
      </w:pPr>
      <w:r>
        <w:rPr>
          <w:b/>
        </w:rPr>
        <w:t>Sigʻimi:</w:t>
      </w:r>
      <w:r>
        <w:t xml:space="preserve"> har biri 45–50 yoʻlovchi</w:t>
      </w:r>
    </w:p>
    <w:p w14:paraId="555B7828" w14:textId="77777777" w:rsidR="00CF08B0" w:rsidRDefault="00E2451E">
      <w:pPr>
        <w:pStyle w:val="a0"/>
      </w:pPr>
      <w:r>
        <w:rPr>
          <w:b/>
        </w:rPr>
        <w:t>Sinfi:</w:t>
      </w:r>
      <w:r>
        <w:t xml:space="preserve"> turistik (Touring / Business Class) sinfdan past emas</w:t>
      </w:r>
    </w:p>
    <w:p w14:paraId="311D8AAC" w14:textId="77777777" w:rsidR="00CF08B0" w:rsidRDefault="00E2451E">
      <w:r>
        <w:rPr>
          <w:b/>
        </w:rPr>
        <w:t>3. ISHTIROK ETISH UCHUN MAJBURIY TALABLAR (MALAKA TALABLARI)</w:t>
      </w:r>
    </w:p>
    <w:p w14:paraId="555DB0CA" w14:textId="77777777" w:rsidR="00CF08B0" w:rsidRDefault="00E2451E">
      <w:r>
        <w:t>Tenderda ishtirok etish uchun Ijrochi arizaga quyidagilarni ilova qilishi shart:</w:t>
      </w:r>
    </w:p>
    <w:p w14:paraId="06541A17" w14:textId="77777777" w:rsidR="00CF08B0" w:rsidRDefault="00E2451E">
      <w:pPr>
        <w:pStyle w:val="a0"/>
      </w:pPr>
      <w:r>
        <w:rPr>
          <w:b/>
        </w:rPr>
        <w:t>Ikkala texnika birligining texnik pasportlari skan-nusxalari</w:t>
      </w:r>
      <w:r>
        <w:t xml:space="preserve"> (ikkala tomoni). Maʼlumotlar ishlab chiqarilgan yilga va modelning originalligiga muvofiqligi boʻyicha tekshiriladi.</w:t>
      </w:r>
    </w:p>
    <w:p w14:paraId="63799CA0" w14:textId="77777777" w:rsidR="00CF08B0" w:rsidRDefault="00E2451E">
      <w:pPr>
        <w:pStyle w:val="a0"/>
      </w:pPr>
      <w:r>
        <w:t xml:space="preserve">Buyurtmada ishlaydigan </w:t>
      </w:r>
      <w:r>
        <w:rPr>
          <w:b/>
        </w:rPr>
        <w:t>aniq avtomobillarning fotosuratlari</w:t>
      </w:r>
      <w:r>
        <w:t xml:space="preserve"> (tashqi koʻrinishi va salon).</w:t>
      </w:r>
    </w:p>
    <w:p w14:paraId="4B7A8FC6" w14:textId="77777777" w:rsidR="00CF08B0" w:rsidRDefault="00E2451E">
      <w:pPr>
        <w:pStyle w:val="a0"/>
      </w:pPr>
      <w:r>
        <w:rPr>
          <w:b/>
        </w:rPr>
        <w:t>Haydovchilar maʼlumotlari:</w:t>
      </w:r>
      <w:r>
        <w:t xml:space="preserve"> F.I.Sh., haydovchilik guvohnomalarining nusxalari, tajribani tasdiqlovchi hujjat (kamida 10 yil).</w:t>
      </w:r>
    </w:p>
    <w:p w14:paraId="37EA7D1E" w14:textId="77777777" w:rsidR="00CF08B0" w:rsidRDefault="00E2451E">
      <w:r>
        <w:t>Yuridik shaxslar nomiga roʻyxatdan oʻtkazilgan transport vositalariga (davlat raqam belgilari yuridik shaxslarga tegishli boʻlganlarga) ustuvorlik beriladi.</w:t>
      </w:r>
    </w:p>
    <w:p w14:paraId="39CEA7BD" w14:textId="77777777" w:rsidR="00CF08B0" w:rsidRDefault="00E2451E">
      <w:r>
        <w:rPr>
          <w:b/>
        </w:rPr>
        <w:t>4. DARHOL DISKVALIFIKATSIYA QILISH SHARTLARI</w:t>
      </w:r>
    </w:p>
    <w:p w14:paraId="4805CE35" w14:textId="77777777" w:rsidR="00CF08B0" w:rsidRDefault="00E2451E">
      <w:r>
        <w:lastRenderedPageBreak/>
        <w:t>Ijrochi quyidagi hollarda tenderdan diskvalifikatsiya qilinadi va ishonchsiz yetkazib beruvchilar roʻyxatiga kiritiladi:</w:t>
      </w:r>
    </w:p>
    <w:p w14:paraId="21C4AB36" w14:textId="77777777" w:rsidR="00CF08B0" w:rsidRDefault="00E2451E">
      <w:pPr>
        <w:pStyle w:val="a0"/>
      </w:pPr>
      <w:r>
        <w:t>Avtomobilning tashqi koʻrinishi texnik pasportdagi ishlab chiqarilgan yilga mos kelmasligi («qayta jihozlash») aniqlanganda.</w:t>
      </w:r>
    </w:p>
    <w:p w14:paraId="10E8F5EF" w14:textId="77777777" w:rsidR="00CF08B0" w:rsidRDefault="00E2451E">
      <w:pPr>
        <w:pStyle w:val="a0"/>
      </w:pPr>
      <w:r>
        <w:t>Egasi yoki transport vositasining holati toʻgʻrisida notoʻgʻri maʼlumotlar taqdim etilganda.</w:t>
      </w:r>
    </w:p>
    <w:p w14:paraId="542F97F5" w14:textId="77777777" w:rsidR="00CF08B0" w:rsidRDefault="00E2451E">
      <w:pPr>
        <w:pStyle w:val="a0"/>
      </w:pPr>
      <w:r>
        <w:t>Avtomobil 15 daqiqadan ortiq kechikib yoki iflos holda topshirilganda.</w:t>
      </w:r>
    </w:p>
    <w:p w14:paraId="40E56C71" w14:textId="77777777" w:rsidR="00CF08B0" w:rsidRDefault="00E2451E">
      <w:r>
        <w:rPr>
          <w:b/>
        </w:rPr>
        <w:t>5. XIZMAT KOʻRSATISH STANDARTLARI (SLA)</w:t>
      </w:r>
    </w:p>
    <w:p w14:paraId="3C7E0E1B" w14:textId="77777777" w:rsidR="00CF08B0" w:rsidRDefault="00E2451E">
      <w:pPr>
        <w:pStyle w:val="a0"/>
      </w:pPr>
      <w:r>
        <w:rPr>
          <w:b/>
        </w:rPr>
        <w:t>Haydovchilarning kiyinish qoidalari:</w:t>
      </w:r>
      <w:r>
        <w:t xml:space="preserve"> Toʻq rangli ish kostyumi, oq koʻylak, galstuk.</w:t>
      </w:r>
    </w:p>
    <w:p w14:paraId="4AF00098" w14:textId="77777777" w:rsidR="00CF08B0" w:rsidRDefault="00E2451E">
      <w:pPr>
        <w:pStyle w:val="a0"/>
      </w:pPr>
      <w:r>
        <w:rPr>
          <w:b/>
        </w:rPr>
        <w:t>Salonni jihozlash (har kuni):</w:t>
      </w:r>
      <w:r>
        <w:t xml:space="preserve"> Barcha yoʻlovchilar hisobida ichimlik suvi (0,5 l, gazsiz), quruq va nam salfetkalar, antiseptik, zaryadlash kabellari toʻplami (</w:t>
      </w:r>
      <w:r>
        <w:rPr>
          <w:b/>
        </w:rPr>
        <w:t>Lightning, Type-C</w:t>
      </w:r>
      <w:r>
        <w:t>).</w:t>
      </w:r>
    </w:p>
    <w:p w14:paraId="74539870" w14:textId="77777777" w:rsidR="00CF08B0" w:rsidRDefault="00E2451E">
      <w:pPr>
        <w:pStyle w:val="a0"/>
      </w:pPr>
      <w:r>
        <w:rPr>
          <w:b/>
        </w:rPr>
        <w:t>Tozalik:</w:t>
      </w:r>
      <w:r>
        <w:t xml:space="preserve"> Har kuni kuzovni toʻliq yuvish hamda smena boshlanishidan oldin salonni kimyoviy tozalash/nam tozalash.</w:t>
      </w:r>
    </w:p>
    <w:p w14:paraId="460BFCFE" w14:textId="77777777" w:rsidR="00CF08B0" w:rsidRDefault="00E2451E">
      <w:r>
        <w:rPr>
          <w:b/>
        </w:rPr>
        <w:t>6. ISH JADVALI VA TOʻLOV</w:t>
      </w:r>
    </w:p>
    <w:p w14:paraId="54F5834D" w14:textId="77777777" w:rsidR="00CF08B0" w:rsidRDefault="00E2451E">
      <w:pPr>
        <w:pStyle w:val="a0"/>
      </w:pPr>
      <w:r>
        <w:rPr>
          <w:b/>
        </w:rPr>
        <w:t>2026-yil 4-oktabr</w:t>
      </w:r>
      <w:r>
        <w:t xml:space="preserve"> — delegatsiyaning kun davomida Fargʻona viloyatiga kelishi.</w:t>
      </w:r>
    </w:p>
    <w:p w14:paraId="69BAF172" w14:textId="77777777" w:rsidR="00CF08B0" w:rsidRDefault="00E2451E">
      <w:r>
        <w:rPr>
          <w:b/>
        </w:rPr>
        <w:t>2026-yil 5-oktabr</w:t>
      </w:r>
      <w:r>
        <w:t xml:space="preserve"> — delegatsiya aʼzolariga transport xizmati koʻrsatish: delegatsiyani Fargʻona viloyatidan joʻnab, Fargʻona, Andijon va Namangan viloyatlari hududida joylashgan obyektlarga yetkazish va keyinchalik Fargʻona viloyatiga qaytarish.</w:t>
      </w:r>
    </w:p>
    <w:p w14:paraId="43CD7F66" w14:textId="77777777" w:rsidR="00CF08B0" w:rsidRDefault="00E2451E">
      <w:pPr>
        <w:pStyle w:val="a0"/>
      </w:pPr>
      <w:r>
        <w:t>Ish delegatsiyalar mavjud boʻlgan kunlarda toʻliq ish kuni rejimida amalga oshiriladi, shu jumladan dasturga muvofiq barcha tadbirlarga hamrohlik qilish.</w:t>
      </w:r>
    </w:p>
    <w:p w14:paraId="3D9D55DB" w14:textId="4B058114" w:rsidR="00CF08B0" w:rsidRDefault="00E2451E">
      <w:pPr>
        <w:pStyle w:val="a0"/>
      </w:pPr>
      <w:r>
        <w:rPr>
          <w:b/>
        </w:rPr>
        <w:t>Toʻlov shartlari:</w:t>
      </w:r>
      <w:r>
        <w:t xml:space="preserve"> Ijrochining hisob raqamiga oʻtkazish. Texnik hujjatlar muvaffaqiyatli tekshirilgandan soʻng 30% avans, </w:t>
      </w:r>
      <w:proofErr w:type="spellStart"/>
      <w:r>
        <w:t>xizmat</w:t>
      </w:r>
      <w:proofErr w:type="spellEnd"/>
      <w:r>
        <w:t xml:space="preserve"> </w:t>
      </w:r>
      <w:proofErr w:type="spellStart"/>
      <w:r>
        <w:t>koʻrsatish</w:t>
      </w:r>
      <w:proofErr w:type="spellEnd"/>
      <w:r>
        <w:t xml:space="preserve"> </w:t>
      </w:r>
      <w:proofErr w:type="spellStart"/>
      <w:r>
        <w:t>yakunlangandan</w:t>
      </w:r>
      <w:proofErr w:type="spellEnd"/>
      <w:r>
        <w:t xml:space="preserve"> </w:t>
      </w:r>
      <w:proofErr w:type="spellStart"/>
      <w:r>
        <w:t>soʻng</w:t>
      </w:r>
      <w:proofErr w:type="spellEnd"/>
      <w:r>
        <w:t xml:space="preserve"> 70%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hisob-kitob</w:t>
      </w:r>
      <w:proofErr w:type="spellEnd"/>
      <w:r>
        <w:t>.</w:t>
      </w:r>
    </w:p>
    <w:p w14:paraId="2D35CC82" w14:textId="3A877978" w:rsidR="00E2451E" w:rsidRDefault="00E2451E" w:rsidP="00E2451E">
      <w:pPr>
        <w:pStyle w:val="a0"/>
        <w:numPr>
          <w:ilvl w:val="0"/>
          <w:numId w:val="0"/>
        </w:numPr>
        <w:ind w:left="360" w:hanging="360"/>
      </w:pPr>
    </w:p>
    <w:p w14:paraId="34DB79A0" w14:textId="77777777" w:rsidR="00E2451E" w:rsidRDefault="00E2451E" w:rsidP="00E2451E">
      <w:pPr>
        <w:ind w:left="284"/>
        <w:jc w:val="both"/>
        <w:rPr>
          <w:rFonts w:cs="Times New Roman"/>
          <w:sz w:val="22"/>
          <w:lang w:val="uz-Latn-UZ"/>
        </w:rPr>
      </w:pPr>
      <w:r>
        <w:rPr>
          <w:rFonts w:cs="Times New Roman"/>
          <w:lang w:val="uz-Latn-UZ"/>
        </w:rPr>
        <w:t xml:space="preserve">Ishtirok etish istagini bildirgan kompaniyalar quyidagi manzilga </w:t>
      </w:r>
      <w:r>
        <w:rPr>
          <w:rFonts w:cs="Times New Roman"/>
          <w:lang w:val="uz-Latn-UZ"/>
        </w:rPr>
        <w:br/>
      </w:r>
      <w:r>
        <w:rPr>
          <w:rFonts w:cs="Times New Roman"/>
          <w:u w:val="single"/>
          <w:lang w:val="uz-Latn-UZ"/>
        </w:rPr>
        <w:t>tijorat takliflarni</w:t>
      </w:r>
      <w:r>
        <w:rPr>
          <w:rFonts w:cs="Times New Roman"/>
          <w:lang w:val="uz-Latn-UZ"/>
        </w:rPr>
        <w:t xml:space="preserve"> yuborishingiz so‘raladi:</w:t>
      </w:r>
    </w:p>
    <w:p w14:paraId="62D5BA80" w14:textId="77777777" w:rsidR="00E2451E" w:rsidRDefault="00685753" w:rsidP="00E2451E">
      <w:pPr>
        <w:ind w:left="284"/>
        <w:jc w:val="both"/>
        <w:rPr>
          <w:rFonts w:cs="Times New Roman"/>
          <w:color w:val="000000"/>
          <w:lang w:val="uz-Latn-UZ"/>
        </w:rPr>
      </w:pPr>
      <w:hyperlink r:id="rId6" w:history="1">
        <w:r w:rsidR="00E2451E">
          <w:rPr>
            <w:rStyle w:val="aff8"/>
            <w:lang w:val="uz-Latn-UZ"/>
          </w:rPr>
          <w:t>info@miit.uz</w:t>
        </w:r>
      </w:hyperlink>
      <w:r w:rsidR="00E2451E">
        <w:rPr>
          <w:rFonts w:cs="Times New Roman"/>
          <w:lang w:val="uz-Latn-UZ"/>
        </w:rPr>
        <w:t xml:space="preserve"> / </w:t>
      </w:r>
      <w:hyperlink r:id="rId7" w:history="1">
        <w:r w:rsidR="00E2451E">
          <w:rPr>
            <w:rStyle w:val="aff8"/>
            <w:lang w:val="uz-Latn-UZ"/>
          </w:rPr>
          <w:t>m.azamov@miit.uz</w:t>
        </w:r>
      </w:hyperlink>
      <w:r w:rsidR="00E2451E">
        <w:rPr>
          <w:rFonts w:cs="Times New Roman"/>
          <w:lang w:val="uz-Latn-UZ"/>
        </w:rPr>
        <w:t xml:space="preserve"> </w:t>
      </w:r>
    </w:p>
    <w:p w14:paraId="3C60B65D" w14:textId="77777777" w:rsidR="00E2451E" w:rsidRDefault="00E2451E" w:rsidP="00E2451E">
      <w:pPr>
        <w:ind w:left="284"/>
        <w:jc w:val="both"/>
        <w:rPr>
          <w:rFonts w:cs="Times New Roman"/>
          <w:lang w:val="uz-Latn-UZ"/>
        </w:rPr>
      </w:pPr>
      <w:r>
        <w:rPr>
          <w:rFonts w:cs="Times New Roman"/>
          <w:lang w:val="uz-Latn-UZ"/>
        </w:rPr>
        <w:t>+998 71 238 50 00</w:t>
      </w:r>
    </w:p>
    <w:p w14:paraId="7A4BB47A" w14:textId="77777777" w:rsidR="00E2451E" w:rsidRDefault="00E2451E" w:rsidP="00E2451E">
      <w:pPr>
        <w:pStyle w:val="a0"/>
        <w:numPr>
          <w:ilvl w:val="0"/>
          <w:numId w:val="0"/>
        </w:numPr>
        <w:ind w:left="360" w:hanging="360"/>
      </w:pPr>
    </w:p>
    <w:sectPr w:rsidR="00E2451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5753"/>
    <w:rsid w:val="00AA1D8D"/>
    <w:rsid w:val="00B47730"/>
    <w:rsid w:val="00CB0664"/>
    <w:rsid w:val="00CF08B0"/>
    <w:rsid w:val="00E245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B9963"/>
  <w14:defaultImageDpi w14:val="300"/>
  <w15:docId w15:val="{F8C12DBA-8BCA-42A9-8484-941023DB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E245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2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azamov@miit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it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GULZODA TOHIRIY</cp:lastModifiedBy>
  <cp:revision>2</cp:revision>
  <dcterms:created xsi:type="dcterms:W3CDTF">2026-10-06T07:28:00Z</dcterms:created>
  <dcterms:modified xsi:type="dcterms:W3CDTF">2026-10-06T07:28:00Z</dcterms:modified>
  <cp:category/>
</cp:coreProperties>
</file>