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0F6A9" w14:textId="77777777" w:rsidR="00CE3C47" w:rsidRPr="00CE3C47" w:rsidRDefault="00CE3C47" w:rsidP="00CE3C47">
      <w:pPr>
        <w:pStyle w:val="aa"/>
        <w:jc w:val="center"/>
        <w:rPr>
          <w:rFonts w:ascii="Arial" w:hAnsi="Arial" w:cs="Arial"/>
          <w:b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Buyuk Britaniya delegatsiyasi tadbiri uchun zal ijarasi va kofe breyk bo‘yicha</w:t>
      </w:r>
    </w:p>
    <w:p w14:paraId="31738949" w14:textId="77777777" w:rsidR="00CE3C47" w:rsidRPr="00CE3C47" w:rsidRDefault="00CE3C47" w:rsidP="00CE3C47">
      <w:pPr>
        <w:pStyle w:val="aa"/>
        <w:jc w:val="center"/>
        <w:rPr>
          <w:rFonts w:ascii="Arial" w:hAnsi="Arial" w:cs="Arial"/>
          <w:b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TEXNIK TOPSHIRIQ</w:t>
      </w:r>
    </w:p>
    <w:p w14:paraId="386691D5" w14:textId="77777777" w:rsidR="005505A2" w:rsidRPr="00CE3C47" w:rsidRDefault="005505A2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</w:p>
    <w:p w14:paraId="51F569D3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Buyurtmachi: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O‘zbekiston Respublikasi Investitsiyalar, sanoat va savdo vazirligi.</w:t>
      </w:r>
      <w:r w:rsidRPr="00CE3C47">
        <w:rPr>
          <w:rFonts w:ascii="Arial" w:hAnsi="Arial" w:cs="Arial"/>
          <w:sz w:val="28"/>
          <w:szCs w:val="28"/>
          <w:lang w:val="uz-Latn-UZ"/>
        </w:rPr>
        <w:br/>
      </w:r>
      <w:r w:rsidRPr="00CE3C47">
        <w:rPr>
          <w:rFonts w:ascii="Arial" w:hAnsi="Arial" w:cs="Arial"/>
          <w:b/>
          <w:sz w:val="28"/>
          <w:szCs w:val="28"/>
          <w:lang w:val="uz-Latn-UZ"/>
        </w:rPr>
        <w:t>Tadbir: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O‘zbekiston – Buyuk Britaniya Qo‘shma iqtisodiy qo‘mitasining 2-yig‘ilishi.</w:t>
      </w:r>
      <w:r w:rsidRPr="00CE3C47">
        <w:rPr>
          <w:rFonts w:ascii="Arial" w:hAnsi="Arial" w:cs="Arial"/>
          <w:sz w:val="28"/>
          <w:szCs w:val="28"/>
          <w:lang w:val="uz-Latn-UZ"/>
        </w:rPr>
        <w:br/>
      </w:r>
      <w:r w:rsidRPr="00CE3C47">
        <w:rPr>
          <w:rFonts w:ascii="Arial" w:hAnsi="Arial" w:cs="Arial"/>
          <w:b/>
          <w:sz w:val="28"/>
          <w:szCs w:val="28"/>
          <w:lang w:val="uz-Latn-UZ"/>
        </w:rPr>
        <w:t>Xizmat ko‘rsatish vaqti: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2026-yil 9-oktabr, soat 10:00 dan 12:00 gacha.</w:t>
      </w:r>
    </w:p>
    <w:p w14:paraId="4EE9AE80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sz w:val="28"/>
          <w:szCs w:val="28"/>
          <w:lang w:val="uz-Latn-UZ"/>
        </w:rPr>
        <w:t>Mazkur texnik topshiriq konferensiya zallari va foyeni ijaraga olish, mehmonxona infratuzilmasidan foydalanish hamda 30 nafar ishtirokchi uchun kofe-breyk xizmatlariga qo‘yiladigan talablarni belgilaydi.</w:t>
      </w:r>
    </w:p>
    <w:p w14:paraId="75D83F16" w14:textId="77777777" w:rsidR="005505A2" w:rsidRPr="00CE3C47" w:rsidRDefault="00CE3C47" w:rsidP="00CE3C47">
      <w:pPr>
        <w:pStyle w:val="1"/>
        <w:jc w:val="both"/>
        <w:rPr>
          <w:rFonts w:ascii="Arial" w:hAnsi="Arial" w:cs="Arial"/>
          <w:sz w:val="28"/>
          <w:lang w:val="uz-Latn-UZ"/>
        </w:rPr>
      </w:pPr>
      <w:r w:rsidRPr="00CE3C47">
        <w:rPr>
          <w:rFonts w:ascii="Arial" w:hAnsi="Arial" w:cs="Arial"/>
          <w:sz w:val="28"/>
          <w:lang w:val="uz-Latn-UZ"/>
        </w:rPr>
        <w:t>1. Tadbir o‘tkaziladigan joyga qo‘yiladigan umumiy talablar</w:t>
      </w:r>
    </w:p>
    <w:p w14:paraId="03F91FFD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Obyekt maqomi: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tadbir yuqori darajadagi rasmiy xalqaro tadbirlarni o‘tkazish talablariga javob beradigan, kamida 5 (besh) yulduzli xalqaro darajadagi (brendga mansub) mehmonxonaning konferensiya zalida o‘tkazilishi shart.</w:t>
      </w:r>
    </w:p>
    <w:p w14:paraId="074CDD18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Tajriba: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tadbir o‘tkaziladigan joy davlatlararo va hukumatlararo tadbirlar, xorijiy delegatsiyalar, davlat organlari va xalqaro tashkilotlar vakillari ishtirokidagi rasmiy uchrashuvlar hamda muzokaralarni tashkil etish va o‘tkazish bo‘yicha tasdiqlangan tajribaga ega bo‘lishi lozim.</w:t>
      </w:r>
    </w:p>
    <w:p w14:paraId="2ACA8D54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Sana: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2026-yil 9-oktabr.</w:t>
      </w:r>
    </w:p>
    <w:p w14:paraId="379C9E6A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Joylashuv: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Toshkent shahri.</w:t>
      </w:r>
    </w:p>
    <w:p w14:paraId="0E762C9E" w14:textId="77777777" w:rsidR="005505A2" w:rsidRPr="00CE3C47" w:rsidRDefault="00CE3C47" w:rsidP="00CE3C47">
      <w:pPr>
        <w:pStyle w:val="1"/>
        <w:jc w:val="both"/>
        <w:rPr>
          <w:rFonts w:ascii="Arial" w:hAnsi="Arial" w:cs="Arial"/>
          <w:sz w:val="28"/>
          <w:lang w:val="uz-Latn-UZ"/>
        </w:rPr>
      </w:pPr>
      <w:r w:rsidRPr="00CE3C47">
        <w:rPr>
          <w:rFonts w:ascii="Arial" w:hAnsi="Arial" w:cs="Arial"/>
          <w:sz w:val="28"/>
          <w:lang w:val="uz-Latn-UZ"/>
        </w:rPr>
        <w:t>2. Konferensiya zallari va foye talablari</w:t>
      </w:r>
    </w:p>
    <w:p w14:paraId="669A5049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Maydon: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foydalaniladigan konferensiya zallarining umumiy maydoni kamida 250 kv. m bo‘lishi lozim.</w:t>
      </w:r>
    </w:p>
    <w:p w14:paraId="4906E4C6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Rejalashtirish: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O‘zbekiston – Buyuk Britaniya Qo‘shma iqtisodiy qo‘mitasining 2-yig‘ilishi va tor doiradagi uchrashuv uchun 2 ta alohida konferensiya zalini ijaraga olish. Barcha zallar va xonalar bir qavatda joylashgan bo‘lishi shart.</w:t>
      </w:r>
    </w:p>
    <w:p w14:paraId="28835B1F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1-zal (forum):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maydoni kamida 200 kv. m. Barcha ishtirokchilarni o‘rindiqlar bilan ta’minlagan holda yalpi majlis o‘tkazish uchun mo‘ljallangan.</w:t>
      </w:r>
    </w:p>
    <w:p w14:paraId="524B69E9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Tor doiradagi uchrashuvlar zali: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maydoni kamida 50 kv. m bo‘lib, boshqa tadbirlardan keladigan shovqin ta’siridan xoli bo‘lishi lozim.</w:t>
      </w:r>
    </w:p>
    <w:p w14:paraId="322AEB95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lastRenderedPageBreak/>
        <w:t>Shiftlar: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balandligi kamida 3 m.</w:t>
      </w:r>
    </w:p>
    <w:p w14:paraId="339C8819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Foye: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ro‘yxatdan o‘tkazish va kofe-breyk uchun ajratilgan keng hudud.</w:t>
      </w:r>
    </w:p>
    <w:p w14:paraId="171E002D" w14:textId="77777777" w:rsidR="005505A2" w:rsidRPr="00CE3C47" w:rsidRDefault="00CE3C47" w:rsidP="00CE3C47">
      <w:pPr>
        <w:pStyle w:val="1"/>
        <w:jc w:val="both"/>
        <w:rPr>
          <w:rFonts w:ascii="Arial" w:hAnsi="Arial" w:cs="Arial"/>
          <w:sz w:val="28"/>
          <w:lang w:val="uz-Latn-UZ"/>
        </w:rPr>
      </w:pPr>
      <w:r w:rsidRPr="00CE3C47">
        <w:rPr>
          <w:rFonts w:ascii="Arial" w:hAnsi="Arial" w:cs="Arial"/>
          <w:sz w:val="28"/>
          <w:lang w:val="uz-Latn-UZ"/>
        </w:rPr>
        <w:t>3. Kofe breykni tashkil etish</w:t>
      </w:r>
    </w:p>
    <w:p w14:paraId="74F970B2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Ishtirokchilar soni: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30 nafar.</w:t>
      </w:r>
    </w:p>
    <w:p w14:paraId="20655F44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Menyu: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turli xil donli qahva, choylar, sharbatlar va gazsiz suv. Shirin va sho‘r pishiriqlar, sendvichlar, desertlar hamda mevalar assortisi.</w:t>
      </w:r>
    </w:p>
    <w:p w14:paraId="6C047E41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Xizmat darajasi: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maxsus kiyimdagi ofitsiantlar tomonidan xizmat ko‘rsatish, brendli chinni va shisha idishlardan foydalanish.</w:t>
      </w:r>
    </w:p>
    <w:p w14:paraId="036C798E" w14:textId="77777777" w:rsidR="005505A2" w:rsidRPr="00CE3C47" w:rsidRDefault="00CE3C47" w:rsidP="00CE3C47">
      <w:pPr>
        <w:pStyle w:val="1"/>
        <w:jc w:val="both"/>
        <w:rPr>
          <w:rFonts w:ascii="Arial" w:hAnsi="Arial" w:cs="Arial"/>
          <w:sz w:val="28"/>
          <w:lang w:val="uz-Latn-UZ"/>
        </w:rPr>
      </w:pPr>
      <w:r w:rsidRPr="00CE3C47">
        <w:rPr>
          <w:rFonts w:ascii="Arial" w:hAnsi="Arial" w:cs="Arial"/>
          <w:sz w:val="28"/>
          <w:lang w:val="uz-Latn-UZ"/>
        </w:rPr>
        <w:t>4. Protokol va iqlim sharoitlari</w:t>
      </w:r>
    </w:p>
    <w:p w14:paraId="737FEC76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Xavfsizlik: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xalqaro xavfsizlik standartlariga muvofiqlik (tekshiruv hududlari, videokuzatuv tizimlari mavjudligi, VIP mehmonlarni protokol talablariga muvofiq qabul qilish).</w:t>
      </w:r>
    </w:p>
    <w:p w14:paraId="0D9F6DB2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Iqlim nazorati: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konditsioner va isitish tizimi qish mavsumida zal to‘liq band bo‘lganida ham +22 °C barqaror haroratni ta’minlashi lozim.</w:t>
      </w:r>
    </w:p>
    <w:p w14:paraId="383FFED6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Garderob: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bir vaqtning o‘zida 30 nafar mehmonning ustki kiyimlarini qabul qila oladigan, qo‘riqlanadigan garderob mavjudligi.</w:t>
      </w:r>
    </w:p>
    <w:p w14:paraId="0A2021ED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b/>
          <w:sz w:val="28"/>
          <w:szCs w:val="28"/>
          <w:lang w:val="uz-Latn-UZ"/>
        </w:rPr>
        <w:t>Avtoturargoh: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mehmonxonaning asosiy qatorida VIP kortejlar uchun kamida 10 ta to‘xtash joyini band qilish.</w:t>
      </w:r>
    </w:p>
    <w:p w14:paraId="0DC22DD5" w14:textId="77777777" w:rsidR="005505A2" w:rsidRPr="00CE3C47" w:rsidRDefault="00CE3C47" w:rsidP="00CE3C47">
      <w:pPr>
        <w:pStyle w:val="1"/>
        <w:jc w:val="both"/>
        <w:rPr>
          <w:rFonts w:ascii="Arial" w:hAnsi="Arial" w:cs="Arial"/>
          <w:sz w:val="28"/>
          <w:lang w:val="uz-Latn-UZ"/>
        </w:rPr>
      </w:pPr>
      <w:r w:rsidRPr="00CE3C47">
        <w:rPr>
          <w:rFonts w:ascii="Arial" w:hAnsi="Arial" w:cs="Arial"/>
          <w:sz w:val="28"/>
          <w:lang w:val="uz-Latn-UZ"/>
        </w:rPr>
        <w:t>5. Xizmatlarni muvofiqlashtirish</w:t>
      </w:r>
    </w:p>
    <w:p w14:paraId="6D6508B6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sz w:val="28"/>
          <w:szCs w:val="28"/>
          <w:lang w:val="uz-Latn-UZ"/>
        </w:rPr>
        <w:t>Mehmonxona texnik jihozlarni o‘rnatish uchun tadbir tashkilotchisi bilan kirish va ish vaqtlarini muvofiqlashtiradi. Jihozlarni o‘rnatish ishlari 2026-yil 9-oktabr soat 00:00 ga qadar yakunlanishi uchun imkoniyat yaratilishi lozim.</w:t>
      </w:r>
    </w:p>
    <w:p w14:paraId="580C2122" w14:textId="77777777" w:rsidR="005505A2" w:rsidRPr="00CE3C47" w:rsidRDefault="00CE3C47" w:rsidP="00CE3C47">
      <w:pPr>
        <w:pStyle w:val="1"/>
        <w:jc w:val="both"/>
        <w:rPr>
          <w:rFonts w:ascii="Arial" w:hAnsi="Arial" w:cs="Arial"/>
          <w:sz w:val="28"/>
          <w:lang w:val="uz-Latn-UZ"/>
        </w:rPr>
      </w:pPr>
      <w:r w:rsidRPr="00CE3C47">
        <w:rPr>
          <w:rFonts w:ascii="Arial" w:hAnsi="Arial" w:cs="Arial"/>
          <w:sz w:val="28"/>
          <w:lang w:val="uz-Latn-UZ"/>
        </w:rPr>
        <w:t>6. Moliyaviy taklif va hisob kitob</w:t>
      </w:r>
    </w:p>
    <w:p w14:paraId="645FE84C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sz w:val="28"/>
          <w:szCs w:val="28"/>
          <w:lang w:val="uz-Latn-UZ"/>
        </w:rPr>
        <w:t>Zallar va foye ijarasi hamda kofe-breyk narxi tijorat taklifida alohida ko‘rsatiladi. Mehmonxona xizmatlari qiymati tegishli tashkilot belgilagan haqiqiy narx bo‘yicha, agentlik haqi, komissiyalar, yashirin ustamalar va boshqa qo‘shimcha to‘lovlarsiz taqdim etiladi.</w:t>
      </w:r>
    </w:p>
    <w:p w14:paraId="4E5F885F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sz w:val="28"/>
          <w:szCs w:val="28"/>
          <w:lang w:val="uz-Latn-UZ"/>
        </w:rPr>
        <w:t>Ijrochi shartnoma, xizmatlar bo‘yicha hisoblar, tegishli to‘lov hujjatlari va ko‘rsatilgan xizmatlar dalolatnomalarini taqdim etadi. To‘lov shartlari Buyurtmachi va Ijrochi o‘rtasidagi shartnomada belgilanadi.</w:t>
      </w:r>
    </w:p>
    <w:p w14:paraId="41FF7968" w14:textId="77777777" w:rsidR="005505A2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sz w:val="28"/>
          <w:szCs w:val="28"/>
          <w:lang w:val="uz-Latn-UZ"/>
        </w:rPr>
        <w:lastRenderedPageBreak/>
        <w:t>LED ekran, podium, sinxron tarjima jihozlari, tarjimonlar va zalni bezatish xizmatlari tadbirni tashkil etish bo‘yicha alohida texnik topshiriq doirasida ta’minlanadi.</w:t>
      </w:r>
    </w:p>
    <w:p w14:paraId="00E15CE8" w14:textId="77777777" w:rsidR="00CE3C47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</w:p>
    <w:p w14:paraId="60B5E6C1" w14:textId="77777777" w:rsidR="00CE3C47" w:rsidRPr="00CE3C47" w:rsidRDefault="00CE3C47" w:rsidP="00CE3C47">
      <w:pPr>
        <w:ind w:left="284"/>
        <w:rPr>
          <w:rFonts w:ascii="Arial" w:hAnsi="Arial" w:cs="Arial"/>
          <w:color w:val="auto"/>
          <w:sz w:val="28"/>
          <w:szCs w:val="28"/>
          <w:lang w:val="uz-Latn-UZ"/>
        </w:rPr>
      </w:pPr>
      <w:r w:rsidRPr="00CE3C47">
        <w:rPr>
          <w:rFonts w:ascii="Arial" w:hAnsi="Arial" w:cs="Arial"/>
          <w:sz w:val="28"/>
          <w:szCs w:val="28"/>
          <w:lang w:val="uz-Latn-UZ"/>
        </w:rPr>
        <w:t xml:space="preserve">Ishtirok etish istagini bildirgan kompaniyalar quyidagi manzilga </w:t>
      </w:r>
      <w:r w:rsidRPr="00CE3C47">
        <w:rPr>
          <w:rFonts w:ascii="Arial" w:hAnsi="Arial" w:cs="Arial"/>
          <w:sz w:val="28"/>
          <w:szCs w:val="28"/>
          <w:lang w:val="uz-Latn-UZ"/>
        </w:rPr>
        <w:br/>
      </w:r>
      <w:r w:rsidRPr="00CE3C47">
        <w:rPr>
          <w:rFonts w:ascii="Arial" w:hAnsi="Arial" w:cs="Arial"/>
          <w:sz w:val="28"/>
          <w:szCs w:val="28"/>
          <w:u w:val="single"/>
          <w:lang w:val="uz-Latn-UZ"/>
        </w:rPr>
        <w:t>tijorat takliflarni</w:t>
      </w:r>
      <w:r w:rsidRPr="00CE3C47">
        <w:rPr>
          <w:rFonts w:ascii="Arial" w:hAnsi="Arial" w:cs="Arial"/>
          <w:sz w:val="28"/>
          <w:szCs w:val="28"/>
          <w:lang w:val="uz-Latn-UZ"/>
        </w:rPr>
        <w:t xml:space="preserve"> yuborishingiz so‘raladi:</w:t>
      </w:r>
    </w:p>
    <w:p w14:paraId="3D6255FA" w14:textId="77777777" w:rsidR="00CE3C47" w:rsidRPr="00CE3C47" w:rsidRDefault="00C7099B" w:rsidP="00CE3C47">
      <w:pPr>
        <w:ind w:left="284"/>
        <w:rPr>
          <w:rFonts w:ascii="Arial" w:hAnsi="Arial" w:cs="Arial"/>
          <w:sz w:val="28"/>
          <w:szCs w:val="28"/>
          <w:lang w:val="uz-Latn-UZ"/>
        </w:rPr>
      </w:pPr>
      <w:hyperlink r:id="rId6" w:history="1">
        <w:r w:rsidR="00CE3C47" w:rsidRPr="00CE3C47">
          <w:rPr>
            <w:rStyle w:val="aff8"/>
            <w:rFonts w:ascii="Arial" w:hAnsi="Arial" w:cs="Arial"/>
            <w:sz w:val="28"/>
            <w:szCs w:val="28"/>
            <w:lang w:val="uz-Latn-UZ"/>
          </w:rPr>
          <w:t>info@miit.uz</w:t>
        </w:r>
      </w:hyperlink>
      <w:r w:rsidR="00CE3C47" w:rsidRPr="00CE3C47">
        <w:rPr>
          <w:rFonts w:ascii="Arial" w:hAnsi="Arial" w:cs="Arial"/>
          <w:sz w:val="28"/>
          <w:szCs w:val="28"/>
          <w:lang w:val="uz-Latn-UZ"/>
        </w:rPr>
        <w:t xml:space="preserve"> / </w:t>
      </w:r>
      <w:hyperlink r:id="rId7" w:history="1">
        <w:r w:rsidR="00CE3C47" w:rsidRPr="00CE3C47">
          <w:rPr>
            <w:rStyle w:val="aff8"/>
            <w:rFonts w:ascii="Arial" w:hAnsi="Arial" w:cs="Arial"/>
            <w:sz w:val="28"/>
            <w:szCs w:val="28"/>
            <w:lang w:val="uz-Latn-UZ"/>
          </w:rPr>
          <w:t>m.azamov@miit.uz</w:t>
        </w:r>
      </w:hyperlink>
      <w:r w:rsidR="00CE3C47" w:rsidRPr="00CE3C47">
        <w:rPr>
          <w:rFonts w:ascii="Arial" w:hAnsi="Arial" w:cs="Arial"/>
          <w:sz w:val="28"/>
          <w:szCs w:val="28"/>
          <w:lang w:val="uz-Latn-UZ"/>
        </w:rPr>
        <w:t xml:space="preserve"> </w:t>
      </w:r>
    </w:p>
    <w:p w14:paraId="0089314A" w14:textId="77777777" w:rsidR="00CE3C47" w:rsidRPr="00CE3C47" w:rsidRDefault="00CE3C47" w:rsidP="00CE3C47">
      <w:pPr>
        <w:ind w:left="284"/>
        <w:rPr>
          <w:rFonts w:ascii="Arial" w:hAnsi="Arial" w:cs="Arial"/>
          <w:sz w:val="28"/>
          <w:szCs w:val="28"/>
          <w:lang w:val="uz-Latn-UZ"/>
        </w:rPr>
      </w:pPr>
      <w:r w:rsidRPr="00CE3C47">
        <w:rPr>
          <w:rFonts w:ascii="Arial" w:hAnsi="Arial" w:cs="Arial"/>
          <w:sz w:val="28"/>
          <w:szCs w:val="28"/>
          <w:lang w:val="uz-Latn-UZ"/>
        </w:rPr>
        <w:t>+998 71 238 50 00</w:t>
      </w:r>
    </w:p>
    <w:p w14:paraId="2A3492B7" w14:textId="77777777" w:rsidR="00CE3C47" w:rsidRPr="00CE3C47" w:rsidRDefault="00CE3C47" w:rsidP="00CE3C47">
      <w:pPr>
        <w:jc w:val="both"/>
        <w:rPr>
          <w:rFonts w:ascii="Arial" w:hAnsi="Arial" w:cs="Arial"/>
          <w:sz w:val="28"/>
          <w:szCs w:val="28"/>
          <w:lang w:val="uz-Latn-UZ"/>
        </w:rPr>
      </w:pPr>
    </w:p>
    <w:sectPr w:rsidR="00CE3C47" w:rsidRPr="00CE3C47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505A2"/>
    <w:rsid w:val="00AA1D8D"/>
    <w:rsid w:val="00B47730"/>
    <w:rsid w:val="00C7099B"/>
    <w:rsid w:val="00CB0664"/>
    <w:rsid w:val="00CE3C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74B663"/>
  <w14:defaultImageDpi w14:val="300"/>
  <w15:docId w15:val="{FA25044C-F5BF-44C9-8B80-4613F6584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CE3C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azamov@miit.u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miit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85E329-03EB-42DF-9816-B75E8283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GULZODA TOHIRIY</cp:lastModifiedBy>
  <cp:revision>2</cp:revision>
  <dcterms:created xsi:type="dcterms:W3CDTF">2026-10-06T09:36:00Z</dcterms:created>
  <dcterms:modified xsi:type="dcterms:W3CDTF">2026-10-06T09:36:00Z</dcterms:modified>
  <cp:category/>
</cp:coreProperties>
</file>