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2FE24" w14:textId="77777777" w:rsidR="009A1A92" w:rsidRPr="00EB6875" w:rsidRDefault="00000000">
      <w:pPr>
        <w:spacing w:before="60" w:line="288" w:lineRule="auto"/>
        <w:ind w:firstLine="720"/>
        <w:jc w:val="right"/>
        <w:rPr>
          <w:lang w:val="ru-RU"/>
        </w:rPr>
      </w:pPr>
      <w:r w:rsidRPr="00EB6875">
        <w:rPr>
          <w:rFonts w:ascii="Times New Roman" w:hAnsi="Times New Roman" w:cs="Times New Roman"/>
          <w:sz w:val="28"/>
          <w:szCs w:val="28"/>
          <w:lang w:val="ru-RU"/>
        </w:rPr>
        <w:t>Проект</w:t>
      </w:r>
    </w:p>
    <w:p w14:paraId="10CCA48A" w14:textId="77777777" w:rsidR="009A1A92" w:rsidRPr="00EB6875" w:rsidRDefault="009A1A92">
      <w:pPr>
        <w:spacing w:before="60" w:line="288" w:lineRule="auto"/>
        <w:ind w:firstLine="720"/>
        <w:jc w:val="both"/>
        <w:rPr>
          <w:lang w:val="ru-RU"/>
        </w:rPr>
      </w:pPr>
    </w:p>
    <w:p w14:paraId="15D1068C" w14:textId="77777777" w:rsidR="009A1A92" w:rsidRPr="00EB6875" w:rsidRDefault="00000000">
      <w:pPr>
        <w:spacing w:before="60" w:line="288" w:lineRule="auto"/>
        <w:ind w:firstLine="720"/>
        <w:jc w:val="center"/>
        <w:rPr>
          <w:lang w:val="ru-RU"/>
        </w:rPr>
      </w:pPr>
      <w:r w:rsidRPr="00EB6875">
        <w:rPr>
          <w:rFonts w:ascii="Times New Roman" w:hAnsi="Times New Roman" w:cs="Times New Roman"/>
          <w:b/>
          <w:bCs/>
          <w:sz w:val="28"/>
          <w:szCs w:val="28"/>
          <w:lang w:val="ru-RU"/>
        </w:rPr>
        <w:t>КОНСТИТУЦИОННЫЙ ЗАКОН</w:t>
      </w:r>
    </w:p>
    <w:p w14:paraId="0EF4D61F" w14:textId="77777777" w:rsidR="009A1A92" w:rsidRPr="00EB6875" w:rsidRDefault="00000000">
      <w:pPr>
        <w:spacing w:before="60" w:line="288" w:lineRule="auto"/>
        <w:ind w:firstLine="720"/>
        <w:jc w:val="center"/>
        <w:rPr>
          <w:lang w:val="ru-RU"/>
        </w:rPr>
      </w:pPr>
      <w:r w:rsidRPr="00EB6875">
        <w:rPr>
          <w:rFonts w:ascii="Times New Roman" w:hAnsi="Times New Roman" w:cs="Times New Roman"/>
          <w:b/>
          <w:bCs/>
          <w:sz w:val="28"/>
          <w:szCs w:val="28"/>
          <w:lang w:val="ru-RU"/>
        </w:rPr>
        <w:t>РЕСПУБЛИКИ УЗБЕКИСТАН</w:t>
      </w:r>
    </w:p>
    <w:p w14:paraId="61C70BA5" w14:textId="77777777" w:rsidR="009A1A92" w:rsidRPr="00EB6875" w:rsidRDefault="009A1A92">
      <w:pPr>
        <w:spacing w:before="60" w:line="288" w:lineRule="auto"/>
        <w:ind w:firstLine="720"/>
        <w:jc w:val="both"/>
        <w:rPr>
          <w:lang w:val="ru-RU"/>
        </w:rPr>
      </w:pPr>
    </w:p>
    <w:p w14:paraId="2C16B579" w14:textId="77777777" w:rsidR="009A1A92" w:rsidRPr="00EB6875" w:rsidRDefault="00000000">
      <w:pPr>
        <w:spacing w:before="60" w:line="288" w:lineRule="auto"/>
        <w:ind w:firstLine="720"/>
        <w:jc w:val="center"/>
        <w:rPr>
          <w:lang w:val="ru-RU"/>
        </w:rPr>
      </w:pPr>
      <w:r w:rsidRPr="00EB6875">
        <w:rPr>
          <w:rFonts w:ascii="Times New Roman" w:hAnsi="Times New Roman" w:cs="Times New Roman"/>
          <w:b/>
          <w:bCs/>
          <w:sz w:val="28"/>
          <w:szCs w:val="28"/>
          <w:lang w:val="ru-RU"/>
        </w:rPr>
        <w:t>О Ташкентском международном финансовом центре</w:t>
      </w:r>
    </w:p>
    <w:p w14:paraId="7E3CB872" w14:textId="77777777" w:rsidR="009A1A92" w:rsidRPr="00EB6875" w:rsidRDefault="009A1A92">
      <w:pPr>
        <w:spacing w:before="60" w:line="288" w:lineRule="auto"/>
        <w:ind w:firstLine="720"/>
        <w:jc w:val="both"/>
        <w:rPr>
          <w:lang w:val="ru-RU"/>
        </w:rPr>
      </w:pPr>
    </w:p>
    <w:p w14:paraId="7A7CF747" w14:textId="77777777" w:rsidR="009A1A92" w:rsidRPr="00EB6875" w:rsidRDefault="009A1A92">
      <w:pPr>
        <w:spacing w:before="60" w:line="288" w:lineRule="auto"/>
        <w:ind w:firstLine="720"/>
        <w:jc w:val="both"/>
        <w:rPr>
          <w:lang w:val="ru-RU"/>
        </w:rPr>
      </w:pPr>
    </w:p>
    <w:p w14:paraId="27276764" w14:textId="77777777" w:rsidR="009A1A92" w:rsidRPr="00EB6875" w:rsidRDefault="00000000">
      <w:pPr>
        <w:pStyle w:val="2"/>
        <w:spacing w:before="60"/>
        <w:rPr>
          <w:lang w:val="ru-RU"/>
        </w:rPr>
      </w:pPr>
      <w:r w:rsidRPr="00EB6875">
        <w:rPr>
          <w:lang w:val="ru-RU"/>
        </w:rPr>
        <w:t>Статья 1. Цель настоящего Закона</w:t>
      </w:r>
    </w:p>
    <w:p w14:paraId="2DB61FE7"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Признавая необходимость развития конкурентоспособного рынка капитала и привлечения международных инвестиций, целью настоящего Конституционного закона (далее – Закон) является установление статуса Ташкентского международного финансового центра (далее – Финансовый центр) как особой территории и определение специального правового режима, действующего на его территории.</w:t>
      </w:r>
    </w:p>
    <w:p w14:paraId="3EF299B7"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Настоящий Закон устанавливает основные принципы, правовые основы, организационную структуру и юрисдикционные полномочия, регулирующие деятельность Финансового центра, а также предусматривает признание и исполнение судебных решений, принятых в его рамках.</w:t>
      </w:r>
    </w:p>
    <w:p w14:paraId="7BFFCF2E" w14:textId="77777777" w:rsidR="009A1A92" w:rsidRPr="00EB6875" w:rsidRDefault="00000000">
      <w:pPr>
        <w:pStyle w:val="2"/>
        <w:spacing w:before="60"/>
        <w:rPr>
          <w:lang w:val="ru-RU"/>
        </w:rPr>
      </w:pPr>
      <w:r w:rsidRPr="00EB6875">
        <w:rPr>
          <w:lang w:val="ru-RU"/>
        </w:rPr>
        <w:t>Статья 2. Основные понятия</w:t>
      </w:r>
    </w:p>
    <w:p w14:paraId="1FBBFF6A"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В настоящем Законе применяются следующие основные понятия:</w:t>
      </w:r>
    </w:p>
    <w:p w14:paraId="0A4247F9" w14:textId="77777777" w:rsidR="009A1A92" w:rsidRPr="00EB6875" w:rsidRDefault="00000000">
      <w:pPr>
        <w:spacing w:before="60" w:line="288" w:lineRule="auto"/>
        <w:ind w:firstLine="720"/>
        <w:jc w:val="both"/>
        <w:rPr>
          <w:lang w:val="ru-RU"/>
        </w:rPr>
      </w:pPr>
      <w:r w:rsidRPr="00EB6875">
        <w:rPr>
          <w:rFonts w:ascii="Times New Roman" w:hAnsi="Times New Roman" w:cs="Times New Roman"/>
          <w:b/>
          <w:bCs/>
          <w:sz w:val="28"/>
          <w:szCs w:val="28"/>
          <w:lang w:val="ru-RU"/>
        </w:rPr>
        <w:t>Финансовый центр</w:t>
      </w:r>
      <w:r w:rsidRPr="00EB6875">
        <w:rPr>
          <w:rFonts w:ascii="Times New Roman" w:hAnsi="Times New Roman" w:cs="Times New Roman"/>
          <w:sz w:val="28"/>
          <w:szCs w:val="28"/>
          <w:lang w:val="ru-RU"/>
        </w:rPr>
        <w:t xml:space="preserve"> – обособленная территория с определёнными границами, устанавливаемыми Президентом Республики Узбекистан, на которой действует специальный правовой, управленческий и регулятивный режим в сфере финансов, банковской деятельности, рынка капитала и инвестиций, предусмотренный настоящим Законом;</w:t>
      </w:r>
    </w:p>
    <w:p w14:paraId="2BCFD35B" w14:textId="77777777" w:rsidR="009A1A92" w:rsidRPr="00EB6875" w:rsidRDefault="00000000">
      <w:pPr>
        <w:spacing w:before="60" w:line="288" w:lineRule="auto"/>
        <w:ind w:firstLine="720"/>
        <w:jc w:val="both"/>
        <w:rPr>
          <w:lang w:val="ru-RU"/>
        </w:rPr>
      </w:pPr>
      <w:r w:rsidRPr="00EB6875">
        <w:rPr>
          <w:rFonts w:ascii="Times New Roman" w:hAnsi="Times New Roman" w:cs="Times New Roman"/>
          <w:b/>
          <w:bCs/>
          <w:sz w:val="28"/>
          <w:szCs w:val="28"/>
          <w:lang w:val="ru-RU"/>
        </w:rPr>
        <w:t>Фондовая биржа</w:t>
      </w:r>
      <w:r w:rsidRPr="00EB6875">
        <w:rPr>
          <w:rFonts w:ascii="Times New Roman" w:hAnsi="Times New Roman" w:cs="Times New Roman"/>
          <w:sz w:val="28"/>
          <w:szCs w:val="28"/>
          <w:lang w:val="ru-RU"/>
        </w:rPr>
        <w:t xml:space="preserve"> – юридическое лицо, обеспечивающее организационную и техническую поддержку торговли финансовыми инструментами в Финансовом центре;</w:t>
      </w:r>
    </w:p>
    <w:p w14:paraId="5EEC10DD" w14:textId="77777777" w:rsidR="009A1A92" w:rsidRPr="00EB6875" w:rsidRDefault="00000000">
      <w:pPr>
        <w:spacing w:before="60" w:line="288" w:lineRule="auto"/>
        <w:ind w:firstLine="720"/>
        <w:jc w:val="both"/>
        <w:rPr>
          <w:lang w:val="ru-RU"/>
        </w:rPr>
      </w:pPr>
      <w:r w:rsidRPr="00EB6875">
        <w:rPr>
          <w:rFonts w:ascii="Times New Roman" w:hAnsi="Times New Roman" w:cs="Times New Roman"/>
          <w:b/>
          <w:bCs/>
          <w:sz w:val="28"/>
          <w:szCs w:val="28"/>
          <w:lang w:val="ru-RU"/>
        </w:rPr>
        <w:t>Акт Финансового центра</w:t>
      </w:r>
      <w:r w:rsidRPr="00EB6875">
        <w:rPr>
          <w:rFonts w:ascii="Times New Roman" w:hAnsi="Times New Roman" w:cs="Times New Roman"/>
          <w:sz w:val="28"/>
          <w:szCs w:val="28"/>
          <w:lang w:val="ru-RU"/>
        </w:rPr>
        <w:t xml:space="preserve"> – официальный письменный документ, принятый органом Финансового центра, регулирующий отношения, права и обязанности участников Финансового центра и/или органов Финансового центра, их сотрудников и/или инвестиционных резидентов Финансового центра;</w:t>
      </w:r>
    </w:p>
    <w:p w14:paraId="214FE114" w14:textId="77777777" w:rsidR="009A1A92" w:rsidRPr="00EB6875" w:rsidRDefault="00000000">
      <w:pPr>
        <w:spacing w:before="60" w:line="288" w:lineRule="auto"/>
        <w:ind w:firstLine="720"/>
        <w:jc w:val="both"/>
        <w:rPr>
          <w:lang w:val="ru-RU"/>
        </w:rPr>
      </w:pPr>
      <w:r w:rsidRPr="00EB6875">
        <w:rPr>
          <w:rFonts w:ascii="Times New Roman" w:hAnsi="Times New Roman" w:cs="Times New Roman"/>
          <w:b/>
          <w:bCs/>
          <w:sz w:val="28"/>
          <w:szCs w:val="28"/>
          <w:lang w:val="ru-RU"/>
        </w:rPr>
        <w:lastRenderedPageBreak/>
        <w:t>Органы Финансового центра</w:t>
      </w:r>
      <w:r w:rsidRPr="00EB6875">
        <w:rPr>
          <w:rFonts w:ascii="Times New Roman" w:hAnsi="Times New Roman" w:cs="Times New Roman"/>
          <w:sz w:val="28"/>
          <w:szCs w:val="28"/>
          <w:lang w:val="ru-RU"/>
        </w:rPr>
        <w:t xml:space="preserve"> – Совет Финансового центра, Администрация Финансового центра, Управление финансовых услуг Финансового центра, Суд Финансового центра и любой иной орган, учреждённый в качестве самостоятельного или подчинённого вышеуказанным органам в соответствии с Актом Финансового центра или решением Президента Республики Узбекистан;</w:t>
      </w:r>
    </w:p>
    <w:p w14:paraId="107A7A3C" w14:textId="77777777" w:rsidR="009A1A92" w:rsidRPr="00EB6875" w:rsidRDefault="00000000">
      <w:pPr>
        <w:spacing w:before="60" w:line="288" w:lineRule="auto"/>
        <w:ind w:firstLine="720"/>
        <w:jc w:val="both"/>
        <w:rPr>
          <w:lang w:val="ru-RU"/>
        </w:rPr>
      </w:pPr>
      <w:r w:rsidRPr="00EB6875">
        <w:rPr>
          <w:rFonts w:ascii="Times New Roman" w:hAnsi="Times New Roman" w:cs="Times New Roman"/>
          <w:b/>
          <w:bCs/>
          <w:sz w:val="28"/>
          <w:szCs w:val="28"/>
          <w:lang w:val="ru-RU"/>
        </w:rPr>
        <w:t>Участники Финансового центра</w:t>
      </w:r>
      <w:r w:rsidRPr="00EB6875">
        <w:rPr>
          <w:rFonts w:ascii="Times New Roman" w:hAnsi="Times New Roman" w:cs="Times New Roman"/>
          <w:sz w:val="28"/>
          <w:szCs w:val="28"/>
          <w:lang w:val="ru-RU"/>
        </w:rPr>
        <w:t xml:space="preserve"> – юридические лица, зарегистрированные, учреждённые или признанные Финансовым центром в соответствии с Актами Финансового центра;</w:t>
      </w:r>
    </w:p>
    <w:p w14:paraId="45B00B97" w14:textId="77777777" w:rsidR="009A1A92" w:rsidRPr="00EB6875" w:rsidRDefault="00000000">
      <w:pPr>
        <w:spacing w:before="60" w:line="288" w:lineRule="auto"/>
        <w:ind w:firstLine="720"/>
        <w:jc w:val="both"/>
        <w:rPr>
          <w:lang w:val="ru-RU"/>
        </w:rPr>
      </w:pPr>
      <w:r w:rsidRPr="00EB6875">
        <w:rPr>
          <w:rFonts w:ascii="Times New Roman" w:hAnsi="Times New Roman" w:cs="Times New Roman"/>
          <w:b/>
          <w:bCs/>
          <w:sz w:val="28"/>
          <w:szCs w:val="28"/>
          <w:lang w:val="ru-RU"/>
        </w:rPr>
        <w:t>Сотрудник Финансового центра</w:t>
      </w:r>
      <w:r w:rsidRPr="00EB6875">
        <w:rPr>
          <w:rFonts w:ascii="Times New Roman" w:hAnsi="Times New Roman" w:cs="Times New Roman"/>
          <w:sz w:val="28"/>
          <w:szCs w:val="28"/>
          <w:lang w:val="ru-RU"/>
        </w:rPr>
        <w:t xml:space="preserve"> – физическое лицо, работающее в организации – участнике Финансового центра либо в органе Финансового центра и ответственное за реализацию основных целей и задач соответствующего участника или органа Финансового центра;</w:t>
      </w:r>
    </w:p>
    <w:p w14:paraId="0DB977C0" w14:textId="77777777" w:rsidR="009A1A92" w:rsidRPr="00EB6875" w:rsidRDefault="00000000">
      <w:pPr>
        <w:spacing w:before="60" w:line="288" w:lineRule="auto"/>
        <w:ind w:firstLine="720"/>
        <w:jc w:val="both"/>
        <w:rPr>
          <w:lang w:val="ru-RU"/>
        </w:rPr>
      </w:pPr>
      <w:r w:rsidRPr="00EB6875">
        <w:rPr>
          <w:rFonts w:ascii="Times New Roman" w:hAnsi="Times New Roman" w:cs="Times New Roman"/>
          <w:b/>
          <w:bCs/>
          <w:sz w:val="28"/>
          <w:szCs w:val="28"/>
          <w:lang w:val="ru-RU"/>
        </w:rPr>
        <w:t>Финансовые услуги</w:t>
      </w:r>
      <w:r w:rsidRPr="00EB6875">
        <w:rPr>
          <w:rFonts w:ascii="Times New Roman" w:hAnsi="Times New Roman" w:cs="Times New Roman"/>
          <w:sz w:val="28"/>
          <w:szCs w:val="28"/>
          <w:lang w:val="ru-RU"/>
        </w:rPr>
        <w:t xml:space="preserve"> – виды финансовой деятельности и услуги, подлежащие регулированию Управлением финансовых услуг Финансового центра в соответствии с законодательством Финансового центра, включая, в частности: приём депозитов; оказание услуг, связанных с кредитованием, организацией сделок и консультированием; осуществление денежных переводов или оказание услуг по обмену валюты; осуществление инвестиционной деятельности в качестве принципала или агента; управление активами, фондами и портфелями коллективных инвестиций; консультирование по финансовым продуктам; заключение и исполнение финансовых контрактов; оказание или организация кастодиальных (депозитарных) услуг; заключение и исполнение договоров страхования; оказание услуг страхового посредничества или управления; управление фондовыми биржами, клиринговыми организациями или депозитариями Финансового центра; управление инвестиционными счетами; управление альтернативными торговыми системами; оказание трастовых услуг; осуществление деятельности в качестве доверительного управляющего трастовых фондов; управление кредитными рейтинговыми агентствами; управление платформами краудфандинга; управление представительствами; выпуск, предложение и листинг финансовых продуктов; продвижение или продажа финансовых услуг и продуктов; а также торговля финансовыми продуктами.</w:t>
      </w:r>
    </w:p>
    <w:p w14:paraId="1F33B6B3" w14:textId="77777777" w:rsidR="009A1A92" w:rsidRPr="00EB6875" w:rsidRDefault="00000000">
      <w:pPr>
        <w:spacing w:before="60" w:line="288" w:lineRule="auto"/>
        <w:ind w:firstLine="720"/>
        <w:jc w:val="both"/>
        <w:rPr>
          <w:lang w:val="ru-RU"/>
        </w:rPr>
      </w:pPr>
      <w:r w:rsidRPr="00EB6875">
        <w:rPr>
          <w:rFonts w:ascii="Times New Roman" w:hAnsi="Times New Roman" w:cs="Times New Roman"/>
          <w:b/>
          <w:bCs/>
          <w:sz w:val="28"/>
          <w:szCs w:val="28"/>
          <w:lang w:val="ru-RU"/>
        </w:rPr>
        <w:t>Инвестиционный резидент Финансового центра</w:t>
      </w:r>
      <w:r w:rsidRPr="00EB6875">
        <w:rPr>
          <w:rFonts w:ascii="Times New Roman" w:hAnsi="Times New Roman" w:cs="Times New Roman"/>
          <w:sz w:val="28"/>
          <w:szCs w:val="28"/>
          <w:lang w:val="ru-RU"/>
        </w:rPr>
        <w:t xml:space="preserve"> – иностранный гражданин, осуществивший инвестиции в соответствии с программой инвестиционного налогового резидентства Финансового центра, предусмотренной настоящим Законом и Актами Финансового центра;</w:t>
      </w:r>
    </w:p>
    <w:p w14:paraId="1DF4C27A" w14:textId="77777777" w:rsidR="009A1A92" w:rsidRPr="00EB6875" w:rsidRDefault="00000000">
      <w:pPr>
        <w:spacing w:before="60" w:line="288" w:lineRule="auto"/>
        <w:ind w:firstLine="720"/>
        <w:jc w:val="both"/>
        <w:rPr>
          <w:lang w:val="ru-RU"/>
        </w:rPr>
      </w:pPr>
      <w:r w:rsidRPr="00EB6875">
        <w:rPr>
          <w:rFonts w:ascii="Times New Roman" w:hAnsi="Times New Roman" w:cs="Times New Roman"/>
          <w:b/>
          <w:bCs/>
          <w:sz w:val="28"/>
          <w:szCs w:val="28"/>
          <w:lang w:val="ru-RU"/>
        </w:rPr>
        <w:t>Лица Финансового центра</w:t>
      </w:r>
      <w:r w:rsidRPr="00EB6875">
        <w:rPr>
          <w:rFonts w:ascii="Times New Roman" w:hAnsi="Times New Roman" w:cs="Times New Roman"/>
          <w:sz w:val="28"/>
          <w:szCs w:val="28"/>
          <w:lang w:val="ru-RU"/>
        </w:rPr>
        <w:t xml:space="preserve"> – Финансовый центр, органы Финансового центра, участники Финансового центра, сотрудники Финансового центра, члены семей вышеуказанных лиц и инвестиционные резиденты Финансового центра;</w:t>
      </w:r>
    </w:p>
    <w:p w14:paraId="51D586CE" w14:textId="77777777" w:rsidR="009A1A92" w:rsidRPr="00EB6875" w:rsidRDefault="00000000">
      <w:pPr>
        <w:spacing w:before="60" w:line="288" w:lineRule="auto"/>
        <w:ind w:firstLine="720"/>
        <w:jc w:val="both"/>
        <w:rPr>
          <w:lang w:val="ru-RU"/>
        </w:rPr>
      </w:pPr>
      <w:r w:rsidRPr="00EB6875">
        <w:rPr>
          <w:rFonts w:ascii="Times New Roman" w:hAnsi="Times New Roman" w:cs="Times New Roman"/>
          <w:b/>
          <w:bCs/>
          <w:sz w:val="28"/>
          <w:szCs w:val="28"/>
          <w:lang w:val="ru-RU"/>
        </w:rPr>
        <w:t>Члены семьи</w:t>
      </w:r>
      <w:r w:rsidRPr="00EB6875">
        <w:rPr>
          <w:rFonts w:ascii="Times New Roman" w:hAnsi="Times New Roman" w:cs="Times New Roman"/>
          <w:sz w:val="28"/>
          <w:szCs w:val="28"/>
          <w:lang w:val="ru-RU"/>
        </w:rPr>
        <w:t xml:space="preserve"> – супруг (супруга) сотрудника и их дети, не достигшие 18 лет;</w:t>
      </w:r>
    </w:p>
    <w:p w14:paraId="07A1676E" w14:textId="77777777" w:rsidR="009A1A92" w:rsidRPr="00EB6875" w:rsidRDefault="00000000">
      <w:pPr>
        <w:spacing w:before="60" w:line="288" w:lineRule="auto"/>
        <w:ind w:firstLine="720"/>
        <w:jc w:val="both"/>
        <w:rPr>
          <w:lang w:val="ru-RU"/>
        </w:rPr>
      </w:pPr>
      <w:r w:rsidRPr="00EB6875">
        <w:rPr>
          <w:rFonts w:ascii="Times New Roman" w:hAnsi="Times New Roman" w:cs="Times New Roman"/>
          <w:b/>
          <w:bCs/>
          <w:sz w:val="28"/>
          <w:szCs w:val="28"/>
          <w:lang w:val="ru-RU"/>
        </w:rPr>
        <w:t>Вспомогательные услуги</w:t>
      </w:r>
      <w:r w:rsidRPr="00EB6875">
        <w:rPr>
          <w:rFonts w:ascii="Times New Roman" w:hAnsi="Times New Roman" w:cs="Times New Roman"/>
          <w:sz w:val="28"/>
          <w:szCs w:val="28"/>
          <w:lang w:val="ru-RU"/>
        </w:rPr>
        <w:t xml:space="preserve"> – включают, но не ограничиваются следующими видами деятельности и услуг:</w:t>
      </w:r>
    </w:p>
    <w:p w14:paraId="56098B3A"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услуги по аудиту финансовой отчётности участников Финансового центра, фондов, учреждённых в Финансовом центре, или компаний, включённых в листинг любой биржи Финансового центра, а также подготовка аудиторских отчётов и заключений;</w:t>
      </w:r>
    </w:p>
    <w:p w14:paraId="472F069D"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услуги по аудиту счетов участников Финансового центра в целях проверки их соответствия установленным требованиям, а также подготовка аудиторских отчётов и заключений;</w:t>
      </w:r>
    </w:p>
    <w:p w14:paraId="721D8701"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иные услуги, виды деятельности, профессии или занятия, не квалифицируемые как финансовые в соответствии с законодательством Финансового центра либо иными нормативно-правовыми актами, действующими в Узбекистане и Финансовом центре, и находящиеся под надзором Управления финансовых услуг Финансового центра в целях противодействия легализации доходов, полученных от преступной деятельности, финансированию терроризма и финансированию распространения оружия массового уничтожения;</w:t>
      </w:r>
    </w:p>
    <w:p w14:paraId="71D126A0" w14:textId="77777777" w:rsidR="009A1A92" w:rsidRPr="00EB6875" w:rsidRDefault="00000000">
      <w:pPr>
        <w:spacing w:before="60" w:line="288" w:lineRule="auto"/>
        <w:ind w:firstLine="720"/>
        <w:jc w:val="both"/>
        <w:rPr>
          <w:lang w:val="ru-RU"/>
        </w:rPr>
      </w:pPr>
      <w:r w:rsidRPr="00EB6875">
        <w:rPr>
          <w:rFonts w:ascii="Times New Roman" w:hAnsi="Times New Roman" w:cs="Times New Roman"/>
          <w:b/>
          <w:bCs/>
          <w:sz w:val="28"/>
          <w:szCs w:val="28"/>
          <w:lang w:val="ru-RU"/>
        </w:rPr>
        <w:t>Иная разрешённая деятельность</w:t>
      </w:r>
      <w:r w:rsidRPr="00EB6875">
        <w:rPr>
          <w:rFonts w:ascii="Times New Roman" w:hAnsi="Times New Roman" w:cs="Times New Roman"/>
          <w:sz w:val="28"/>
          <w:szCs w:val="28"/>
          <w:lang w:val="ru-RU"/>
        </w:rPr>
        <w:t xml:space="preserve"> – коммерческая или профессиональная деятельность, не являющаяся финансовыми или вспомогательными услугами, осуществляемая в пределах Финансового центра или через Финансовый центр и лицензируемая Администрацией Финансового центра на основании настоящего Закона или Актов Финансового центра, включая:</w:t>
      </w:r>
    </w:p>
    <w:p w14:paraId="7FC3AC4D"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создание, управление и администрирование холдинговых компаний, компаний специального назначения (</w:t>
      </w:r>
      <w:r>
        <w:rPr>
          <w:rFonts w:ascii="Times New Roman" w:hAnsi="Times New Roman" w:cs="Times New Roman"/>
          <w:sz w:val="28"/>
          <w:szCs w:val="28"/>
        </w:rPr>
        <w:t>SPV</w:t>
      </w:r>
      <w:r w:rsidRPr="00EB6875">
        <w:rPr>
          <w:rFonts w:ascii="Times New Roman" w:hAnsi="Times New Roman" w:cs="Times New Roman"/>
          <w:sz w:val="28"/>
          <w:szCs w:val="28"/>
          <w:lang w:val="ru-RU"/>
        </w:rPr>
        <w:t>), казначейских компаний и головных организаций;</w:t>
      </w:r>
    </w:p>
    <w:p w14:paraId="10B600A2"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создание и администрирование фондов, трастов и фидуциарных структур;</w:t>
      </w:r>
    </w:p>
    <w:p w14:paraId="314307AA"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оказание корпоративных услуг, включая учреждение компаний, корпоративное управление, услуги зарегистрированного офиса и аналогичные услуги;</w:t>
      </w:r>
    </w:p>
    <w:p w14:paraId="7389E32A"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 xml:space="preserve">оказание профессиональных услуг, включая юридические, консалтинговые, оценочные, бухгалтерские, налоговые, управленческие консультации, разработку технологий, разработку программного обеспечения, </w:t>
      </w:r>
      <w:proofErr w:type="spellStart"/>
      <w:r w:rsidRPr="00EB6875">
        <w:rPr>
          <w:rFonts w:ascii="Times New Roman" w:hAnsi="Times New Roman" w:cs="Times New Roman"/>
          <w:sz w:val="28"/>
          <w:szCs w:val="28"/>
          <w:lang w:val="ru-RU"/>
        </w:rPr>
        <w:t>финтех</w:t>
      </w:r>
      <w:proofErr w:type="spellEnd"/>
      <w:r w:rsidRPr="00EB6875">
        <w:rPr>
          <w:rFonts w:ascii="Times New Roman" w:hAnsi="Times New Roman" w:cs="Times New Roman"/>
          <w:sz w:val="28"/>
          <w:szCs w:val="28"/>
          <w:lang w:val="ru-RU"/>
        </w:rPr>
        <w:t>-услуги и аналогичные услуги;</w:t>
      </w:r>
    </w:p>
    <w:p w14:paraId="0BDCBD5E"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управление объектами розничной торговли, гостеприимства, общественного питания, конференц-залами, образовательными, культурными, оздоровительными учреждениями и иными объектами, предназначенными для поддержки функционирования экосистемы Финансового центра;</w:t>
      </w:r>
    </w:p>
    <w:p w14:paraId="2E598369"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иная деятельность, определённая органами Финансового центра как разрешённая нерегулируемая деятельность в рамках Финансового центра;</w:t>
      </w:r>
    </w:p>
    <w:p w14:paraId="3B1318D4" w14:textId="77777777" w:rsidR="009A1A92" w:rsidRPr="00EB6875" w:rsidRDefault="00000000">
      <w:pPr>
        <w:spacing w:before="60" w:line="288" w:lineRule="auto"/>
        <w:ind w:firstLine="720"/>
        <w:jc w:val="both"/>
        <w:rPr>
          <w:lang w:val="ru-RU"/>
        </w:rPr>
      </w:pPr>
      <w:r w:rsidRPr="00EB6875">
        <w:rPr>
          <w:rFonts w:ascii="Times New Roman" w:hAnsi="Times New Roman" w:cs="Times New Roman"/>
          <w:b/>
          <w:bCs/>
          <w:sz w:val="28"/>
          <w:szCs w:val="28"/>
          <w:lang w:val="ru-RU"/>
        </w:rPr>
        <w:t>Реестр идентификационных номеров</w:t>
      </w:r>
      <w:r w:rsidRPr="00EB6875">
        <w:rPr>
          <w:rFonts w:ascii="Times New Roman" w:hAnsi="Times New Roman" w:cs="Times New Roman"/>
          <w:sz w:val="28"/>
          <w:szCs w:val="28"/>
          <w:lang w:val="ru-RU"/>
        </w:rPr>
        <w:t xml:space="preserve"> – информационная система, предназначенная для учёта и хранения сведений о действующих и ранее действовавших органах Финансового центра, их организациях и участниках Финансового центра, а также для присвоения и хранения информации об их идентификационных номерах;</w:t>
      </w:r>
    </w:p>
    <w:p w14:paraId="66AC5401" w14:textId="77777777" w:rsidR="009A1A92" w:rsidRPr="00EB6875" w:rsidRDefault="00000000">
      <w:pPr>
        <w:spacing w:before="60" w:line="288" w:lineRule="auto"/>
        <w:ind w:firstLine="720"/>
        <w:jc w:val="both"/>
        <w:rPr>
          <w:lang w:val="ru-RU"/>
        </w:rPr>
      </w:pPr>
      <w:r w:rsidRPr="00EB6875">
        <w:rPr>
          <w:rFonts w:ascii="Times New Roman" w:hAnsi="Times New Roman" w:cs="Times New Roman"/>
          <w:b/>
          <w:bCs/>
          <w:sz w:val="28"/>
          <w:szCs w:val="28"/>
          <w:lang w:val="ru-RU"/>
        </w:rPr>
        <w:t>Идентификационный номер</w:t>
      </w:r>
      <w:r w:rsidRPr="00EB6875">
        <w:rPr>
          <w:rFonts w:ascii="Times New Roman" w:hAnsi="Times New Roman" w:cs="Times New Roman"/>
          <w:sz w:val="28"/>
          <w:szCs w:val="28"/>
          <w:lang w:val="ru-RU"/>
        </w:rPr>
        <w:t xml:space="preserve"> – уникальный номер, аналогичный идентификационному номеру субъекта предпринимательства, присваиваемый органу Финансового центра, организации органа Финансового центра или участнику Финансового центра в целях учёта и хранения сведений о них в реестре идентификационных номеров.</w:t>
      </w:r>
    </w:p>
    <w:p w14:paraId="7C1FA624" w14:textId="77777777" w:rsidR="009A1A92" w:rsidRPr="00EB6875" w:rsidRDefault="00000000">
      <w:pPr>
        <w:pStyle w:val="2"/>
        <w:spacing w:before="60"/>
        <w:rPr>
          <w:lang w:val="ru-RU"/>
        </w:rPr>
      </w:pPr>
      <w:r w:rsidRPr="00EB6875">
        <w:rPr>
          <w:lang w:val="ru-RU"/>
        </w:rPr>
        <w:t>Статья 3. Задачи и принципы Финансового центра</w:t>
      </w:r>
    </w:p>
    <w:p w14:paraId="6535B5FA"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Целью Финансового центра является становление в качестве ведущего международного финансового центра и содействие экономическому росту Республики Узбекистан.</w:t>
      </w:r>
    </w:p>
    <w:p w14:paraId="58931E3F"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Финансовый центр осуществляет территориальную и экстерриториальную юрисдикцию, полномочия и права, установленные настоящим Законом, Актами Финансового центра и, в соответствующих случаях, законодательством Республики Узбекистан.</w:t>
      </w:r>
    </w:p>
    <w:p w14:paraId="1EFC3C58"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 xml:space="preserve">Финансовый центр учреждается и управляется на основе принципов правовой определённости, предсказуемости регулирования, судебной независимости, а также привлечения и защиты инвесторов – в соответствии с наилучшей </w:t>
      </w:r>
      <w:proofErr w:type="spellStart"/>
      <w:r w:rsidRPr="00EB6875">
        <w:rPr>
          <w:rFonts w:ascii="Times New Roman" w:hAnsi="Times New Roman" w:cs="Times New Roman"/>
          <w:sz w:val="28"/>
          <w:szCs w:val="28"/>
          <w:lang w:val="ru-RU"/>
        </w:rPr>
        <w:t>международно</w:t>
      </w:r>
      <w:proofErr w:type="spellEnd"/>
      <w:r w:rsidRPr="00EB6875">
        <w:rPr>
          <w:rFonts w:ascii="Times New Roman" w:hAnsi="Times New Roman" w:cs="Times New Roman"/>
          <w:sz w:val="28"/>
          <w:szCs w:val="28"/>
          <w:lang w:val="ru-RU"/>
        </w:rPr>
        <w:t xml:space="preserve"> признанной практикой ведущих мировых финансовых центров.</w:t>
      </w:r>
    </w:p>
    <w:p w14:paraId="4DA3AD32"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Задачами Финансового центра являются:</w:t>
      </w:r>
    </w:p>
    <w:p w14:paraId="1B383DF8"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привлечение инвестиций: привлечение внутренних и иностранных инвестиций в экономику Республики Узбекистан посредством создания привлекательной, конкурентоспособной и прозрачной среды для оказания финансовых услуг и облегчения доступа к ним;</w:t>
      </w:r>
    </w:p>
    <w:p w14:paraId="57AE0EA9"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развитие и интеграция рынка капитала: содействие развитию рынков ценных бумаг и иных рынков капитала в Республике Узбекистан, а также их интеграции с международными рынками капитала;</w:t>
      </w:r>
    </w:p>
    <w:p w14:paraId="4B7552BE"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развитие сферы финансовых услуг: развитие и диверсификация финансовых услуг, включая банковские услуги, страхование, исламские и неисламские финансы, финансовые технологии, цифровые активы, в том числе криптовалюту, электронную торговлю и иную инновационную финансовую деятельность;</w:t>
      </w:r>
    </w:p>
    <w:p w14:paraId="6EF42BB2"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 xml:space="preserve">экосистема инноваций и профессиональных услуг: стимулирование инноваций в сфере финансовых и профессиональных услуг в соответствии с </w:t>
      </w:r>
      <w:proofErr w:type="spellStart"/>
      <w:r w:rsidRPr="00EB6875">
        <w:rPr>
          <w:rFonts w:ascii="Times New Roman" w:hAnsi="Times New Roman" w:cs="Times New Roman"/>
          <w:sz w:val="28"/>
          <w:szCs w:val="28"/>
          <w:lang w:val="ru-RU"/>
        </w:rPr>
        <w:t>международно</w:t>
      </w:r>
      <w:proofErr w:type="spellEnd"/>
      <w:r w:rsidRPr="00EB6875">
        <w:rPr>
          <w:rFonts w:ascii="Times New Roman" w:hAnsi="Times New Roman" w:cs="Times New Roman"/>
          <w:sz w:val="28"/>
          <w:szCs w:val="28"/>
          <w:lang w:val="ru-RU"/>
        </w:rPr>
        <w:t xml:space="preserve"> признанной наилучшей практикой, в том числе посредством привлечения иностранных поставщиков финансовых услуг и инвестиционных резидентов Финансового центра;</w:t>
      </w:r>
    </w:p>
    <w:p w14:paraId="283D425A"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достижение международного признания: достижение признания Финансового центра в качестве международного финансового центра и продвижение Республики Узбекистан как передовой международной финансовой юрисдикции, основанной на принципах эффективности, открытости и добросовестности;</w:t>
      </w:r>
    </w:p>
    <w:p w14:paraId="512745BE"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участие в реализации перспектив экономического роста Республики Узбекистан;</w:t>
      </w:r>
    </w:p>
    <w:p w14:paraId="6AAB7C10"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развитие и диверсификация экономики Республики Узбекистан посредством эффективного вклада финансовых услуг и сопутствующей деятельности, а также увеличение доли сектора финансовых услуг в валовом внутреннем продукте Республики Узбекистан;</w:t>
      </w:r>
    </w:p>
    <w:p w14:paraId="4FC35D2F"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продвижение Республики Узбекистан в качестве международного центра разрешения споров и урегулирования разногласий.</w:t>
      </w:r>
    </w:p>
    <w:p w14:paraId="14DAB915"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Деятельность Финансового центра и его органов осуществляется на основе следующих принципов:</w:t>
      </w:r>
    </w:p>
    <w:p w14:paraId="25FB0869"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эффективность;</w:t>
      </w:r>
    </w:p>
    <w:p w14:paraId="2A7E7D50"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прозрачность;</w:t>
      </w:r>
    </w:p>
    <w:p w14:paraId="519A1F62"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добросовестность;</w:t>
      </w:r>
    </w:p>
    <w:p w14:paraId="20B2CAB8"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профессионализм;</w:t>
      </w:r>
    </w:p>
    <w:p w14:paraId="0617BFB3"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применение международных стандартов и наилучшей практики.</w:t>
      </w:r>
    </w:p>
    <w:p w14:paraId="5821FB1C"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Регулирование деятельности Финансового центра, а также взаимодействие и сотрудничество между органами Финансового центра и иными органами государственной власти и управления осуществляются при условии уважения и сохранения независимости Финансового центра и его органов, их целей и надлежащего функционирования.</w:t>
      </w:r>
    </w:p>
    <w:p w14:paraId="2AAB4D25" w14:textId="77777777" w:rsidR="009A1A92" w:rsidRPr="00EB6875" w:rsidRDefault="00000000">
      <w:pPr>
        <w:pStyle w:val="2"/>
        <w:spacing w:before="60"/>
        <w:rPr>
          <w:lang w:val="ru-RU"/>
        </w:rPr>
      </w:pPr>
      <w:r w:rsidRPr="00EB6875">
        <w:rPr>
          <w:lang w:val="ru-RU"/>
        </w:rPr>
        <w:t>Статья 5. Участники Финансового центра и деятельность, осуществляемая на территории Финансового центра</w:t>
      </w:r>
    </w:p>
    <w:p w14:paraId="08BB5478"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Требования и процедуры признания юридических лиц в качестве участников Финансового центра, виды деятельности, которые могут осуществляться на территории Финансового центра, процедуры и требования лицензирования, применяемые к участникам Финансового центра, а также процедуры и требования к учреждению, регистрации и организационно-правовым формам юридических лиц на территории Финансового центра устанавливаются Актами Финансового центра, принимаемыми Администрацией Финансового центра.</w:t>
      </w:r>
    </w:p>
    <w:p w14:paraId="15A432C6"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В отношении вопросов, касающихся финансовых услуг и вспомогательных услуг, регулируемых Управлением финансовых услуг Финансового центра, применяются дополнительные документы, принимаемые Управлением финансовых услуг Финансового центра.</w:t>
      </w:r>
    </w:p>
    <w:p w14:paraId="573C8BBA"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Юридические лица, полностью принадлежащие иностранным лицам, независимо от того, учреждены ли они в соответствии с иностранным правом, законодательством Республики Узбекистан или Актами Финансового центра, могут соответствовать критериям участников Финансового центра, регистрироваться и быть признанными в качестве таковых при условии соблюдения предъявляемых требований.</w:t>
      </w:r>
    </w:p>
    <w:p w14:paraId="48C94872"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Идентификационные номера, присвоенные участникам Финансового центра, сотрудникам Финансового центра, членам их семей и инвестиционным резидентам, признаются и применяются на всей территории Республики Узбекистан в том же порядке, что и идентификационные номера, присвоенные в соответствии с иными нормативно-правовыми актами Республики Узбекистан.</w:t>
      </w:r>
    </w:p>
    <w:p w14:paraId="6CED0A23"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Порядок присвоения, ведения и использования идентификационных номеров, включая создание и функционирование соответствующего реестра, устанавливается Администрацией Финансового центра.</w:t>
      </w:r>
    </w:p>
    <w:p w14:paraId="5CAAE0EA"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Выпуск, предложение, листинг, торговля, приобретение и иной оборот ценных бумаг и других финансовых инструментов на территории Финансового центра регулируются Актами Финансового центра, принимаемыми Управлением финансовых услуг Финансового центра.</w:t>
      </w:r>
    </w:p>
    <w:p w14:paraId="2283691F"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В случае если ценные бумаги или иные финансовые инструменты включены в листинг или допущены к торгам Фондовой биржи, применяются правила листинга и торговли данной Фондовой биржи. Такая деятельность остаётся под надзором и в рамках регулятивных полномочий Управления финансовых услуг.</w:t>
      </w:r>
    </w:p>
    <w:p w14:paraId="26648442"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Участники Финансового центра, сотрудники Финансового центра, члены их семей и инвестиционные резиденты, осуществляющие предпринимательскую деятельность на территории Республики Узбекистан, но за пределами территории Финансового центра, подчиняются общему законодательству и регулятивным требованиям Республики Узбекистан, применимым к такой деятельности.</w:t>
      </w:r>
    </w:p>
    <w:p w14:paraId="7932A214"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Финансовый центр и уполномоченные органы государственной власти и управления Республики Узбекистан совместно принимают нормативные документы, устанавливающие критерии и процедуры отнесения деятельности к территории Финансового центра или к иным территориям Республики Узбекистан.</w:t>
      </w:r>
    </w:p>
    <w:p w14:paraId="2680CBC2" w14:textId="77777777" w:rsidR="009A1A92" w:rsidRPr="00EB6875" w:rsidRDefault="00000000">
      <w:pPr>
        <w:pStyle w:val="2"/>
        <w:spacing w:before="60"/>
        <w:rPr>
          <w:lang w:val="ru-RU"/>
        </w:rPr>
      </w:pPr>
      <w:r w:rsidRPr="00EB6875">
        <w:rPr>
          <w:lang w:val="ru-RU"/>
        </w:rPr>
        <w:t>Статья 5. Применимое право на территории Финансового центра</w:t>
      </w:r>
    </w:p>
    <w:p w14:paraId="361599EF"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На территории Финансового центра, на основе Конституции Республики Узбекистан, действует следующее специальное законодательство в указанной последовательности:</w:t>
      </w:r>
    </w:p>
    <w:p w14:paraId="75BF3219"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настоящий Закон;</w:t>
      </w:r>
    </w:p>
    <w:p w14:paraId="42F1E5D6"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Акты Финансового центра, принятые на основании и в соответствии с настоящим Законом, регулирующие вопросы, входящие в юрисдикцию Финансового центра;</w:t>
      </w:r>
    </w:p>
    <w:p w14:paraId="550B2D37"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принципы, законодательство и судебные прецеденты права Англии и Уэльса в той мере, в которой они не противоречат настоящему Закону и Актам Финансового центра, а также стандарты ведущих международных финансовых центров, применяемые органами Финансового центра в целях толкования, разъяснения и восполнения пробелов настоящего Закона и Актов Финансового центра;</w:t>
      </w:r>
    </w:p>
    <w:p w14:paraId="28D27518"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нормативно-правовые акты Республики Узбекистан – в отношении вопросов, не входящих в юрисдикцию Финансового центра, а также в рамках юрисдикции Финансового центра – в случаях, прямо предусмотренных настоящим Законом или Актами Финансового центра.</w:t>
      </w:r>
    </w:p>
    <w:p w14:paraId="2CE2D297"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Порядок разработки, регистрации, вступления в силу, опубликования, внесения изменений и дополнений, а также отмены (прекращения действия) Актов Финансового центра определяется решениями Координационного совета.</w:t>
      </w:r>
    </w:p>
    <w:p w14:paraId="14B5BF87"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Администрация Финансового центра вправе принимать Акты Финансового центра, имеющие силу нормативно-правовых актов Республики Узбекистан, регулирующие следующие категории отношений между лицами Финансового центра и/или в рамках юрисдикции Финансового центра:</w:t>
      </w:r>
    </w:p>
    <w:p w14:paraId="1B815B43"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гражданские, предпринимательские и трудовые отношения;</w:t>
      </w:r>
    </w:p>
    <w:p w14:paraId="4C96DC2D"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гражданские и экономические процессуальные отношения;</w:t>
      </w:r>
    </w:p>
    <w:p w14:paraId="52898516"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банковская деятельность, инвестиции и налоговые вопросы;</w:t>
      </w:r>
    </w:p>
    <w:p w14:paraId="00C37590"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государственные закупки;</w:t>
      </w:r>
    </w:p>
    <w:p w14:paraId="6581BD3F"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административные процедуры, включая общие процедуры лицензирования и регистрации;</w:t>
      </w:r>
    </w:p>
    <w:p w14:paraId="3D4612F9"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иные вопросы, признанные органами Финансового центра необходимыми для достижения целей Финансового центра.</w:t>
      </w:r>
    </w:p>
    <w:p w14:paraId="4452ADC7"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Управление финансовых услуг Финансового центра вправе принимать Акты Финансового центра, имеющие силу нормативно-правовых актов Республики Узбекистан, регулирующие следующие категории отношений между лицами Финансового центра и/или в рамках юрисдикции Финансового центра:</w:t>
      </w:r>
    </w:p>
    <w:p w14:paraId="32E18489"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регулирование лицензирования финансовых услуг;</w:t>
      </w:r>
    </w:p>
    <w:p w14:paraId="10A63C10"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регулирование надзора, обеспечения соответствия и правоприменения в сфере финансовых услуг;</w:t>
      </w:r>
    </w:p>
    <w:p w14:paraId="545ADF71"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определение отдельных вспомогательных услуг, подлежащих лицензированию, надзору, контролю соответствия и принудительному исполнению со стороны Управления финансовых услуг;</w:t>
      </w:r>
    </w:p>
    <w:p w14:paraId="3D3AE3A4"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иные вопросы, признанные Управлением финансовых услуг необходимыми для достижения его целей.</w:t>
      </w:r>
    </w:p>
    <w:p w14:paraId="173BF282"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Ташкентский международный коммерческий суд вправе принимать Акты Финансового центра, имеющие силу нормативно-правовых актов Республики Узбекистан, регулирующие следующие категории отношений между лицами Финансового центра:</w:t>
      </w:r>
    </w:p>
    <w:p w14:paraId="71D3163A"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вопросы, связанные с разрешением споров;</w:t>
      </w:r>
    </w:p>
    <w:p w14:paraId="4A08A754"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регулирование, обучение и дисциплинарные нормы в отношении юридических фирм и адвокатской практики, осуществляемой в Финансовом центре;</w:t>
      </w:r>
    </w:p>
    <w:p w14:paraId="49082FE3"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иные вопросы, признанные Ташкентским международным коммерческим судом необходимыми для достижения его целей.</w:t>
      </w:r>
    </w:p>
    <w:p w14:paraId="5A21E04B"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В случаях, прямо предусмотренных настоящим Законом, соответствующий орган Финансового центра вправе принимать документы, регулирующие отношения, не охваченные вышеуказанными пунктами.</w:t>
      </w:r>
    </w:p>
    <w:p w14:paraId="60A68C5D"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В целях обеспечения национальных интересов Республики Узбекистан и исключения условий, которые могут создавать угрозу государственной безопасности Республики Узбекистан, Актами Финансового центра могут устанавливаться ограничения для участников Финансового центра.</w:t>
      </w:r>
    </w:p>
    <w:p w14:paraId="7063B3EF"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Акты Финансового центра имеют приоритет над любыми противоречащими им нормативно-правовыми актами, за исключением Конституции, настоящего Закона и международных договоров, ратифицированных Республикой Узбекистан.</w:t>
      </w:r>
    </w:p>
    <w:p w14:paraId="3BFAC419" w14:textId="77777777" w:rsidR="009A1A92" w:rsidRPr="00EB6875" w:rsidRDefault="00000000">
      <w:pPr>
        <w:pStyle w:val="2"/>
        <w:spacing w:before="60"/>
        <w:rPr>
          <w:lang w:val="ru-RU"/>
        </w:rPr>
      </w:pPr>
      <w:r w:rsidRPr="00EB6875">
        <w:rPr>
          <w:lang w:val="ru-RU"/>
        </w:rPr>
        <w:t>Статья 6. Специальный режим регулирования в сфере цифровых активов</w:t>
      </w:r>
    </w:p>
    <w:p w14:paraId="1E41B8B1"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Определение и виды цифровых активов, а также порядок и условия их выпуска (за исключением цифрового майнинга), размещения, обращения и хранения в Финансовом центре, включая требования к биржам цифровых активов и порядок их лицензирования, устанавливаются Актами Финансового центра, принимаемыми Управлением финансовых услуг.</w:t>
      </w:r>
    </w:p>
    <w:p w14:paraId="5A572E53"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Биржи цифровых активов в целях обеспечения информационной безопасности:</w:t>
      </w:r>
    </w:p>
    <w:p w14:paraId="5D98FFB1"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привлекают соответствующие службы информационной безопасности в соответствии с общеприменимыми нормативно-правовыми актами Республики Узбекистан;</w:t>
      </w:r>
    </w:p>
    <w:p w14:paraId="51960576"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уведомляют Центр кибербезопасности Республики Узбекистан и службу информационной безопасности, обслуживающую биржу цифровых активов, о любых инцидентах информационной безопасности в порядке и сроки, установленные общеприменимыми правилами мониторинга информационной безопасности объектов электронного правительства и критической информационно-коммуникационной инфраструктуры;</w:t>
      </w:r>
    </w:p>
    <w:p w14:paraId="035C69BF"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разрабатывают и реализуют политику управления инцидентами информационной безопасности и план обеспечения непрерывности деятельности;</w:t>
      </w:r>
    </w:p>
    <w:p w14:paraId="0B516AC1"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соблюдают иные требования, установленные Актами Финансового центра для бирж цифровых активов.</w:t>
      </w:r>
    </w:p>
    <w:p w14:paraId="4D792197"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Биржи цифровых активов обязаны информировать физических и юридических лиц о рисках, связанных с приобретением, владением и совершением сделок с необеспеченными цифровыми активами, в целях защиты интересов потребителей.</w:t>
      </w:r>
    </w:p>
    <w:p w14:paraId="3B0A6F87"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Порядок и механизмы взаимодействия участника Финансового центра, имеющего лицензию на осуществление деятельности, связанной с биржей необеспеченных цифровых активов и/или цифровыми активами, с коммерческими банками Республики Узбекистан устанавливаются Актами Финансового центра по согласованию с Центральным банком Республики Узбекистан и Национальным агентством перспективных проектов.</w:t>
      </w:r>
    </w:p>
    <w:p w14:paraId="1A65676F"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Перечень отчётов бирж цифровых активов, сроки и порядок их представления устанавливаются Актами Финансового центра по согласованию с Центральным банком Республики Узбекистан и Национальным агентством перспективных проектов.</w:t>
      </w:r>
    </w:p>
    <w:p w14:paraId="3F3DDB8D" w14:textId="77777777" w:rsidR="009A1A92" w:rsidRPr="00EB6875" w:rsidRDefault="00000000">
      <w:pPr>
        <w:pStyle w:val="2"/>
        <w:spacing w:before="60"/>
        <w:rPr>
          <w:lang w:val="ru-RU"/>
        </w:rPr>
      </w:pPr>
      <w:r w:rsidRPr="00EB6875">
        <w:rPr>
          <w:lang w:val="ru-RU"/>
        </w:rPr>
        <w:t>Статья 7. Программа инвестиционного налогового резидентства Финансового центра</w:t>
      </w:r>
    </w:p>
    <w:p w14:paraId="431C7BFA"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Программа инвестиционного налогового резидентства Финансового центра (далее – Программа) устанавливается Актом Финансового центра, издаваемым Администрацией Финансового центра с утверждения Координационного совета Финансового центра. Программа направлена на привлечение инвестиций и определение объёмов и инструментов инвестирования.</w:t>
      </w:r>
    </w:p>
    <w:p w14:paraId="36CCF1CC"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Программа принимается по согласованию с органами национальной безопасности, внутренних дел, экономики и финансов, а также с государственным органом, ответственным за реализацию государственной политики содействия инвестициям.</w:t>
      </w:r>
    </w:p>
    <w:p w14:paraId="6F64FFFD"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Актами Финансового центра устанавливаются критерии признания лица инвестиционным налоговым резидентом Финансового центра, предусматривающие следующие минимальные требования:</w:t>
      </w:r>
    </w:p>
    <w:p w14:paraId="10BD87CC"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лицо не являлось резидентом Республики Узбекистан в течение любого периода в пределах пяти лет, предшествующих подаче первоначального заявления об участии в Программе;</w:t>
      </w:r>
    </w:p>
    <w:p w14:paraId="520F4C63"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гражданство Республики Узбекистан данного лица (при наличии) не было прекращено в течение любого периода в пределах десяти лет, предшествующих подаче заявления об участии в Программе.</w:t>
      </w:r>
    </w:p>
    <w:p w14:paraId="2FF26368" w14:textId="77777777" w:rsidR="009A1A92" w:rsidRPr="00EB6875" w:rsidRDefault="00000000">
      <w:pPr>
        <w:pStyle w:val="2"/>
        <w:spacing w:before="60"/>
        <w:rPr>
          <w:lang w:val="ru-RU"/>
        </w:rPr>
      </w:pPr>
      <w:r w:rsidRPr="00EB6875">
        <w:rPr>
          <w:lang w:val="ru-RU"/>
        </w:rPr>
        <w:t>Статья 8. Неприменение отдельных положений уголовного законодательства</w:t>
      </w:r>
    </w:p>
    <w:p w14:paraId="00DC66C6"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На территории Финансового центра не применяются статьи 177, 178, 182, 184, 189, 190, 278⁸ Уголовного кодекса Республики Узбекистан.</w:t>
      </w:r>
    </w:p>
    <w:p w14:paraId="225F732D"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Актами Финансового центра могут запрещаться любые или все действия, указанные в части 1 настоящей статьи, и предусматриваться применение не связанных с лишением свободы санкций, включая штрафы, отзыв лицензий и аннулирование регистрации в порядке, определяемом органами Финансового центра в соответствии с Актами Финансового центра.</w:t>
      </w:r>
    </w:p>
    <w:p w14:paraId="42D2567F" w14:textId="77777777" w:rsidR="009A1A92" w:rsidRPr="00EB6875" w:rsidRDefault="00000000">
      <w:pPr>
        <w:pStyle w:val="2"/>
        <w:spacing w:before="60"/>
        <w:rPr>
          <w:lang w:val="ru-RU"/>
        </w:rPr>
      </w:pPr>
      <w:r w:rsidRPr="00EB6875">
        <w:rPr>
          <w:lang w:val="ru-RU"/>
        </w:rPr>
        <w:t>Статья 9. Денежные обязательства участников Финансового центра и валютное регулирование</w:t>
      </w:r>
    </w:p>
    <w:p w14:paraId="1A4D209E"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Денежные обязательства участников Финансового центра могут быть выражены и исполнены в иностранных валютах, согласованных в их договорах.</w:t>
      </w:r>
    </w:p>
    <w:p w14:paraId="1BE8FA5C"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Денежные обязательства участников торгов на Фондовой бирже номинируются и исполняются в валюте, установленной правилами Фондовой биржи.</w:t>
      </w:r>
    </w:p>
    <w:p w14:paraId="53D94E4C"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Условия и порядок осуществления валютных операций, связанных с оказанием финансовых и профессиональных услуг на территории Финансового центра, регулируются Актами Финансового центра, разрабатываемыми по согласованию с Центральным банком Республики Узбекистан.</w:t>
      </w:r>
    </w:p>
    <w:p w14:paraId="529DA043"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Требования, предусмотренные Законом Республики Узбекистан «О валютном регулировании», а также принятые в его исполнение подзаконные акты не применяются к следующим валютным операциям, осуществляемым участниками Финансового центра на территории Финансового центра:</w:t>
      </w:r>
    </w:p>
    <w:p w14:paraId="0419FE57"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регистрация контрактов по внешнеторговым операциям в целях или по причине осуществления операций по движению капитала;</w:t>
      </w:r>
    </w:p>
    <w:p w14:paraId="743EF478"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открытие счетов в иностранных банках;</w:t>
      </w:r>
    </w:p>
    <w:p w14:paraId="2E358785"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осуществление международных (трансграничных) валютных операций, включая инвестиционную деятельность;</w:t>
      </w:r>
    </w:p>
    <w:p w14:paraId="569CD0C2"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предоставление отчётности о валютных операциях;</w:t>
      </w:r>
    </w:p>
    <w:p w14:paraId="59017B57"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иные операции и действия, определяемые органами Финансового центра.</w:t>
      </w:r>
    </w:p>
    <w:p w14:paraId="28E5A2C8"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Требования к предоставлению информации и порядок её предоставления банками и иными организациями, осуществляющими валютные операции в Республике Узбекистан по поручению участников Финансового центра, устанавливаются Актами Финансового центра, принимаемыми по согласованию с Центральным банком Республики Узбекистан.</w:t>
      </w:r>
    </w:p>
    <w:p w14:paraId="0CA294E5"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Актами Финансового центра, принимаемыми по согласованию с Центральным банком Республики Узбекистан, устанавливаются требования к предоставлению информации о валютных операциях в отношении участников Финансового центра, порядок обмена информацией между органами Финансового центра и Центральным банком Республики Узбекистан, а также порядок оказания участниками Финансового центра финансовых услуг резидентам Узбекистана за пределами территории Финансового центра, включая порядок приёма депозитов в сумах, правила деятельности, защиту потребителей и отчётность.</w:t>
      </w:r>
    </w:p>
    <w:p w14:paraId="5436DE8C"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В целях реализации настоящей статьи совместные документы, принимаемые Финансовым центром и Центральным банком Республики Узбекистан, должны отражать и обеспечивать реализацию принципов свободной репатриации капитала и свободной конвертации валюты для участников Финансового центра, его иностранных сотрудников и инвестиционных резидентов.</w:t>
      </w:r>
    </w:p>
    <w:p w14:paraId="58047407" w14:textId="77777777" w:rsidR="009A1A92" w:rsidRPr="00EB6875" w:rsidRDefault="00000000">
      <w:pPr>
        <w:pStyle w:val="2"/>
        <w:spacing w:before="60"/>
        <w:rPr>
          <w:lang w:val="ru-RU"/>
        </w:rPr>
      </w:pPr>
      <w:r w:rsidRPr="00EB6875">
        <w:rPr>
          <w:lang w:val="ru-RU"/>
        </w:rPr>
        <w:t>Статья 10. Налоговый и таможенный режим на территории Финансового центра</w:t>
      </w:r>
    </w:p>
    <w:p w14:paraId="3DE42236"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Налоговый режим на территории Финансового центра определяется Налоговым кодексом, за исключением изъятий, предусмотренных настоящей статьёй.</w:t>
      </w:r>
    </w:p>
    <w:p w14:paraId="74013A25"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До 1 января 2076 года органы Финансового центра и их организации освобождаются от налога на прибыль юридических лиц при условии соблюдения условий, предусмотренных Актами Финансового центра.</w:t>
      </w:r>
    </w:p>
    <w:p w14:paraId="6E20970C"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До 1 января 2076 года участники Финансового центра, за исключением бирж цифровых активов, освобождаются от налога на прибыль юридических лиц и социального налога в отношении доходов, полученных от оказания на территории Финансового центра следующих финансовых услуг:</w:t>
      </w:r>
    </w:p>
    <w:p w14:paraId="734FA011"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исламские банковские услуги;</w:t>
      </w:r>
    </w:p>
    <w:p w14:paraId="50BC9DFE"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услуги перестрахования и страхового брокерства;</w:t>
      </w:r>
    </w:p>
    <w:p w14:paraId="6F05EFD0"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услуги по управлению активами инвестиционных фондов, услуги по учёту и хранению активов инвестиционных фондов, а также услуги, связанные с выпуском, предложением, продажей, приобретением и обратным выкупом ценных бумаг инвестиционных фондов;</w:t>
      </w:r>
    </w:p>
    <w:p w14:paraId="51CDF6E6"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 xml:space="preserve">брокерские, дилерские или </w:t>
      </w:r>
      <w:proofErr w:type="spellStart"/>
      <w:r w:rsidRPr="00EB6875">
        <w:rPr>
          <w:rFonts w:ascii="Times New Roman" w:hAnsi="Times New Roman" w:cs="Times New Roman"/>
          <w:sz w:val="28"/>
          <w:szCs w:val="28"/>
          <w:lang w:val="ru-RU"/>
        </w:rPr>
        <w:t>андеррайтинговые</w:t>
      </w:r>
      <w:proofErr w:type="spellEnd"/>
      <w:r w:rsidRPr="00EB6875">
        <w:rPr>
          <w:rFonts w:ascii="Times New Roman" w:hAnsi="Times New Roman" w:cs="Times New Roman"/>
          <w:sz w:val="28"/>
          <w:szCs w:val="28"/>
          <w:lang w:val="ru-RU"/>
        </w:rPr>
        <w:t xml:space="preserve"> услуги;</w:t>
      </w:r>
    </w:p>
    <w:p w14:paraId="6585A49A"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иные финансовые услуги, определённые Актом Финансового центра, принимаемым совместно с Министерством экономики и финансов Республики Узбекистан.</w:t>
      </w:r>
    </w:p>
    <w:p w14:paraId="530899FC"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Участники Финансового центра до 1 января 2076 года освобождаются от налога на прибыль юридических лиц в отношении доходов от оказания вспомогательных услуг органам Финансового центра, а также участникам Финансового центра, оказывающим финансовые услуги, указанные в части 3 настоящей статьи.</w:t>
      </w:r>
    </w:p>
    <w:p w14:paraId="0C0843EC"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Порядок раздельного учёта доходов, освобождённых от налога на прибыль юридических лиц, и доходов, подлежащих налогообложению, а также расходов, подлежащих вычету, для целей частей 3 и 4 настоящей статьи устанавливается совместным документом Финансового центра и Министерства экономики и финансов Республики Узбекистан.</w:t>
      </w:r>
    </w:p>
    <w:p w14:paraId="34227360"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До 1 января 2076 года иностранные граждане, являющиеся сотрудниками Финансового центра или сотрудниками органов Финансового центра, оказывающих услуги, указанные в частях 3 и 4 настоящей статьи, освобождаются от налога на доходы физических лиц в отношении доходов от деятельности в Финансовом центре по трудовым договорам, заключённым с участником или органом Финансового центра.</w:t>
      </w:r>
    </w:p>
    <w:p w14:paraId="28B0FE05"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Физические и юридические лица до 1 января 2076 года освобождаются от налога на доходы физических лиц и налога на прибыль юридических лиц в отношении доходов от:</w:t>
      </w:r>
    </w:p>
    <w:p w14:paraId="290DDEFC"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прибыли от продажи ценных бумаг, включённых в официальный листинг Фондовой биржи;</w:t>
      </w:r>
    </w:p>
    <w:p w14:paraId="143022DF"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прибыли от продажи акций или долей в капитале участников Финансового центра;</w:t>
      </w:r>
    </w:p>
    <w:p w14:paraId="15B676C4"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дивидендов и процентов по ценным бумагам, включённым в официальный листинг Фондовой биржи на дату их начисления;</w:t>
      </w:r>
    </w:p>
    <w:p w14:paraId="13F7080F"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дивидендов по акциям или долям в капитале участников Финансового центра;</w:t>
      </w:r>
    </w:p>
    <w:p w14:paraId="06FCEC89"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источников за пределами Республики Узбекистан – в случае, если физические лица являются инвестиционными резидентами Финансового центра и признаются резидентами Республики Узбекистан для целей Налогового кодекса.</w:t>
      </w:r>
    </w:p>
    <w:p w14:paraId="300B0961"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Правила абзаца четвёртого части 7 настоящей статьи применяются к дивидендам по ценным бумагам, обращающимся на Фондовой бирже, в соответствии с критериями, установленными совместным актом Финансового центра и Министерства экономики и финансов Республики Узбекистан.</w:t>
      </w:r>
    </w:p>
    <w:p w14:paraId="32739E43"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Для целей применения абзаца шестого части 7 настоящей статьи инвестиционный резидент Финансового центра обязан уплатить в бюджет обязательный платёж за выдачу документа, подтверждающего его статус резидента Республики Узбекистан для целей Налогового кодекса, в порядке и размере, предусмотренных Налоговым кодексом.</w:t>
      </w:r>
    </w:p>
    <w:p w14:paraId="188B49E2"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Органы Финансового центра и участники Финансового центра, оказывающие услуги, указанные в частях 3 и 4 настоящей статьи, освобождаются от налога на имущество и земельного налога в отношении объектов, расположенных на территории Финансового центра.</w:t>
      </w:r>
    </w:p>
    <w:p w14:paraId="329E18E7"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Не являются оборотом по реализации, облагаемым налогом на добавленную стоимость:</w:t>
      </w:r>
    </w:p>
    <w:p w14:paraId="762E196D"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бюджетные средства, полученные Администрацией Финансового центра в форме целевых трансфертов в соответствии с бюджетным законодательством Республики Узбекистан;</w:t>
      </w:r>
    </w:p>
    <w:p w14:paraId="61925DB0"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денежные средства, полученные органами Финансового центра от Администрации Финансового центра в форме целевых трансфертов.</w:t>
      </w:r>
    </w:p>
    <w:p w14:paraId="472102C7"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Услуги участников Финансового центра, указанные в части 3 настоящей статьи, освобождаются от налога на добавленную стоимость.</w:t>
      </w:r>
    </w:p>
    <w:p w14:paraId="58745DF7"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Работы, выполненные, или услуги, оказанные нерезидентом в пользу органа Финансового центра или его организации за вознаграждение, не признаются оборотом по приобретению работ и услуг у нерезидента, если местом реализации признаётся Республика Узбекистан.</w:t>
      </w:r>
    </w:p>
    <w:p w14:paraId="0345A620"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Порядок налогового администрирования и взаимодействия налоговых органов с органами и участниками Финансового центра по вопросам налогообложения определяется совместными документами органов Финансового центра и Министерства экономики и финансов Республики Узбекистан.</w:t>
      </w:r>
    </w:p>
    <w:p w14:paraId="2202C17D"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Имущество органов Финансового центра, участников Финансового центра, сотрудников Финансового центра или инвестиционных резидентов Финансового центра, ввозимое из-за рубежа на таможенную территорию Республики Узбекистан для использования или потребления на территории Финансового центра, до 1 января 2076 года не облагается таможенными пошлинами и иными сборами.</w:t>
      </w:r>
    </w:p>
    <w:p w14:paraId="5EC5A42A" w14:textId="77777777" w:rsidR="009A1A92" w:rsidRDefault="00000000">
      <w:pPr>
        <w:spacing w:before="60" w:line="288" w:lineRule="auto"/>
        <w:ind w:firstLine="720"/>
        <w:jc w:val="both"/>
      </w:pPr>
      <w:r w:rsidRPr="00EB6875">
        <w:rPr>
          <w:rFonts w:ascii="Times New Roman" w:hAnsi="Times New Roman" w:cs="Times New Roman"/>
          <w:sz w:val="28"/>
          <w:szCs w:val="28"/>
          <w:lang w:val="ru-RU"/>
        </w:rPr>
        <w:t xml:space="preserve">Начиная с 1 января 2076 года имущество, ранее ввезённое на территорию </w:t>
      </w:r>
      <w:proofErr w:type="spellStart"/>
      <w:r>
        <w:rPr>
          <w:rFonts w:ascii="Times New Roman" w:hAnsi="Times New Roman" w:cs="Times New Roman"/>
          <w:sz w:val="28"/>
          <w:szCs w:val="28"/>
        </w:rPr>
        <w:t>Финансового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центра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облагается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таможенными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пошлинами</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иными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сборами</w:t>
      </w:r>
      <w:proofErr w:type="spellEnd"/>
      <w:r>
        <w:rPr>
          <w:rFonts w:ascii="Times New Roman" w:hAnsi="Times New Roman" w:cs="Times New Roman"/>
          <w:sz w:val="28"/>
          <w:szCs w:val="28"/>
        </w:rPr>
        <w:t>.</w:t>
      </w:r>
    </w:p>
    <w:p w14:paraId="5F37C23D" w14:textId="77777777" w:rsidR="009A1A92" w:rsidRPr="00EB6875" w:rsidRDefault="00000000">
      <w:pPr>
        <w:pStyle w:val="2"/>
        <w:spacing w:before="60"/>
        <w:rPr>
          <w:lang w:val="ru-RU"/>
        </w:rPr>
      </w:pPr>
      <w:r w:rsidRPr="00EB6875">
        <w:rPr>
          <w:lang w:val="ru-RU"/>
        </w:rPr>
        <w:t>Статья 11. Визовый режим для иностранных граждан</w:t>
      </w:r>
    </w:p>
    <w:p w14:paraId="792375F9"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Иностранный гражданин, прибывающий на территорию Республики Узбекистан для осуществления деятельности в Финансовом центре, может получить въездную визу в посольстве или ином дипломатическом представительстве Республики Узбекистан либо по прибытии в международный аэропорт на территории Республики Узбекистан. Актами Финансового центра могут устанавливаться документы и процедуры, необходимые для подтверждения намерения осуществлять деятельность.</w:t>
      </w:r>
    </w:p>
    <w:p w14:paraId="6071CD29"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Иностранное физическое лицо, являющееся лицом Финансового центра, может получить въездные визы сроком до пяти лет.</w:t>
      </w:r>
    </w:p>
    <w:p w14:paraId="08D899E8"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Выдача, аннулирование, восстановление и сокращение срока действия виз для физических лиц Финансового центра осуществляются в соответствии с законодательством Республики Узбекистан на основании ходатайства Администрации Финансового центра.</w:t>
      </w:r>
    </w:p>
    <w:p w14:paraId="7894FDFE"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Срок действия визы, выданной физическому лицу Финансового центра, указанному в частях 1 или 2 настоящей статьи, может быть продлён без выезда из Республики Узбекистан на основании заявления Администрации Финансового центра в соответствии с законодательством Республики Узбекистан.</w:t>
      </w:r>
    </w:p>
    <w:p w14:paraId="06E0F9A1"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Условия и порядок въезда в Республику Узбекистан и выезда из Республики Узбекистан иностранных граждан, прибывающих для осуществления деятельности в Финансовом центре, устанавливаются органами Финансового центра по согласованию с соответствующими государственными органами Республики Узбекистан.</w:t>
      </w:r>
    </w:p>
    <w:p w14:paraId="7FD54ECE" w14:textId="77777777" w:rsidR="009A1A92" w:rsidRPr="00EB6875" w:rsidRDefault="00000000">
      <w:pPr>
        <w:pStyle w:val="2"/>
        <w:spacing w:before="60"/>
        <w:rPr>
          <w:lang w:val="ru-RU"/>
        </w:rPr>
      </w:pPr>
      <w:r w:rsidRPr="00EB6875">
        <w:rPr>
          <w:lang w:val="ru-RU"/>
        </w:rPr>
        <w:t>Статья 12. Привлечение иностранной рабочей силы</w:t>
      </w:r>
    </w:p>
    <w:p w14:paraId="353D3351"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Участники Финансового центра и органы Финансового центра вправе нанимать иностранных граждан для осуществления деятельности в Финансовом центре без получения подтверждения на право трудовой деятельности или иного разрешения.</w:t>
      </w:r>
    </w:p>
    <w:p w14:paraId="07E67548"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Иностранные граждане, работающие у участника Финансового центра или в органе Финансового центра, освобождаются от обязанности получения разрешения на работу в Республике Узбекистан.</w:t>
      </w:r>
    </w:p>
    <w:p w14:paraId="2F2E103E"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Законодательство, ограничивающее наём иностранных граждан, создающее невыгодные условия для их найма или устанавливающее требования или преференции в отношении найма граждан Узбекистана, не применяется к найму лиц на территории Финансового центра.</w:t>
      </w:r>
    </w:p>
    <w:p w14:paraId="1531E022"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Администрация Финансового центра:</w:t>
      </w:r>
    </w:p>
    <w:p w14:paraId="35704860"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ведёт учёт иностранной рабочей силы, привлечённой участниками и органами Финансового центра;</w:t>
      </w:r>
    </w:p>
    <w:p w14:paraId="2F95646A"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представляет уполномоченному государственному органу по вопросам миграции сведения о занятых иностранных гражданах. Содержание, периодичность и форма таких сведений определяются совместно Администрацией Финансового центра и уполномоченным государственным органом по вопросам миграции.</w:t>
      </w:r>
    </w:p>
    <w:p w14:paraId="113A12AC"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Участники и органы Финансового центра представляют сведения о занятых иностранных гражданах Администрации Финансового центра в соответствии с Актами Финансового центра.</w:t>
      </w:r>
    </w:p>
    <w:p w14:paraId="7BEB13FE" w14:textId="77777777" w:rsidR="009A1A92" w:rsidRPr="00EB6875" w:rsidRDefault="00000000">
      <w:pPr>
        <w:pStyle w:val="2"/>
        <w:spacing w:before="60"/>
        <w:rPr>
          <w:lang w:val="ru-RU"/>
        </w:rPr>
      </w:pPr>
      <w:r w:rsidRPr="00EB6875">
        <w:rPr>
          <w:lang w:val="ru-RU"/>
        </w:rPr>
        <w:t>Статья 13. Органы Финансового центра</w:t>
      </w:r>
    </w:p>
    <w:p w14:paraId="046AEA5E"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Органами Финансового центра являются:</w:t>
      </w:r>
    </w:p>
    <w:p w14:paraId="14ADCBA1"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Координационный совет;</w:t>
      </w:r>
    </w:p>
    <w:p w14:paraId="6A698ACB"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Администрация Финансового центра;</w:t>
      </w:r>
    </w:p>
    <w:p w14:paraId="6DFE8D7F"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Управление финансовых услуг Финансового центра;</w:t>
      </w:r>
    </w:p>
    <w:p w14:paraId="598735B9"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Ташкентский международный коммерческий суд.</w:t>
      </w:r>
    </w:p>
    <w:p w14:paraId="3324EC53"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Настоящий Закон и Акты Финансового центра определяют порядок организации деятельности и процедуры органов Финансового центра, а также надзор за деятельностью участников Финансового центра.</w:t>
      </w:r>
    </w:p>
    <w:p w14:paraId="2A8AF822"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Органы Финансового центра действуют в рамках, установленных настоящим Законом и Координационным советом. При осуществлении полномочий и функций, непосредственно возложенных настоящим Законом и Актами Финансового центра, органы Финансового центра действуют самостоятельно и, за исключением случаев, прямо предусмотренных настоящим Законом, не подчиняются какому-либо руководителю и не подвергаются вмешательству.</w:t>
      </w:r>
    </w:p>
    <w:p w14:paraId="305DEADF"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Органы Финансового центра сотрудничают между собой в соответствии с настоящим Законом и Актами Финансового центра, а также, в соответствующих случаях, в соответствии с координационными и политическими указаниями, издаваемыми Координационным советом, при условии, что такие указания не наносят ущерба функциональной независимости регулятивного или судебного органа.</w:t>
      </w:r>
    </w:p>
    <w:p w14:paraId="1E084189"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Гарантируется независимость Ташкентского международного коммерческого суда в осуществлении правосудия, а также Управления финансовых услуг Финансового центра в выполнении функций регулирования и надзора.</w:t>
      </w:r>
    </w:p>
    <w:p w14:paraId="3DC6D40D"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Процедуры осуществления контроля за целевым и эффективным использованием средств республиканского бюджета, выделяемых Финансовому центру, определяются совместными документами Координационного совета и Счётной палаты Республики Узбекистан.</w:t>
      </w:r>
    </w:p>
    <w:p w14:paraId="0FC1C1CE" w14:textId="77777777" w:rsidR="009A1A92" w:rsidRPr="00EB6875" w:rsidRDefault="00000000">
      <w:pPr>
        <w:pStyle w:val="2"/>
        <w:spacing w:before="60"/>
        <w:rPr>
          <w:lang w:val="ru-RU"/>
        </w:rPr>
      </w:pPr>
      <w:r w:rsidRPr="00EB6875">
        <w:rPr>
          <w:lang w:val="ru-RU"/>
        </w:rPr>
        <w:t>Статья 14. Совет Финансового центра</w:t>
      </w:r>
    </w:p>
    <w:p w14:paraId="1734AF77"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Совет является постоянно действующим коллегиальным органом и юридическим лицом.</w:t>
      </w:r>
    </w:p>
    <w:p w14:paraId="5B3C2179"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Если иное не предусмотрено настоящим Законом или Актами Финансового центра, принятыми Советом, Совет принимает решения большинством голосов. При равенстве голосов голос Председателя Совета является решающим.</w:t>
      </w:r>
    </w:p>
    <w:p w14:paraId="2CDD1678"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Совет несёт ответственность за общую стратегию, направление деятельности и управление Финансовым центром в соответствии с настоящим Законом, а также за реализацию целей, задач и принципов Финансового центра, установленных настоящим Законом.</w:t>
      </w:r>
    </w:p>
    <w:p w14:paraId="38B3C892"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Совет обладает следующими полномочиями:</w:t>
      </w:r>
    </w:p>
    <w:p w14:paraId="64224DBF"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определение общего направления деятельности и стратегии развития Финансового центра;</w:t>
      </w:r>
    </w:p>
    <w:p w14:paraId="130D87E2"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утверждение годовых бюджетов, аудиторских заключений и отчётов о деятельности Финансового центра;</w:t>
      </w:r>
    </w:p>
    <w:p w14:paraId="0922A75F"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принятие Актов Финансового центра в форме решений, указаний, приказов и иных нормативных документов, за исключением случаев, когда соответствующее полномочие непосредственно возложено настоящим Законом на иной орган Финансового центра;</w:t>
      </w:r>
    </w:p>
    <w:p w14:paraId="117B98D1"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учреждение подчинённых органов Финансового центра и определение порядка их структуры, форм, полномочий, функций и ликвидации;</w:t>
      </w:r>
    </w:p>
    <w:p w14:paraId="4DA25155"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издание обязательных для исполнения иными органами Финансового центра решений, приказов и указаний по вопросам координации, администрирования и реализации стратегических задач Финансового центра в соответствии с настоящим Законом, при том что: Управление финансовых услуг Финансового центра действует самостоятельно при осуществлении своих регулятивных, надзорных и повседневных операционных функций; Ташкентский международный коммерческий суд действует самостоятельно при осуществлении правосудия и разрешении споров. Указанные гарантии независимости не исключают разумного сотрудничества и координации между органами Финансового центра в соответствии с настоящим Законом и общими политическими указаниями Совета;</w:t>
      </w:r>
    </w:p>
    <w:p w14:paraId="671707B0"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отстаивание интересов Финансового центра за пределами его территории и за рубежом, в ходе любых обсуждений или споров с органами государственной власти и управления Республики Узбекистан;</w:t>
      </w:r>
    </w:p>
    <w:p w14:paraId="798ED4A8"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осуществление иных полномочий, возложенных на Совет нормативным документом Совета, не противоречащим настоящему Закону.</w:t>
      </w:r>
    </w:p>
    <w:p w14:paraId="77813C8B"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Положение о Совете и его состав утверждаются Президентом Республики Узбекистан. В состав Совета по должности в качестве Председателя входит Президент Республики Узбекистан, который обладает правом назначения и освобождения от должности членов Совета. Председатель назначает из числа членов Совета секретаря, одновременно являющегося Управляющим Финансовым центром.</w:t>
      </w:r>
    </w:p>
    <w:p w14:paraId="33FCA917" w14:textId="77777777" w:rsidR="009A1A92" w:rsidRPr="00EB6875" w:rsidRDefault="00000000">
      <w:pPr>
        <w:pStyle w:val="2"/>
        <w:spacing w:before="60"/>
        <w:rPr>
          <w:lang w:val="ru-RU"/>
        </w:rPr>
      </w:pPr>
      <w:r w:rsidRPr="00EB6875">
        <w:rPr>
          <w:lang w:val="ru-RU"/>
        </w:rPr>
        <w:t>Статья 15. Управляющий Финансовым центром</w:t>
      </w:r>
    </w:p>
    <w:p w14:paraId="7EEFB649"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Управляющий Финансовым центром обладает полномочиями и аппаратом, определяемыми Советом.</w:t>
      </w:r>
    </w:p>
    <w:p w14:paraId="4D31140B"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Управляющий Финансовым центром осуществляет взаимодействие между государственными органами Республики Узбекистан и органами Финансового центра, а также реализует полномочия и задачи, определяемые Советом.</w:t>
      </w:r>
    </w:p>
    <w:p w14:paraId="6EDAB7D8"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В отсутствие Председателя на заседаниях Совета председательствует Управляющий Финансовым центром.</w:t>
      </w:r>
    </w:p>
    <w:p w14:paraId="57CBCF1B"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Управляющий Финансовым центром выполняет функции Председателя Администрации Финансового центра и подписывает все акты, принимаемые Администрацией Финансового центра.</w:t>
      </w:r>
    </w:p>
    <w:p w14:paraId="40D51F8B"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Управляющий Финансовым центром назначается на должность и освобождается от должности указом Президента Республики Узбекистан. В указе определяются условия службы, финансовые и трудовые льготы Управляющего Финансовым центром.</w:t>
      </w:r>
    </w:p>
    <w:p w14:paraId="4B27DE14"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Без ущерба для независимости и полномочий органов Финансового центра, установленных настоящим Законом и Актами Финансового центра, Управляющий Финансовым центром осуществляет следующие задачи и полномочия:</w:t>
      </w:r>
    </w:p>
    <w:p w14:paraId="537F8326"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разработка стратегии, общей политики и планов в целях достижения задач Финансового центра, их представление на утверждение Совету и контроль за их исполнением после утверждения;</w:t>
      </w:r>
    </w:p>
    <w:p w14:paraId="5DD7397F"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разработка предложений по организационной структуре Финансового центра и их представление на утверждение Совету;</w:t>
      </w:r>
    </w:p>
    <w:p w14:paraId="24C59E2C"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создание комитетов и рабочих групп для оказания консультационной поддержки Управляющему;</w:t>
      </w:r>
    </w:p>
    <w:p w14:paraId="4C51BA14"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назначение экспертов и специалистов для оказания содействия и консультаций на условиях, определяемых Управляющим по своему усмотрению;</w:t>
      </w:r>
    </w:p>
    <w:p w14:paraId="765C5EAA"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заключение договоров, соглашений и меморандумов о взаимопонимании с третьими лицами внутри Узбекистана и за его пределами в целях достижения задач Финансового центра – при необходимости, по согласованию с органами Финансового центра;</w:t>
      </w:r>
    </w:p>
    <w:p w14:paraId="50A891F3"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представление интересов Финансового центра в отношениях с органами Республики Узбекистан и иными организациями внутри Узбекистана и за его пределами;</w:t>
      </w:r>
    </w:p>
    <w:p w14:paraId="6DF3EA38"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выполнение иных задач и полномочий, возложенных Президентом Республики Узбекистан или настоящим Законом.</w:t>
      </w:r>
    </w:p>
    <w:p w14:paraId="416D6978" w14:textId="77777777" w:rsidR="009A1A92" w:rsidRPr="00EB6875" w:rsidRDefault="00000000">
      <w:pPr>
        <w:pStyle w:val="2"/>
        <w:spacing w:before="60"/>
        <w:rPr>
          <w:lang w:val="ru-RU"/>
        </w:rPr>
      </w:pPr>
      <w:r w:rsidRPr="00EB6875">
        <w:rPr>
          <w:lang w:val="ru-RU"/>
        </w:rPr>
        <w:t>Статья 16. Администрация Финансового центра</w:t>
      </w:r>
    </w:p>
    <w:p w14:paraId="1D73F5A4"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Администрация Финансового центра является основным исполнительным и административным органом Ташкентского международного финансового центра и несёт первоочередную ответственность за содействие развитию, эксплуатацию и текущее обеспечение функционирования Финансового центра.</w:t>
      </w:r>
    </w:p>
    <w:p w14:paraId="04A34E47"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Администрация Финансового центра является юридическим лицом и обладает статусом, аналогичным иным государственным органам Республики Узбекистан, а также необходимой для выполнения своих функций финансовой и административной самостоятельностью.</w:t>
      </w:r>
    </w:p>
    <w:p w14:paraId="07FEA807"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За исключением случаев, когда полномочия непосредственно возложены настоящим Законом на Управление финансовых услуг Финансового центра, Ташкентский международный коммерческий суд или иные органы Финансового центра, учреждённые Координационным советом, Администрация Финансового центра несёт ответственность за все вопросы, связанные с администрированием, управлением и осуществлением деятельности Финансового центра.</w:t>
      </w:r>
    </w:p>
    <w:p w14:paraId="4F80CACA"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Помимо функций, установленных настоящим Законом и Актами Финансового центра, Администрация Финансового центра осуществляет, в частности, следующие задачи и полномочия:</w:t>
      </w:r>
    </w:p>
    <w:p w14:paraId="1AF094B5"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содействие Управляющему Финансовым центром в подготовке и реализации стратегии, общей политики и планов Финансового центра;</w:t>
      </w:r>
    </w:p>
    <w:p w14:paraId="1A8597C2"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контроль за соблюдением органами и участниками Финансового центра всех международных договоров и конвенций, стороной которых является Республика Узбекистан, в применимых случаях;</w:t>
      </w:r>
    </w:p>
    <w:p w14:paraId="121BA334"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осуществление, при необходимости, по согласованию с Управляющим Финансовым центром и иными органами Финансового центра, взаимодействия с государственными органами внутри Республики Узбекистан и за её пределами по вопросам, относящимся к деятельности Финансового центра;</w:t>
      </w:r>
    </w:p>
    <w:p w14:paraId="4950BE6F"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контроль за строительством инфраструктуры Финансового центра и её функционированием, управлением и техническим обслуживанием;</w:t>
      </w:r>
    </w:p>
    <w:p w14:paraId="39A6792C"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оказание административных и технических услуг в Финансовом центре;</w:t>
      </w:r>
    </w:p>
    <w:p w14:paraId="42836673"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реализация соответствующего генерального плана Финансового центра;</w:t>
      </w:r>
    </w:p>
    <w:p w14:paraId="45FE1EF9"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оказание иных услуг и выполнение иных требований, необходимых для эффективного и результативного достижения целей Финансового центра.</w:t>
      </w:r>
    </w:p>
    <w:p w14:paraId="40F6FE17"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Администрация Финансового центра располагает бюджетом, формируемым за счёт ассигнований республиканского бюджета в форме целевых трансфертов в соответствии с бюджетным законодательством Республики Узбекистан, сборов и платежей, уплачиваемых участниками Финансового центра, а также иных источников, не запрещённых настоящим Законом или Актами Финансового центра.</w:t>
      </w:r>
    </w:p>
    <w:p w14:paraId="5E7E84B5" w14:textId="77777777" w:rsidR="009A1A92" w:rsidRPr="00EB6875" w:rsidRDefault="00000000">
      <w:pPr>
        <w:pStyle w:val="2"/>
        <w:spacing w:before="60"/>
        <w:rPr>
          <w:lang w:val="ru-RU"/>
        </w:rPr>
      </w:pPr>
      <w:r w:rsidRPr="00EB6875">
        <w:rPr>
          <w:lang w:val="ru-RU"/>
        </w:rPr>
        <w:t>Статья 17. Управление финансовых услуг Финансового центра</w:t>
      </w:r>
    </w:p>
    <w:p w14:paraId="36B5F11E"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Управление финансовых услуг Финансового центра является основным регулятивным органом Финансового центра в сфере финансовых услуг и несёт первоочередную ответственность за лицензирование, регулирование, надзор и правоприменение в отношении деятельности по оказанию финансовых услуг и вспомогательных услуг на территории Финансового центра.</w:t>
      </w:r>
    </w:p>
    <w:p w14:paraId="7CEFCBCF"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Управление финансовых услуг Финансового центра является юридическим лицом и обладает необходимой для выполнения своих функций финансовой, административной и управленческой самостоятельностью.</w:t>
      </w:r>
    </w:p>
    <w:p w14:paraId="166AC215"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При осуществлении своих регулятивных и надзорных функций Управление финансовых услуг Финансового центра действует самостоятельно, и, за исключением случаев, прямо предусмотренных настоящим Законом, вмешательство в его деятельность или дача ему указаний не допускаются.</w:t>
      </w:r>
    </w:p>
    <w:p w14:paraId="18A4591A"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Эффективность деятельности Управления финансовых услуг Финансового центра оценивается по критериям добросовестности, предсказуемости и справедливости его регулятивных процедур.</w:t>
      </w:r>
    </w:p>
    <w:p w14:paraId="73FAFA22"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В случае если участник Финансового центра имеет регулируемые предприятия или филиалы как на территории Финансового центра, так и на иных территориях Республики Узбекистан, Управление финансовых услуг Финансового центра и Центральный банк Республики Узбекистан сотрудничают по вопросам консолидированного надзора, обмена информацией и иным пруденциальным вопросам, определяемым Актами Финансового центра.</w:t>
      </w:r>
    </w:p>
    <w:p w14:paraId="7E5AD353" w14:textId="77777777" w:rsidR="009A1A92" w:rsidRPr="00EB6875" w:rsidRDefault="00000000">
      <w:pPr>
        <w:pStyle w:val="2"/>
        <w:spacing w:before="60"/>
        <w:rPr>
          <w:lang w:val="ru-RU"/>
        </w:rPr>
      </w:pPr>
      <w:r w:rsidRPr="00EB6875">
        <w:rPr>
          <w:lang w:val="ru-RU"/>
        </w:rPr>
        <w:t>Статья 18. Ташкентский международный коммерческий суд</w:t>
      </w:r>
    </w:p>
    <w:p w14:paraId="7D6A036C"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Ташкентский международный коммерческий суд является судебным органом Финансового центра и осуществляет исключительную судебную власть самостоятельно, в соответствии с настоящим Законом.</w:t>
      </w:r>
    </w:p>
    <w:p w14:paraId="67123234"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Ташкентский международный коммерческий суд является юридическим лицом и обладает необходимой для выполнения своих функций финансовой, административной и управленческой самостоятельностью.</w:t>
      </w:r>
    </w:p>
    <w:p w14:paraId="401CEB5A"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Ташкентский международный коммерческий суд обладает исключительной компетенцией по судебному разрешению споров, отнесённых к его юрисдикции.</w:t>
      </w:r>
    </w:p>
    <w:p w14:paraId="307DBC34"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При осуществлении судебных функций Ташкентский международный коммерческий суд действует независимо и беспристрастно, вмешательство в его деятельность или дача ему указаний в какой-либо форме не допускаются.</w:t>
      </w:r>
    </w:p>
    <w:p w14:paraId="62A9EEEE"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Ташкентский международный коммерческий суд состоит из двух инстанций: суда первой инстанции и апелляционного суда.</w:t>
      </w:r>
    </w:p>
    <w:p w14:paraId="2C400AB6" w14:textId="77777777" w:rsidR="009A1A92" w:rsidRDefault="00000000">
      <w:pPr>
        <w:spacing w:before="60" w:line="288" w:lineRule="auto"/>
        <w:ind w:firstLine="720"/>
        <w:jc w:val="both"/>
      </w:pPr>
      <w:r w:rsidRPr="00EB6875">
        <w:rPr>
          <w:rFonts w:ascii="Times New Roman" w:hAnsi="Times New Roman" w:cs="Times New Roman"/>
          <w:sz w:val="28"/>
          <w:szCs w:val="28"/>
          <w:lang w:val="ru-RU"/>
        </w:rPr>
        <w:t xml:space="preserve">Ташкентским международным коммерческим судом руководит Главный судья, назначаемый Президентом Республики Узбекистан по представлению </w:t>
      </w:r>
      <w:proofErr w:type="spellStart"/>
      <w:r>
        <w:rPr>
          <w:rFonts w:ascii="Times New Roman" w:hAnsi="Times New Roman" w:cs="Times New Roman"/>
          <w:sz w:val="28"/>
          <w:szCs w:val="28"/>
        </w:rPr>
        <w:t>Координационного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совета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Финансового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центра</w:t>
      </w:r>
      <w:proofErr w:type="spellEnd"/>
      <w:r>
        <w:rPr>
          <w:rFonts w:ascii="Times New Roman" w:hAnsi="Times New Roman" w:cs="Times New Roman"/>
          <w:sz w:val="28"/>
          <w:szCs w:val="28"/>
        </w:rPr>
        <w:t>.</w:t>
      </w:r>
    </w:p>
    <w:p w14:paraId="2FE7B153"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 xml:space="preserve">Судьи Ташкентского международного коммерческого суда назначаются Президентом Республики Узбекистан по представлению </w:t>
      </w:r>
      <w:proofErr w:type="spellStart"/>
      <w:r>
        <w:rPr>
          <w:rFonts w:ascii="Times New Roman" w:hAnsi="Times New Roman" w:cs="Times New Roman"/>
          <w:sz w:val="28"/>
          <w:szCs w:val="28"/>
        </w:rPr>
        <w:t>Главного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судьи</w:t>
      </w:r>
      <w:proofErr w:type="spellEnd"/>
      <w:r>
        <w:rPr>
          <w:rFonts w:ascii="Times New Roman" w:hAnsi="Times New Roman" w:cs="Times New Roman"/>
          <w:sz w:val="28"/>
          <w:szCs w:val="28"/>
        </w:rPr>
        <w:t xml:space="preserve">. </w:t>
      </w:r>
      <w:r w:rsidRPr="00EB6875">
        <w:rPr>
          <w:rFonts w:ascii="Times New Roman" w:hAnsi="Times New Roman" w:cs="Times New Roman"/>
          <w:sz w:val="28"/>
          <w:szCs w:val="28"/>
          <w:lang w:val="ru-RU"/>
        </w:rPr>
        <w:t>Судьи могут быть гражданами любого государства.</w:t>
      </w:r>
    </w:p>
    <w:p w14:paraId="668A8262"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Ташкентский международный коммерческий суд обладает исключительной юрисдикцией в отношении следующих категорий споров:</w:t>
      </w:r>
    </w:p>
    <w:p w14:paraId="6AB8E382"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гражданские и трудовые споры между лицами Финансового центра и/или с их участием;</w:t>
      </w:r>
    </w:p>
    <w:p w14:paraId="51FCE05F"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споры, связанные с деятельностью, осуществляемой на территории Финансового центра или регулируемой правом Финансового центра;</w:t>
      </w:r>
    </w:p>
    <w:p w14:paraId="6D3876CC"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дела о несостоятельности и банкротстве юридических лиц, зарегистрированных на территории Финансового центра, и физических лиц, проживающих на территории Финансового центра;</w:t>
      </w:r>
    </w:p>
    <w:p w14:paraId="2A326B98"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споры, переданные в юрисдикцию Ташкентского международного коммерческого суда по соглашению сторон;</w:t>
      </w:r>
    </w:p>
    <w:p w14:paraId="6B5666E1"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споры, возникающие в связи с промежуточными или окончательными решениями, принятыми в соответствии с правилами и процедурами Ташкентского международного арбитражного центра, включая вопросы признания и приведения в исполнение арбитражных решений;</w:t>
      </w:r>
    </w:p>
    <w:p w14:paraId="6CB5BC92"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административно-правовые споры, компетенция по рассмотрению которых предоставлена настоящим Законом, иным законодательством Республики Узбекистан или указом Президента Республики Узбекистан;</w:t>
      </w:r>
    </w:p>
    <w:p w14:paraId="1310308B"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все споры, вытекающие из деятельности Международного центра информационных технологий и иных специализированных центров, деятельность которых определяется законодательством Республики Узбекистан;</w:t>
      </w:r>
    </w:p>
    <w:p w14:paraId="6F22EF94"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административно-правовые споры, связанные с деятельностью иностранных инвесторов, иностранных предприятий и предприятий с иностранными инвестициями – по выбору одной из сторон;</w:t>
      </w:r>
    </w:p>
    <w:p w14:paraId="2A4DEB9D"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споры, вытекающие из любых административно-правовых отношений, – при условии полной уплаты государственной пошлины субъектом предпринимательства без последующего взыскания с государственного органа, включая дела о применении мер экономического воздействия.</w:t>
      </w:r>
    </w:p>
    <w:p w14:paraId="0A54C0C7"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Решения международных арбитражных и третейских судов, подлежащие признанию и исполнению в Республике Узбекистан, признаются Ташкентским международным коммерческим судом в соответствии с Актами Финансового центра для принудительного исполнения на территории Республики Узбекистан и/или признаются и обращаются к исполнению на территории Финансового центра.</w:t>
      </w:r>
    </w:p>
    <w:p w14:paraId="7074447E"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Решения Апелляционного суда Ташкентского международного коммерческого суда по вопросам юрисдикции и по существу дела являются окончательными, обязательными и не подлежат дальнейшему обжалованию.</w:t>
      </w:r>
    </w:p>
    <w:p w14:paraId="37748A70"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Решения Ташкентского международного коммерческого суда исполняются на территории Республики Узбекистан в том же порядке и на тех же условиях, что и вступившие в законную силу судебные акты иных судов Республики Узбекистан.</w:t>
      </w:r>
    </w:p>
    <w:p w14:paraId="0CEFBD7D"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Ташкентский международный коммерческий суд обладает исключительной юрисдикцией по вопросам толкования права Финансового центра, включая определение его применимости и соответствия международным договорам Республики Узбекистан.</w:t>
      </w:r>
    </w:p>
    <w:p w14:paraId="64450CDF" w14:textId="77777777" w:rsidR="009A1A92" w:rsidRPr="00EB6875" w:rsidRDefault="00000000">
      <w:pPr>
        <w:pStyle w:val="2"/>
        <w:spacing w:before="60"/>
        <w:rPr>
          <w:lang w:val="ru-RU"/>
        </w:rPr>
      </w:pPr>
      <w:r w:rsidRPr="00EB6875">
        <w:rPr>
          <w:lang w:val="ru-RU"/>
        </w:rPr>
        <w:t>Статья 19. Языковой режим Финансового центра</w:t>
      </w:r>
    </w:p>
    <w:p w14:paraId="480BA426"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Английский язык является официальным языком Ташкентского международного финансового центра. Если иное не предусмотрено настоящей статьёй, английский язык используется по всем вопросам, регулируемым правом Финансового центра, и во всей официальной деятельности, осуществляемой на территории Финансового центра.</w:t>
      </w:r>
    </w:p>
    <w:p w14:paraId="01A5172E"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Акты Финансового центра разрабатываются, принимаются и публикуются на английском языке. Финансовым центром могут подготавливаться официальные переводы Актов Финансового центра на узбекский или русский язык.</w:t>
      </w:r>
    </w:p>
    <w:p w14:paraId="3576FD3A"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В случае возникновения расхождений, двусмысленности или несоответствия между текстом Акта Финансового центра на английском языке и его любым официальным переводом, текст на английском языке имеет приоритет.</w:t>
      </w:r>
    </w:p>
    <w:p w14:paraId="30DD78C8"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Судопроизводство в Ташкентском международном коммерческом суде ведётся на английском языке. По ходатайству стороны в соответствии с применимыми процессуальными правилами предоставляются переводы на узбекский или русский язык.</w:t>
      </w:r>
    </w:p>
    <w:p w14:paraId="3B6F6660"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 xml:space="preserve">Сделки, совершаемые в Финансовом центре и оформляемые в письменной форме, составляются на английском языке, если иное не согласовано сторонами. При наличии версий на нескольких языках приоритет имеет версия на английском языке, если стороны прямо не договорились об ином </w:t>
      </w:r>
      <w:proofErr w:type="gramStart"/>
      <w:r w:rsidRPr="00EB6875">
        <w:rPr>
          <w:rFonts w:ascii="Times New Roman" w:hAnsi="Times New Roman" w:cs="Times New Roman"/>
          <w:sz w:val="28"/>
          <w:szCs w:val="28"/>
          <w:lang w:val="ru-RU"/>
        </w:rPr>
        <w:t>и</w:t>
      </w:r>
      <w:proofErr w:type="gramEnd"/>
      <w:r w:rsidRPr="00EB6875">
        <w:rPr>
          <w:rFonts w:ascii="Times New Roman" w:hAnsi="Times New Roman" w:cs="Times New Roman"/>
          <w:sz w:val="28"/>
          <w:szCs w:val="28"/>
          <w:lang w:val="ru-RU"/>
        </w:rPr>
        <w:t xml:space="preserve"> если право Финансового центра допускает такое соглашение.</w:t>
      </w:r>
    </w:p>
    <w:p w14:paraId="3BB742EC" w14:textId="77777777" w:rsidR="009A1A92" w:rsidRPr="00EB6875" w:rsidRDefault="00000000">
      <w:pPr>
        <w:pStyle w:val="2"/>
        <w:spacing w:before="60"/>
        <w:rPr>
          <w:lang w:val="ru-RU"/>
        </w:rPr>
      </w:pPr>
      <w:r w:rsidRPr="00EB6875">
        <w:rPr>
          <w:lang w:val="ru-RU"/>
        </w:rPr>
        <w:t>Статья 20. Переходные положения и активация Финансового центра</w:t>
      </w:r>
    </w:p>
    <w:p w14:paraId="008F2D9B"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Органы Финансового центра не позднее шести месяцев со дня вступления настоящего Закона в силу подготавливают и принимают Акты Финансового центра, прямо предусмотренные настоящим Законом и необходимые для эффективного учреждения и функционирования Ташкентского международного финансового центра.</w:t>
      </w:r>
    </w:p>
    <w:p w14:paraId="0FD54CEF"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Для целей части 1 настоящей статьи Акты Финансового центра считаются необходимыми, если они регулируют вопросы, существенные для управления, регулирования, судебной деятельности или повседневного функционирования Финансового центра.</w:t>
      </w:r>
    </w:p>
    <w:p w14:paraId="04F51417"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После принятия Актов Финансового центра, указанных в части 1 настоящей статьи, Координационный совет оценивает текущую готовность Финансового центра и, убедившись в создании необходимых правовых, институциональных и организационных основ для его функционирования, принимает решение о признании Финансового центра готовым к началу деятельности.</w:t>
      </w:r>
    </w:p>
    <w:p w14:paraId="49107C3A"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Решение Координационного совета о признании Финансового центра готовым к началу деятельности представляется на утверждение Президенту Республики Узбекистан.</w:t>
      </w:r>
    </w:p>
    <w:p w14:paraId="187A924E"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После утверждения Президентом Республики Узбекистан Финансовый центр считается активированным с даты, указанной в таком утверждении, которая не может быть позднее одного месяца с даты утверждения.</w:t>
      </w:r>
    </w:p>
    <w:p w14:paraId="314B723C"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С даты активации Финансовый центр принимает свой правовой режим, полномочия, компетенции и функции в соответствии с настоящим Законом и Актами Финансового центра и приступает к деятельности.</w:t>
      </w:r>
    </w:p>
    <w:p w14:paraId="366A2E9B" w14:textId="77777777" w:rsidR="009A1A92" w:rsidRPr="00EB6875" w:rsidRDefault="00000000">
      <w:pPr>
        <w:pStyle w:val="2"/>
        <w:spacing w:before="60"/>
        <w:rPr>
          <w:lang w:val="ru-RU"/>
        </w:rPr>
      </w:pPr>
      <w:r w:rsidRPr="00EB6875">
        <w:rPr>
          <w:lang w:val="ru-RU"/>
        </w:rPr>
        <w:t>Статья 21. Внесение изменений и дополнений в отдельные законодательные акты Республики Узбекистан</w:t>
      </w:r>
    </w:p>
    <w:p w14:paraId="228ABCBD"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Настоящей статьёй вносятся изменения и дополнения в следующие законодательные акты Республики Узбекистан, предусматривающие установление изъятий для территории с особым правовым режимом, установленным конституционным законом:</w:t>
      </w:r>
    </w:p>
    <w:p w14:paraId="3F775CA0"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1) Конституция Республики Узбекистан – статьи 15, 131, 134;</w:t>
      </w:r>
    </w:p>
    <w:p w14:paraId="61294848"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2) Закон «О государственном языке»;</w:t>
      </w:r>
    </w:p>
    <w:p w14:paraId="07C6CA0D"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3) Закон «О биржах и биржевой деятельности»;</w:t>
      </w:r>
    </w:p>
    <w:p w14:paraId="70420AAB"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4) Закон «О валютном регулировании»;</w:t>
      </w:r>
    </w:p>
    <w:p w14:paraId="30A039EF"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5) Уголовный кодекс;</w:t>
      </w:r>
    </w:p>
    <w:p w14:paraId="0DDB4A63"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6) Закон «О Центральном банке Республики Узбекистан»;</w:t>
      </w:r>
    </w:p>
    <w:p w14:paraId="30C17329"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7) Гражданский кодекс;</w:t>
      </w:r>
    </w:p>
    <w:p w14:paraId="086BB268"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8) Закон «О банках и банковской деятельности»;</w:t>
      </w:r>
    </w:p>
    <w:p w14:paraId="26A7F056"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9) Закон «Об акционерных обществах и защите прав акционеров»;</w:t>
      </w:r>
    </w:p>
    <w:p w14:paraId="13BBE1B2"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10) Закон «О бухгалтерском учёте»;</w:t>
      </w:r>
    </w:p>
    <w:p w14:paraId="29CE23F6"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11) Закон «Об оценочной деятельности»;</w:t>
      </w:r>
    </w:p>
    <w:p w14:paraId="644653FB"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12) Закон «Об исполнении судебных актов и актов иных органов»;</w:t>
      </w:r>
    </w:p>
    <w:p w14:paraId="7910A630"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13) Закон «О хозяйственных товариществах»;</w:t>
      </w:r>
    </w:p>
    <w:p w14:paraId="0EC46FC2"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14) Закон «Об обществах с ограниченной и дополнительной ответственностью»;</w:t>
      </w:r>
    </w:p>
    <w:p w14:paraId="210023BF"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15) Закон «О банковской тайне»;</w:t>
      </w:r>
    </w:p>
    <w:p w14:paraId="1D6807B1"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16) Закон «О частном предприятии»;</w:t>
      </w:r>
    </w:p>
    <w:p w14:paraId="3AFBD8B5"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17) Закон «Об электронном документообороте»;</w:t>
      </w:r>
    </w:p>
    <w:p w14:paraId="6AB57590"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18) Закон «О рынке ценных бумаг»;</w:t>
      </w:r>
    </w:p>
    <w:p w14:paraId="4E6BFF09"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19) Закон «Об инвестиционных и паевых фондах»;</w:t>
      </w:r>
    </w:p>
    <w:p w14:paraId="2023E16D"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20) Таможенный кодекс;</w:t>
      </w:r>
    </w:p>
    <w:p w14:paraId="1B8BCE51"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21) Закон «Об административных процедурах»;</w:t>
      </w:r>
    </w:p>
    <w:p w14:paraId="5D76CA59"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22) Экономический процессуальный кодекс;</w:t>
      </w:r>
    </w:p>
    <w:p w14:paraId="313D98C4"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23) Кодекс об административном судопроизводстве;</w:t>
      </w:r>
    </w:p>
    <w:p w14:paraId="231A6847"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24) Закон «О персональных данных»;</w:t>
      </w:r>
    </w:p>
    <w:p w14:paraId="471F33CD"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25) Закон «О платежах и платёжных системах»;</w:t>
      </w:r>
    </w:p>
    <w:p w14:paraId="1313084E"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26) Закон «Об инвестициях и инвестиционной деятельности»;</w:t>
      </w:r>
    </w:p>
    <w:p w14:paraId="5C326117"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27) Налоговый кодекс;</w:t>
      </w:r>
    </w:p>
    <w:p w14:paraId="13C39782"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28) Закон «О государственной пошлине»;</w:t>
      </w:r>
    </w:p>
    <w:p w14:paraId="51981C22"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29) Закон «О занятости населения»;</w:t>
      </w:r>
    </w:p>
    <w:p w14:paraId="537C303F"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30) Закон «Об аудиторской деятельности»;</w:t>
      </w:r>
    </w:p>
    <w:p w14:paraId="5E53D04E"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31) Закон «О нормативно-правовых актах»;</w:t>
      </w:r>
    </w:p>
    <w:p w14:paraId="506B1DFF"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32) Закон «О государственных закупках»;</w:t>
      </w:r>
    </w:p>
    <w:p w14:paraId="386A9B6D"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33) Закон «О лицензировании, разрешительных и уведомительных процедурах»;</w:t>
      </w:r>
    </w:p>
    <w:p w14:paraId="6CD96BA1"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34) Закон «О судах»;</w:t>
      </w:r>
    </w:p>
    <w:p w14:paraId="6C02E0D1"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35) Закон «О страховой деятельности»;</w:t>
      </w:r>
    </w:p>
    <w:p w14:paraId="4577B054"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36) Закон «О несостоятельности»;</w:t>
      </w:r>
    </w:p>
    <w:p w14:paraId="1BB470D7"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37) Закон «Об электронной торговле»;</w:t>
      </w:r>
    </w:p>
    <w:p w14:paraId="7459B847"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38) Трудовой кодекс;</w:t>
      </w:r>
    </w:p>
    <w:p w14:paraId="30FF6345"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39) Закон «Об электронной цифровой подписи»;</w:t>
      </w:r>
    </w:p>
    <w:p w14:paraId="5090220F"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40) Закон «О санации и ликвидации банков».</w:t>
      </w:r>
    </w:p>
    <w:p w14:paraId="44778B0A"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Вышеуказанные изменения устанавливают, что на территории с особым правовым режимом, установленным конституционным законом, соответствующие отношения регулируются нормами, отличными от установленных в данных законодательных актах.</w:t>
      </w:r>
    </w:p>
    <w:p w14:paraId="391DE68F" w14:textId="77777777" w:rsidR="009A1A92" w:rsidRPr="00EB6875" w:rsidRDefault="00000000">
      <w:pPr>
        <w:spacing w:before="60" w:line="288" w:lineRule="auto"/>
        <w:ind w:firstLine="720"/>
        <w:rPr>
          <w:lang w:val="ru-RU"/>
        </w:rPr>
      </w:pPr>
      <w:r w:rsidRPr="00EB6875">
        <w:rPr>
          <w:rFonts w:ascii="Times New Roman" w:hAnsi="Times New Roman" w:cs="Times New Roman"/>
          <w:b/>
          <w:bCs/>
          <w:sz w:val="28"/>
          <w:szCs w:val="28"/>
          <w:lang w:val="ru-RU"/>
        </w:rPr>
        <w:t>Статья 22. Обеспечение исполнения, доведения, разъяснения содержания и значения настоящего Закона</w:t>
      </w:r>
    </w:p>
    <w:p w14:paraId="4B22D351"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Министерство инвестиций, промышленности и торговли Республики Узбекистан и иные заинтересованные организации обеспечивают исполнение настоящего Закона, его доведение до исполнителей, а также разъяснение его содержания и значения среди населения.</w:t>
      </w:r>
    </w:p>
    <w:p w14:paraId="12119C53" w14:textId="77777777" w:rsidR="009A1A92" w:rsidRPr="00EB6875" w:rsidRDefault="00000000">
      <w:pPr>
        <w:spacing w:before="60" w:line="288" w:lineRule="auto"/>
        <w:ind w:firstLine="720"/>
        <w:rPr>
          <w:lang w:val="ru-RU"/>
        </w:rPr>
      </w:pPr>
      <w:r w:rsidRPr="00EB6875">
        <w:rPr>
          <w:rFonts w:ascii="Times New Roman" w:hAnsi="Times New Roman" w:cs="Times New Roman"/>
          <w:b/>
          <w:bCs/>
          <w:sz w:val="28"/>
          <w:szCs w:val="28"/>
          <w:lang w:val="ru-RU"/>
        </w:rPr>
        <w:t>Статья 23. Приведение законодательства в соответствие с настоящим Законом</w:t>
      </w:r>
    </w:p>
    <w:p w14:paraId="48A6E415"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Кабинет Министров Республики Узбекистан:</w:t>
      </w:r>
    </w:p>
    <w:p w14:paraId="4588E1DB"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приводит решения правительства в соответствие с настоящим Законом;</w:t>
      </w:r>
    </w:p>
    <w:p w14:paraId="2F4D5B70" w14:textId="77777777" w:rsidR="009A1A92" w:rsidRDefault="00000000">
      <w:pPr>
        <w:spacing w:before="60" w:line="288" w:lineRule="auto"/>
        <w:ind w:firstLine="720"/>
        <w:jc w:val="both"/>
        <w:rPr>
          <w:rFonts w:ascii="Times New Roman" w:hAnsi="Times New Roman" w:cs="Times New Roman"/>
          <w:sz w:val="28"/>
          <w:szCs w:val="28"/>
          <w:lang w:val="ru-RU"/>
        </w:rPr>
      </w:pPr>
      <w:r w:rsidRPr="00EB6875">
        <w:rPr>
          <w:rFonts w:ascii="Times New Roman" w:hAnsi="Times New Roman" w:cs="Times New Roman"/>
          <w:sz w:val="28"/>
          <w:szCs w:val="28"/>
          <w:lang w:val="ru-RU"/>
        </w:rPr>
        <w:t>обеспечивает пересмотр и отмену республиканскими органами исполнительной власти своих нормативно-правовых актов, противоречащих настоящему Закону.</w:t>
      </w:r>
    </w:p>
    <w:p w14:paraId="5EFFC1BA" w14:textId="77777777" w:rsidR="00EB6875" w:rsidRDefault="00EB6875">
      <w:pPr>
        <w:spacing w:before="60" w:line="288" w:lineRule="auto"/>
        <w:ind w:firstLine="720"/>
        <w:jc w:val="both"/>
        <w:rPr>
          <w:rFonts w:ascii="Times New Roman" w:hAnsi="Times New Roman" w:cs="Times New Roman"/>
          <w:sz w:val="28"/>
          <w:szCs w:val="28"/>
          <w:lang w:val="ru-RU"/>
        </w:rPr>
      </w:pPr>
    </w:p>
    <w:p w14:paraId="6FC8535B" w14:textId="77777777" w:rsidR="00EB6875" w:rsidRPr="00EB6875" w:rsidRDefault="00EB6875">
      <w:pPr>
        <w:spacing w:before="60" w:line="288" w:lineRule="auto"/>
        <w:ind w:firstLine="720"/>
        <w:jc w:val="both"/>
        <w:rPr>
          <w:lang w:val="ru-RU"/>
        </w:rPr>
      </w:pPr>
    </w:p>
    <w:p w14:paraId="45B9991A" w14:textId="77777777" w:rsidR="009A1A92" w:rsidRPr="00EB6875" w:rsidRDefault="00000000">
      <w:pPr>
        <w:spacing w:before="60" w:line="288" w:lineRule="auto"/>
        <w:ind w:firstLine="720"/>
        <w:rPr>
          <w:lang w:val="ru-RU"/>
        </w:rPr>
      </w:pPr>
      <w:r w:rsidRPr="00EB6875">
        <w:rPr>
          <w:rFonts w:ascii="Times New Roman" w:hAnsi="Times New Roman" w:cs="Times New Roman"/>
          <w:b/>
          <w:bCs/>
          <w:sz w:val="28"/>
          <w:szCs w:val="28"/>
          <w:lang w:val="ru-RU"/>
        </w:rPr>
        <w:t>Статья 24. Порядок вступления настоящего Закона в силу</w:t>
      </w:r>
    </w:p>
    <w:p w14:paraId="7C3343DF" w14:textId="77777777" w:rsidR="009A1A92" w:rsidRPr="00EB6875" w:rsidRDefault="00000000">
      <w:pPr>
        <w:spacing w:before="60" w:line="288" w:lineRule="auto"/>
        <w:ind w:firstLine="720"/>
        <w:jc w:val="both"/>
        <w:rPr>
          <w:lang w:val="ru-RU"/>
        </w:rPr>
      </w:pPr>
      <w:r w:rsidRPr="00EB6875">
        <w:rPr>
          <w:rFonts w:ascii="Times New Roman" w:hAnsi="Times New Roman" w:cs="Times New Roman"/>
          <w:sz w:val="28"/>
          <w:szCs w:val="28"/>
          <w:lang w:val="ru-RU"/>
        </w:rPr>
        <w:t>Настоящий Закон вступает в силу по истечении десяти дней после дня его официального опубликования.</w:t>
      </w:r>
    </w:p>
    <w:p w14:paraId="55BFC283" w14:textId="77777777" w:rsidR="009A1A92" w:rsidRPr="00EB6875" w:rsidRDefault="009A1A92">
      <w:pPr>
        <w:spacing w:before="60" w:line="288" w:lineRule="auto"/>
        <w:ind w:firstLine="720"/>
        <w:jc w:val="both"/>
        <w:rPr>
          <w:lang w:val="ru-RU"/>
        </w:rPr>
      </w:pPr>
    </w:p>
    <w:p w14:paraId="38960936" w14:textId="77777777" w:rsidR="009A1A92" w:rsidRPr="00EB6875" w:rsidRDefault="009A1A92">
      <w:pPr>
        <w:spacing w:before="60" w:line="288" w:lineRule="auto"/>
        <w:ind w:firstLine="720"/>
        <w:jc w:val="both"/>
        <w:rPr>
          <w:lang w:val="ru-RU"/>
        </w:rPr>
      </w:pPr>
    </w:p>
    <w:p w14:paraId="7573A960" w14:textId="72F38442" w:rsidR="009A1A92" w:rsidRDefault="00000000" w:rsidP="00EB6875">
      <w:pPr>
        <w:spacing w:before="60" w:line="288" w:lineRule="auto"/>
        <w:ind w:firstLine="720"/>
      </w:pPr>
      <w:proofErr w:type="spellStart"/>
      <w:r>
        <w:rPr>
          <w:rFonts w:ascii="Times New Roman" w:hAnsi="Times New Roman" w:cs="Times New Roman"/>
          <w:b/>
          <w:bCs/>
          <w:sz w:val="28"/>
          <w:szCs w:val="28"/>
        </w:rPr>
        <w:t>Президент</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Республики</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Узбекистан</w:t>
      </w:r>
      <w:proofErr w:type="spellEnd"/>
      <w:r w:rsidR="00EB6875">
        <w:rPr>
          <w:lang w:val="ru-RU"/>
        </w:rPr>
        <w:t xml:space="preserve"> </w:t>
      </w:r>
      <w:r w:rsidR="00EB6875">
        <w:rPr>
          <w:lang w:val="ru-RU"/>
        </w:rPr>
        <w:tab/>
      </w:r>
      <w:r w:rsidR="00EB6875">
        <w:rPr>
          <w:lang w:val="ru-RU"/>
        </w:rPr>
        <w:tab/>
      </w:r>
      <w:r w:rsidR="00EB6875">
        <w:rPr>
          <w:lang w:val="ru-RU"/>
        </w:rPr>
        <w:tab/>
      </w:r>
      <w:r>
        <w:rPr>
          <w:rFonts w:ascii="Times New Roman" w:hAnsi="Times New Roman" w:cs="Times New Roman"/>
          <w:b/>
          <w:bCs/>
          <w:sz w:val="28"/>
          <w:szCs w:val="28"/>
        </w:rPr>
        <w:t>Ш. М</w:t>
      </w:r>
      <w:proofErr w:type="spellStart"/>
      <w:r>
        <w:rPr>
          <w:rFonts w:ascii="Times New Roman" w:hAnsi="Times New Roman" w:cs="Times New Roman"/>
          <w:b/>
          <w:bCs/>
          <w:sz w:val="28"/>
          <w:szCs w:val="28"/>
        </w:rPr>
        <w:t>ирзиёев</w:t>
      </w:r>
      <w:proofErr w:type="spellEnd"/>
    </w:p>
    <w:sectPr w:rsidR="009A1A92">
      <w:headerReference w:type="even" r:id="rId7"/>
      <w:headerReference w:type="default" r:id="rId8"/>
      <w:footerReference w:type="even" r:id="rId9"/>
      <w:footerReference w:type="default" r:id="rId10"/>
      <w:headerReference w:type="first" r:id="rId11"/>
      <w:footerReference w:type="first" r:id="rId12"/>
      <w:pgSz w:w="11911" w:h="16838"/>
      <w:pgMar w:top="1134" w:right="850" w:bottom="1134"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25006" w14:textId="77777777" w:rsidR="005F4310" w:rsidRDefault="005F4310">
      <w:r>
        <w:separator/>
      </w:r>
    </w:p>
  </w:endnote>
  <w:endnote w:type="continuationSeparator" w:id="0">
    <w:p w14:paraId="577EA12D" w14:textId="77777777" w:rsidR="005F4310" w:rsidRDefault="005F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FA7F" w14:textId="77777777" w:rsidR="009A1A92" w:rsidRDefault="009A1A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C6C6" w14:textId="77777777" w:rsidR="009A1A92" w:rsidRDefault="009A1A9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6C875" w14:textId="77777777" w:rsidR="009A1A92" w:rsidRDefault="009A1A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56617" w14:textId="77777777" w:rsidR="005F4310" w:rsidRDefault="005F4310">
      <w:r>
        <w:separator/>
      </w:r>
    </w:p>
  </w:footnote>
  <w:footnote w:type="continuationSeparator" w:id="0">
    <w:p w14:paraId="29869E7A" w14:textId="77777777" w:rsidR="005F4310" w:rsidRDefault="005F4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1AB" w14:textId="77777777" w:rsidR="009A1A92" w:rsidRDefault="009A1A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9E26" w14:textId="77777777" w:rsidR="009A1A92" w:rsidRDefault="009A1A9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7C72A" w14:textId="77777777" w:rsidR="009A1A92" w:rsidRDefault="009A1A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C1274"/>
    <w:multiLevelType w:val="hybridMultilevel"/>
    <w:tmpl w:val="3870A51C"/>
    <w:lvl w:ilvl="0" w:tplc="B4CEC1DE">
      <w:start w:val="1"/>
      <w:numFmt w:val="bullet"/>
      <w:lvlText w:val="●"/>
      <w:lvlJc w:val="left"/>
      <w:pPr>
        <w:ind w:left="720" w:hanging="360"/>
      </w:pPr>
    </w:lvl>
    <w:lvl w:ilvl="1" w:tplc="FE3E3154">
      <w:start w:val="1"/>
      <w:numFmt w:val="bullet"/>
      <w:lvlText w:val="○"/>
      <w:lvlJc w:val="left"/>
      <w:pPr>
        <w:ind w:left="1440" w:hanging="360"/>
      </w:pPr>
    </w:lvl>
    <w:lvl w:ilvl="2" w:tplc="D386719E">
      <w:start w:val="1"/>
      <w:numFmt w:val="bullet"/>
      <w:lvlText w:val="■"/>
      <w:lvlJc w:val="left"/>
      <w:pPr>
        <w:ind w:left="2160" w:hanging="360"/>
      </w:pPr>
    </w:lvl>
    <w:lvl w:ilvl="3" w:tplc="49781882">
      <w:start w:val="1"/>
      <w:numFmt w:val="bullet"/>
      <w:lvlText w:val="●"/>
      <w:lvlJc w:val="left"/>
      <w:pPr>
        <w:ind w:left="2880" w:hanging="360"/>
      </w:pPr>
    </w:lvl>
    <w:lvl w:ilvl="4" w:tplc="B82C0632">
      <w:start w:val="1"/>
      <w:numFmt w:val="bullet"/>
      <w:lvlText w:val="○"/>
      <w:lvlJc w:val="left"/>
      <w:pPr>
        <w:ind w:left="3600" w:hanging="360"/>
      </w:pPr>
    </w:lvl>
    <w:lvl w:ilvl="5" w:tplc="186EA958">
      <w:start w:val="1"/>
      <w:numFmt w:val="bullet"/>
      <w:lvlText w:val="■"/>
      <w:lvlJc w:val="left"/>
      <w:pPr>
        <w:ind w:left="4320" w:hanging="360"/>
      </w:pPr>
    </w:lvl>
    <w:lvl w:ilvl="6" w:tplc="46DE20CE">
      <w:start w:val="1"/>
      <w:numFmt w:val="bullet"/>
      <w:lvlText w:val="●"/>
      <w:lvlJc w:val="left"/>
      <w:pPr>
        <w:ind w:left="5040" w:hanging="360"/>
      </w:pPr>
    </w:lvl>
    <w:lvl w:ilvl="7" w:tplc="0150C05C">
      <w:start w:val="1"/>
      <w:numFmt w:val="bullet"/>
      <w:lvlText w:val="●"/>
      <w:lvlJc w:val="left"/>
      <w:pPr>
        <w:ind w:left="5760" w:hanging="360"/>
      </w:pPr>
    </w:lvl>
    <w:lvl w:ilvl="8" w:tplc="383A775C">
      <w:start w:val="1"/>
      <w:numFmt w:val="bullet"/>
      <w:lvlText w:val="●"/>
      <w:lvlJc w:val="left"/>
      <w:pPr>
        <w:ind w:left="6480" w:hanging="360"/>
      </w:pPr>
    </w:lvl>
  </w:abstractNum>
  <w:num w:numId="1" w16cid:durableId="13911548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A92"/>
    <w:rsid w:val="000A41B1"/>
    <w:rsid w:val="005F4310"/>
    <w:rsid w:val="009A1A92"/>
    <w:rsid w:val="00EB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DBDE"/>
  <w15:docId w15:val="{E8DB3F0D-FD80-44C7-BC02-EBAAF395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spacing w:before="80" w:line="288" w:lineRule="auto"/>
      <w:ind w:firstLine="720"/>
      <w:outlineLvl w:val="1"/>
    </w:pPr>
    <w:rPr>
      <w:rFonts w:ascii="Times New Roman" w:hAnsi="Times New Roman" w:cs="Times New Roman"/>
      <w:b/>
      <w:bCs/>
      <w:sz w:val="28"/>
      <w:szCs w:val="28"/>
    </w:rPr>
  </w:style>
  <w:style w:type="paragraph" w:styleId="3">
    <w:name w:val="heading 3"/>
    <w:uiPriority w:val="9"/>
    <w:semiHidden/>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7575</Words>
  <Characters>43182</Characters>
  <Application>Microsoft Office Word</Application>
  <DocSecurity>0</DocSecurity>
  <Lines>359</Lines>
  <Paragraphs>101</Paragraphs>
  <ScaleCrop>false</ScaleCrop>
  <Company/>
  <LinksUpToDate>false</LinksUpToDate>
  <CharactersWithSpaces>50656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ALEKSEY SIM</cp:lastModifiedBy>
  <cp:revision>2</cp:revision>
  <dcterms:created xsi:type="dcterms:W3CDTF">2026-03-31T17:06:00Z</dcterms:created>
  <dcterms:modified xsi:type="dcterms:W3CDTF">2026-03-31T17:06:00Z</dcterms:modified>
</cp:coreProperties>
</file>