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594D" w14:textId="77777777" w:rsidR="00613139" w:rsidRDefault="00613139" w:rsidP="00613139">
      <w:pPr>
        <w:pStyle w:val="a9"/>
        <w:jc w:val="center"/>
        <w:rPr>
          <w:rFonts w:ascii="Times New Roman" w:hAnsi="Times New Roman"/>
          <w:b/>
          <w:i/>
          <w:color w:val="000000"/>
          <w:sz w:val="20"/>
          <w:szCs w:val="20"/>
          <w:lang w:val="uz-Cyrl-UZ"/>
        </w:rPr>
      </w:pPr>
      <w:r>
        <w:rPr>
          <w:rFonts w:ascii="Times New Roman" w:hAnsi="Times New Roman"/>
          <w:b/>
          <w:i/>
          <w:color w:val="000000"/>
          <w:sz w:val="20"/>
          <w:szCs w:val="20"/>
          <w:lang w:val="uz-Cyrl-UZ"/>
        </w:rPr>
        <w:t>O‘zbekiston texnik jihatdan tartibga solish</w:t>
      </w:r>
      <w:r>
        <w:rPr>
          <w:rFonts w:ascii="Times New Roman" w:hAnsi="Times New Roman"/>
          <w:b/>
          <w:i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i/>
          <w:color w:val="000000"/>
          <w:sz w:val="20"/>
          <w:szCs w:val="20"/>
          <w:lang w:val="uz-Cyrl-UZ"/>
        </w:rPr>
        <w:t>agentligi</w:t>
      </w:r>
    </w:p>
    <w:p w14:paraId="447DC447" w14:textId="40071DAB" w:rsidR="00613139" w:rsidRDefault="00613139" w:rsidP="00613139">
      <w:pPr>
        <w:pStyle w:val="a9"/>
        <w:tabs>
          <w:tab w:val="center" w:pos="4748"/>
          <w:tab w:val="right" w:pos="9781"/>
        </w:tabs>
        <w:ind w:left="-284"/>
        <w:rPr>
          <w:rFonts w:ascii="Times New Roman" w:hAnsi="Times New Roman"/>
          <w:b/>
          <w:i/>
          <w:noProof/>
          <w:sz w:val="20"/>
          <w:szCs w:val="20"/>
          <w:lang w:val="en-US"/>
        </w:rPr>
      </w:pPr>
      <w:r>
        <w:rPr>
          <w:rFonts w:ascii="Times New Roman" w:hAnsi="Times New Roman"/>
          <w:b/>
          <w:i/>
          <w:noProof/>
          <w:sz w:val="20"/>
          <w:szCs w:val="20"/>
          <w:lang w:val="en-US"/>
        </w:rPr>
        <w:tab/>
      </w:r>
      <w:r>
        <w:rPr>
          <w:rFonts w:ascii="Times New Roman" w:hAnsi="Times New Roman"/>
          <w:b/>
          <w:i/>
          <w:noProof/>
          <w:sz w:val="20"/>
          <w:szCs w:val="20"/>
          <w:lang w:val="en-US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ECB6E83" wp14:editId="7A62EC10">
                <wp:simplePos x="0" y="0"/>
                <wp:positionH relativeFrom="column">
                  <wp:posOffset>-184785</wp:posOffset>
                </wp:positionH>
                <wp:positionV relativeFrom="paragraph">
                  <wp:posOffset>100330</wp:posOffset>
                </wp:positionV>
                <wp:extent cx="6255385" cy="3810"/>
                <wp:effectExtent l="0" t="19050" r="50165" b="5334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5385" cy="38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FD640" id="Прямая соединительная линия 74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7.9pt" to="47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0FZwIAAHkEAAAOAAAAZHJzL2Uyb0RvYy54bWysVN1u0zAUvkfiHSzfd2m6tOuipRNqWm74&#10;mbTBves4jTXHtmyvaYWQgGukPQKvwAVIkwY8Q/pGHLtZ2eAGIXLhHPuc8+U753zOyem6FmjFjOVK&#10;Zjg+6GPEJFUFl8sMv7qY98YYWUdkQYSSLMMbZvHp5PGjk0anbKAqJQpmEIBImzY6w5VzOo0iSytW&#10;E3ugNJPgLJWpiYOtWUaFIQ2g1yIa9PujqFGm0EZRZi2c5jsnngT8smTUvSxLyxwSGQZuLqwmrAu/&#10;RpMTki4N0RWnHQ3yDyxqwiV8dA+VE0fQleF/QNWcGmVV6Q6oqiNVlpyyUANUE/d/q+a8IpqFWqA5&#10;Vu/bZP8fLH2xOjOIFxk+SjCSpIYZtZ+277bX7bf28/Yabd+3P9qv7Zf2pv3e3mw/gH27/Qi2d7a3&#10;3fE1gnToZaNtCpBTeWZ8N+hanutnil5aJNW0InLJQk0XGw3fiX1G9CDFb6wGRovmuSoghlw5FRq7&#10;Lk2NSsH1a5/owaF5aB0mudlPkq0donA4GgyHh+MhRhR8h+M4DDoiqUfxudpY95SpGnkjw4JL32eS&#10;ktUz6zyrXyH+WKo5FyJoRUjUZHh4FA9BTrTW0DkH2rm8qDoFWCV44cN9ojXLxVQYtCJef+EJRYPn&#10;fphRV7II8BUjxayzHeFiZwMdIT0e1AcEO2snsDfH/ePZeDZOeslgNOsl/TzvPZlPk95oHh8N88N8&#10;Os3jt766OEkrXhRMenZ3Yo+TvxNTd+12Mt3Lfd+Y6CF66CCQvXsH0mHUfro7nSxUsTkzdxIAfYfg&#10;7i76C3R/D/b9P8bkJwAAAP//AwBQSwMEFAAGAAgAAAAhAFVU3sfeAAAACQEAAA8AAABkcnMvZG93&#10;bnJldi54bWxMj09Pg0AQxe8mfofNmHhrF6olgiwNMTH25B9sPE9hBCI7i+y2RT+940mP894vb97L&#10;N7Md1JEm3zs2EC8jUMS1a3puDexe7xc3oHxAbnBwTAa+yMOmOD/LMWvciV/oWIVWSQj7DA10IYyZ&#10;1r7uyKJfupFYvHc3WQxyTq1uJjxJuB30KooSbbFn+dDhSHcd1R/VwRqoIn56K6922xQ/nx/Kx9j5&#10;b7c15vJiLm9BBZrDHwy/9aU6FNJp7w7ceDUYWKzSWFAx1jJBgHSdyLi9CMk16CLX/xcUPwAAAP//&#10;AwBQSwECLQAUAAYACAAAACEAtoM4kv4AAADhAQAAEwAAAAAAAAAAAAAAAAAAAAAAW0NvbnRlbnRf&#10;VHlwZXNdLnhtbFBLAQItABQABgAIAAAAIQA4/SH/1gAAAJQBAAALAAAAAAAAAAAAAAAAAC8BAABf&#10;cmVscy8ucmVsc1BLAQItABQABgAIAAAAIQDMCz0FZwIAAHkEAAAOAAAAAAAAAAAAAAAAAC4CAABk&#10;cnMvZTJvRG9jLnhtbFBLAQItABQABgAIAAAAIQBVVN7H3gAAAAkBAAAPAAAAAAAAAAAAAAAAAMEE&#10;AABkcnMvZG93bnJldi54bWxQSwUGAAAAAAQABADzAAAAzAUAAAAA&#10;" strokeweight="4.5pt">
                <v:stroke linestyle="thickThin"/>
              </v:line>
            </w:pict>
          </mc:Fallback>
        </mc:AlternateContent>
      </w:r>
      <w:r>
        <w:rPr>
          <w:rFonts w:ascii="Times New Roman" w:hAnsi="Times New Roman"/>
          <w:b/>
          <w:i/>
          <w:noProof/>
          <w:sz w:val="20"/>
          <w:szCs w:val="20"/>
          <w:lang w:val="en-US"/>
        </w:rPr>
        <w:tab/>
      </w:r>
      <w:r>
        <w:rPr>
          <w:rFonts w:ascii="Times New Roman" w:hAnsi="Times New Roman"/>
          <w:b/>
          <w:i/>
          <w:noProof/>
          <w:sz w:val="20"/>
          <w:szCs w:val="20"/>
          <w:lang w:val="en-US"/>
        </w:rPr>
        <w:tab/>
      </w:r>
    </w:p>
    <w:p w14:paraId="27DFA173" w14:textId="77777777" w:rsidR="00613139" w:rsidRDefault="00613139" w:rsidP="00613139">
      <w:pPr>
        <w:pStyle w:val="a9"/>
        <w:tabs>
          <w:tab w:val="center" w:pos="4748"/>
          <w:tab w:val="right" w:pos="9781"/>
        </w:tabs>
        <w:ind w:left="-284"/>
        <w:rPr>
          <w:rFonts w:ascii="Times New Roman" w:hAnsi="Times New Roman"/>
          <w:b/>
          <w:i/>
          <w:noProof/>
          <w:sz w:val="20"/>
          <w:szCs w:val="20"/>
          <w:lang w:val="en-US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953"/>
        <w:gridCol w:w="1559"/>
        <w:gridCol w:w="851"/>
      </w:tblGrid>
      <w:tr w:rsidR="00613139" w:rsidRPr="00884B5A" w14:paraId="711046AF" w14:textId="77777777" w:rsidTr="00613139">
        <w:trPr>
          <w:cantSplit/>
          <w:trHeight w:val="39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8175" w14:textId="77777777" w:rsidR="00613139" w:rsidRDefault="00613139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Ко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rrup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siyaga qarshi kurashish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va komplaens nazorati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613139" w14:paraId="108A46FB" w14:textId="77777777" w:rsidTr="00613139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7F8" w14:textId="77777777" w:rsidR="00613139" w:rsidRDefault="00613139">
            <w:pPr>
              <w:pStyle w:val="a9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Hujjat nomi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093B" w14:textId="77777777" w:rsidR="00613139" w:rsidRPr="00613139" w:rsidRDefault="00613139" w:rsidP="006131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613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O‘zbekiston texnik jihatdan tartibga solish agentligi va uning tizim tashkilotlariga ishga qabul qilinayotgan </w:t>
            </w:r>
          </w:p>
          <w:p w14:paraId="0FA3D708" w14:textId="77777777" w:rsidR="00613139" w:rsidRPr="00613139" w:rsidRDefault="00613139" w:rsidP="006131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613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nomzodlarni tekshirish bo‘yicha </w:t>
            </w:r>
          </w:p>
          <w:p w14:paraId="55B9EC30" w14:textId="3D8BF9FD" w:rsidR="00613139" w:rsidRPr="00613139" w:rsidRDefault="00613139" w:rsidP="0061313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z-Cyrl-UZ"/>
              </w:rPr>
            </w:pPr>
            <w:r w:rsidRPr="00613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YO‘RIQNOMA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DFB4" w14:textId="77777777" w:rsidR="00613139" w:rsidRDefault="00613139">
            <w:pPr>
              <w:pStyle w:val="a9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Hujjat belgisi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D64F" w14:textId="77777777" w:rsidR="00613139" w:rsidRDefault="00613139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z-Cyrl-UZ"/>
              </w:rPr>
              <w:t>08</w:t>
            </w:r>
          </w:p>
        </w:tc>
      </w:tr>
      <w:tr w:rsidR="00613139" w14:paraId="2F93A42A" w14:textId="77777777" w:rsidTr="00613139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BA17" w14:textId="77777777" w:rsidR="00613139" w:rsidRDefault="00613139">
            <w:pPr>
              <w:pStyle w:val="a9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Amal qilish muddati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D2F5" w14:textId="77777777" w:rsidR="00613139" w:rsidRDefault="00613139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z-Cyrl-UZ"/>
              </w:rPr>
              <w:t>yil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C93D" w14:textId="77777777" w:rsidR="00613139" w:rsidRDefault="00613139">
            <w:pPr>
              <w:pStyle w:val="a9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Tahrir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E089" w14:textId="77777777" w:rsidR="00613139" w:rsidRDefault="00613139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</w:tr>
    </w:tbl>
    <w:p w14:paraId="4E0DA22B" w14:textId="77777777" w:rsidR="00613139" w:rsidRDefault="00613139" w:rsidP="00613139">
      <w:pPr>
        <w:pStyle w:val="a9"/>
        <w:rPr>
          <w:lang w:val="uz-Cyrl-UZ"/>
        </w:rPr>
      </w:pPr>
    </w:p>
    <w:p w14:paraId="0DCEDE0B" w14:textId="77777777" w:rsidR="00F6303E" w:rsidRDefault="00F6303E" w:rsidP="00E33454">
      <w:pPr>
        <w:spacing w:after="0" w:line="276" w:lineRule="auto"/>
        <w:ind w:left="6096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458FA31A" w14:textId="77777777" w:rsidR="00F6303E" w:rsidRDefault="00F6303E" w:rsidP="00E33454">
      <w:pPr>
        <w:spacing w:after="0" w:line="276" w:lineRule="auto"/>
        <w:ind w:left="6096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29410724" w14:textId="77777777" w:rsidR="00884B5A" w:rsidRDefault="00F13078" w:rsidP="00884B5A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O‘zbekiston</w:t>
      </w:r>
      <w:r w:rsidR="00551C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Texnik</w:t>
      </w:r>
      <w:r w:rsidR="005927E0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jihatdan</w:t>
      </w:r>
      <w:r w:rsidR="005927E0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tartibga</w:t>
      </w:r>
      <w:r w:rsidR="005927E0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</w:p>
    <w:p w14:paraId="31FB91CD" w14:textId="55A80127" w:rsidR="00146A51" w:rsidRPr="00507433" w:rsidRDefault="00F13078" w:rsidP="00884B5A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solish</w:t>
      </w:r>
      <w:r w:rsidR="00884B5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agentligining</w:t>
      </w:r>
    </w:p>
    <w:p w14:paraId="1B1534C0" w14:textId="01484903" w:rsidR="00146A51" w:rsidRPr="00551C78" w:rsidRDefault="00146A51" w:rsidP="00884B5A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val="uz-Cyrl-UZ" w:eastAsia="ru-RU"/>
        </w:rPr>
      </w:pPr>
      <w:r w:rsidRPr="0050743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202</w:t>
      </w:r>
      <w:r w:rsidR="00F37A5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5</w:t>
      </w:r>
      <w:r w:rsidR="00C11892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yil</w:t>
      </w:r>
      <w:r w:rsidRPr="0050743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37A5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“</w:t>
      </w:r>
      <w:r w:rsidR="00A864E0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4</w:t>
      </w:r>
      <w:r w:rsidR="00F37A5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”-</w:t>
      </w:r>
      <w:r w:rsidR="00A864E0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fevraldagi</w:t>
      </w:r>
    </w:p>
    <w:p w14:paraId="179563F9" w14:textId="48D8FD9A" w:rsidR="00146A51" w:rsidRPr="00507433" w:rsidRDefault="00A864E0" w:rsidP="00884B5A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10</w:t>
      </w:r>
      <w:r w:rsidR="00CC7D6A" w:rsidRPr="00CC7D6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son</w:t>
      </w:r>
      <w:r w:rsidR="00146A51" w:rsidRPr="0050743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buyrug‘iga</w:t>
      </w:r>
    </w:p>
    <w:p w14:paraId="5929001A" w14:textId="6B17CB9E" w:rsidR="00146A51" w:rsidRPr="00507433" w:rsidRDefault="00C11892" w:rsidP="00884B5A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8</w:t>
      </w:r>
      <w:r w:rsidR="00146A51" w:rsidRPr="0050743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Ilova</w:t>
      </w:r>
    </w:p>
    <w:p w14:paraId="14F5CB93" w14:textId="77777777" w:rsidR="00146A51" w:rsidRPr="00507433" w:rsidRDefault="00146A51" w:rsidP="00E33454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uz-Cyrl-UZ" w:eastAsia="ru-RU"/>
        </w:rPr>
      </w:pPr>
    </w:p>
    <w:p w14:paraId="348F8FFC" w14:textId="77777777" w:rsidR="00146A51" w:rsidRPr="00507433" w:rsidRDefault="00146A51" w:rsidP="00E33454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02937843" w14:textId="77777777" w:rsidR="00146A51" w:rsidRPr="00507433" w:rsidRDefault="00146A51" w:rsidP="00E33454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6E796147" w14:textId="77777777" w:rsidR="00146A51" w:rsidRPr="00507433" w:rsidRDefault="00146A51" w:rsidP="00E33454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4195D0D0" w14:textId="77777777" w:rsidR="00146A51" w:rsidRPr="00507433" w:rsidRDefault="00146A51" w:rsidP="00E33454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2B789B3F" w14:textId="77777777" w:rsidR="00146A51" w:rsidRPr="00507433" w:rsidRDefault="00146A51" w:rsidP="00E33454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4CE89800" w14:textId="59D69A62" w:rsidR="00DF2EC0" w:rsidRPr="00DF2EC0" w:rsidRDefault="00F13078" w:rsidP="00E334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</w:pPr>
      <w:bookmarkStart w:id="0" w:name="_Hlk93397777"/>
      <w:bookmarkStart w:id="1" w:name="_Hlk93497433"/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O‘zbekiston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texnik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jihatdan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tartibga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solish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agentligi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va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uning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tizim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tashkilotlari</w:t>
      </w:r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ga</w:t>
      </w:r>
      <w:r w:rsidR="00BE4C5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ishga</w:t>
      </w:r>
      <w:r w:rsidR="00DF2EC0" w:rsidRPr="00DF2EC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qabul</w:t>
      </w:r>
      <w:r w:rsidR="00DF2EC0" w:rsidRPr="00DF2EC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qilinayotgan</w:t>
      </w:r>
      <w:r w:rsidR="00DF2EC0" w:rsidRPr="00DF2EC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</w:p>
    <w:p w14:paraId="121C2938" w14:textId="7A14A6ED" w:rsidR="00DF2EC0" w:rsidRPr="00DF2EC0" w:rsidRDefault="00F13078" w:rsidP="00E334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nomzodlarni</w:t>
      </w:r>
      <w:r w:rsidR="00DF2EC0" w:rsidRPr="00DF2EC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tekshirish</w:t>
      </w:r>
      <w:r w:rsidR="00DF2EC0" w:rsidRPr="00DF2EC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bo‘yicha</w:t>
      </w:r>
      <w:r w:rsidR="00DF2EC0" w:rsidRPr="00DF2EC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</w:p>
    <w:p w14:paraId="5D660E6D" w14:textId="2398B430" w:rsidR="00D840A4" w:rsidRPr="007E6CF8" w:rsidRDefault="00F13078" w:rsidP="00E33454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YO‘RIQNOMA</w:t>
      </w:r>
      <w:bookmarkEnd w:id="1"/>
    </w:p>
    <w:p w14:paraId="2F445792" w14:textId="77777777" w:rsidR="00146A51" w:rsidRPr="00507433" w:rsidRDefault="00146A51" w:rsidP="00E33454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uz-Cyrl-UZ" w:eastAsia="ru-RU"/>
        </w:rPr>
      </w:pPr>
    </w:p>
    <w:p w14:paraId="6BE04C0F" w14:textId="77777777" w:rsidR="00146A51" w:rsidRPr="00507433" w:rsidRDefault="00146A51" w:rsidP="00E33454">
      <w:pPr>
        <w:spacing w:after="120" w:line="276" w:lineRule="auto"/>
        <w:ind w:firstLine="708"/>
        <w:jc w:val="both"/>
        <w:rPr>
          <w:rFonts w:ascii="Arial" w:eastAsia="Times New Roman" w:hAnsi="Arial" w:cs="Arial"/>
          <w:sz w:val="32"/>
          <w:szCs w:val="32"/>
          <w:lang w:val="uz-Cyrl-UZ" w:eastAsia="ru-RU"/>
        </w:rPr>
      </w:pPr>
    </w:p>
    <w:p w14:paraId="16D2DB5B" w14:textId="77777777" w:rsidR="00146A51" w:rsidRPr="00507433" w:rsidRDefault="00146A51" w:rsidP="00E33454">
      <w:pPr>
        <w:spacing w:after="12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3235E7EF" w14:textId="77777777" w:rsidR="00146A51" w:rsidRPr="00507433" w:rsidRDefault="00146A51" w:rsidP="00E33454">
      <w:pPr>
        <w:spacing w:after="12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590F864D" w14:textId="77777777" w:rsidR="00146A51" w:rsidRPr="00507433" w:rsidRDefault="00146A51" w:rsidP="00E33454">
      <w:pPr>
        <w:spacing w:after="12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43A026F1" w14:textId="77777777" w:rsidR="00146A51" w:rsidRPr="00507433" w:rsidRDefault="00146A51" w:rsidP="00E33454">
      <w:pPr>
        <w:spacing w:after="12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7202C5C3" w14:textId="77777777" w:rsidR="00146A51" w:rsidRPr="00507433" w:rsidRDefault="00146A51" w:rsidP="00E33454">
      <w:pPr>
        <w:spacing w:after="12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6F69BE5A" w14:textId="77777777" w:rsidR="00146A51" w:rsidRPr="00507433" w:rsidRDefault="00146A51" w:rsidP="00E33454">
      <w:pPr>
        <w:spacing w:after="12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46B86DEB" w14:textId="77777777" w:rsidR="00146A51" w:rsidRDefault="00146A51" w:rsidP="00E33454">
      <w:pPr>
        <w:spacing w:after="12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2C5DA784" w14:textId="7F9BF3DB" w:rsidR="00CC7D6A" w:rsidRDefault="00CC7D6A" w:rsidP="00E33454">
      <w:pPr>
        <w:spacing w:after="12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1CE702E2" w14:textId="29FCFE18" w:rsidR="00F6303E" w:rsidRDefault="00F6303E" w:rsidP="00E33454">
      <w:pPr>
        <w:spacing w:after="120" w:line="276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426781F5" w14:textId="56B275D1" w:rsidR="00DF2EC0" w:rsidRPr="00DF2EC0" w:rsidRDefault="00DF2EC0" w:rsidP="00E33454">
      <w:pPr>
        <w:pStyle w:val="13"/>
        <w:spacing w:before="0" w:after="0" w:line="276" w:lineRule="auto"/>
        <w:ind w:firstLine="709"/>
        <w:jc w:val="center"/>
        <w:rPr>
          <w:sz w:val="26"/>
          <w:szCs w:val="26"/>
          <w:lang w:val="uz-Cyrl-UZ"/>
        </w:rPr>
      </w:pPr>
      <w:r w:rsidRPr="00DF2EC0">
        <w:rPr>
          <w:sz w:val="26"/>
          <w:szCs w:val="26"/>
          <w:lang w:val="uz-Cyrl-UZ"/>
        </w:rPr>
        <w:lastRenderedPageBreak/>
        <w:t>1</w:t>
      </w:r>
      <w:r>
        <w:rPr>
          <w:sz w:val="26"/>
          <w:szCs w:val="26"/>
          <w:lang w:val="uz-Cyrl-UZ"/>
        </w:rPr>
        <w:t>-</w:t>
      </w:r>
      <w:r w:rsidR="00F13078">
        <w:rPr>
          <w:sz w:val="26"/>
          <w:szCs w:val="26"/>
          <w:lang w:val="uz-Cyrl-UZ"/>
        </w:rPr>
        <w:t>bob</w:t>
      </w:r>
      <w:r w:rsidRPr="00DF2EC0">
        <w:rPr>
          <w:sz w:val="26"/>
          <w:szCs w:val="26"/>
          <w:lang w:val="uz-Cyrl-UZ"/>
        </w:rPr>
        <w:t xml:space="preserve">. </w:t>
      </w:r>
      <w:r w:rsidR="00F13078">
        <w:rPr>
          <w:sz w:val="26"/>
          <w:szCs w:val="26"/>
          <w:lang w:val="uz-Cyrl-UZ"/>
        </w:rPr>
        <w:t>Umumiy</w:t>
      </w:r>
      <w:r w:rsidRPr="0078574D">
        <w:rPr>
          <w:sz w:val="26"/>
          <w:szCs w:val="26"/>
          <w:lang w:val="uz-Cyrl-UZ"/>
        </w:rPr>
        <w:t xml:space="preserve"> </w:t>
      </w:r>
      <w:r w:rsidR="00F13078">
        <w:rPr>
          <w:sz w:val="26"/>
          <w:szCs w:val="26"/>
          <w:lang w:val="uz-Cyrl-UZ"/>
        </w:rPr>
        <w:t>qoidalar</w:t>
      </w:r>
    </w:p>
    <w:p w14:paraId="17F17CAE" w14:textId="10FEE1DE" w:rsidR="00DF2EC0" w:rsidRPr="00DF2EC0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DF2EC0">
        <w:rPr>
          <w:rFonts w:ascii="Times New Roman" w:hAnsi="Times New Roman"/>
          <w:sz w:val="26"/>
          <w:szCs w:val="26"/>
          <w:lang w:val="uz-Cyrl-UZ"/>
        </w:rPr>
        <w:t>1.</w:t>
      </w:r>
      <w:r w:rsidR="00CD0F7E">
        <w:rPr>
          <w:rFonts w:ascii="Times New Roman" w:hAnsi="Times New Roman"/>
          <w:sz w:val="26"/>
          <w:szCs w:val="26"/>
          <w:lang w:val="uz-Cyrl-UZ"/>
        </w:rPr>
        <w:t> 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Ushbu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Yo‘riqnoma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keyingi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o‘rinlarda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Yo‘riqnoma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O‘zbekiston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texnik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jihatdan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tartibga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solish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agentligi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va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uning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tizim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tashkilotlariga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keyingi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o‘rinlarda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Agentlik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va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uning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tizim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tashkilotlari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ishga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qabul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qilishda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nomzodlar</w:t>
      </w:r>
      <w:r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tekshiruvini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o‘tkazishning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tamoyillari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F13078">
        <w:rPr>
          <w:rFonts w:ascii="Times New Roman" w:hAnsi="Times New Roman"/>
          <w:sz w:val="26"/>
          <w:szCs w:val="26"/>
          <w:lang w:val="uz-Cyrl-UZ"/>
        </w:rPr>
        <w:t>talablari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F13078">
        <w:rPr>
          <w:rFonts w:ascii="Times New Roman" w:hAnsi="Times New Roman"/>
          <w:sz w:val="26"/>
          <w:szCs w:val="26"/>
          <w:lang w:val="uz-Cyrl-UZ"/>
        </w:rPr>
        <w:t>tartibi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muddatlarini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belgilovchi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ichki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hujjat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hisoblanadi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. </w:t>
      </w:r>
    </w:p>
    <w:p w14:paraId="2648EF89" w14:textId="3279CB28" w:rsidR="00DF2EC0" w:rsidRPr="00DF2EC0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DF2EC0">
        <w:rPr>
          <w:rFonts w:ascii="Times New Roman" w:hAnsi="Times New Roman"/>
          <w:sz w:val="26"/>
          <w:szCs w:val="26"/>
          <w:lang w:val="uz-Cyrl-UZ"/>
        </w:rPr>
        <w:t>2.</w:t>
      </w:r>
      <w:r w:rsidR="00CD0F7E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Ushbu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Yo‘riqnomaning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maqsadlari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quyidagilardir</w:t>
      </w:r>
      <w:r w:rsidRPr="00DF2EC0">
        <w:rPr>
          <w:rFonts w:ascii="Times New Roman" w:hAnsi="Times New Roman"/>
          <w:sz w:val="26"/>
          <w:szCs w:val="26"/>
          <w:lang w:val="uz-Cyrl-UZ"/>
        </w:rPr>
        <w:t>:</w:t>
      </w:r>
    </w:p>
    <w:p w14:paraId="571A29D1" w14:textId="0C3DC2A5" w:rsidR="00DF2EC0" w:rsidRPr="00DF2EC0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nomzod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tomonidan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professional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faoliyati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jismoniy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yuridik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shaxslar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bilan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qarindoshlik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tijorat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aloqalari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haqidagi</w:t>
      </w:r>
      <w:r w:rsid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taqdim</w:t>
      </w:r>
      <w:r w:rsid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etilgan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ma’lumotlarni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tekshirish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>;</w:t>
      </w:r>
    </w:p>
    <w:p w14:paraId="21C328F8" w14:textId="78EE21CA" w:rsidR="00DF2EC0" w:rsidRPr="00DF2EC0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O‘zbekiston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Respublikasi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qonunchiligi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hamda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Agentlik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va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uning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tizim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tashkilotlarining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ichki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hujjatlari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talablariga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muvofiq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halol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>,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sifatli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puxta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xolis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oshirishga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qodir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jismoniy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shaxslar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bilan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mehnat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munosabatlarini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rasmiylashtirishga</w:t>
      </w:r>
      <w:r w:rsid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erishilishini</w:t>
      </w:r>
      <w:r w:rsid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ta’minlash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>;</w:t>
      </w:r>
    </w:p>
    <w:p w14:paraId="5707771A" w14:textId="3A93C4F4" w:rsidR="00DF2EC0" w:rsidRPr="00DF2EC0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E6F6F">
        <w:rPr>
          <w:rFonts w:ascii="Times New Roman" w:hAnsi="Times New Roman"/>
          <w:sz w:val="26"/>
          <w:szCs w:val="26"/>
          <w:lang w:val="uz-Cyrl-UZ"/>
        </w:rPr>
        <w:t>Agentlik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va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uning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tizim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tashkilotlarida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lavozim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majburiyatlarini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bajarish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yetarli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bilim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tajribaga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bo‘lmagan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huquqbuzarliklar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sodir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etishga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moyil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bo‘lgan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shuningdek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ularni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ishga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Agentlik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va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uning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tizim</w:t>
      </w:r>
      <w:r w:rsidR="00BE4C5A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tashkilotlari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obro‘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oid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xatarlarga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olib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keluvchi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nomzodlar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bilan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mehnat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munosabatlariga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kirishish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xatarini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minimallashtirish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>;</w:t>
      </w:r>
    </w:p>
    <w:p w14:paraId="54710573" w14:textId="3AB3AC30" w:rsidR="00DF2EC0" w:rsidRPr="00DF2EC0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rahbarlik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moddiy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javobgarlik</w:t>
      </w:r>
      <w:r w:rsid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bilan</w:t>
      </w:r>
      <w:r w:rsid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bog‘liq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lavozimlarga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bilimli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halol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vijdonli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qonunga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itoatkor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xodimlarni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tanlab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>.</w:t>
      </w:r>
    </w:p>
    <w:p w14:paraId="0EEAE0ED" w14:textId="3F07233C" w:rsidR="00DF2EC0" w:rsidRPr="00DF2EC0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3</w:t>
      </w:r>
      <w:r w:rsidRPr="00DF2EC0">
        <w:rPr>
          <w:rFonts w:ascii="Times New Roman" w:hAnsi="Times New Roman"/>
          <w:sz w:val="26"/>
          <w:szCs w:val="26"/>
          <w:lang w:val="uz-Cyrl-UZ"/>
        </w:rPr>
        <w:t>.</w:t>
      </w:r>
      <w:r w:rsidR="00CD0F7E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Ushbu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yo‘riqnoma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ishga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qabul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qilishda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O‘zbekiston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Respublikasining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qonunchilik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hujjatlari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bilan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alohida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tartib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belgilangan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lavozimlarga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nisbatan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tadbiq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etilmaydi</w:t>
      </w:r>
      <w:r w:rsidRPr="00DF2EC0">
        <w:rPr>
          <w:rFonts w:ascii="Times New Roman" w:hAnsi="Times New Roman"/>
          <w:sz w:val="26"/>
          <w:szCs w:val="26"/>
          <w:lang w:val="uz-Cyrl-UZ"/>
        </w:rPr>
        <w:t>.</w:t>
      </w:r>
    </w:p>
    <w:p w14:paraId="63C396E6" w14:textId="5EDE90C0" w:rsidR="00DF2EC0" w:rsidRPr="0078574D" w:rsidRDefault="00DF2EC0" w:rsidP="00E33454">
      <w:pPr>
        <w:spacing w:before="120" w:after="120" w:line="276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DF2EC0">
        <w:rPr>
          <w:rFonts w:ascii="Times New Roman" w:hAnsi="Times New Roman"/>
          <w:b/>
          <w:sz w:val="26"/>
          <w:szCs w:val="26"/>
          <w:lang w:val="uz-Cyrl-UZ"/>
        </w:rPr>
        <w:t>2-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bob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.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Asosiy</w:t>
      </w:r>
      <w:r w:rsidRPr="0078574D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tushunchalar</w:t>
      </w:r>
    </w:p>
    <w:p w14:paraId="6180D53D" w14:textId="74954F68" w:rsidR="00DF2EC0" w:rsidRPr="0078574D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4</w:t>
      </w:r>
      <w:r>
        <w:rPr>
          <w:rFonts w:ascii="Times New Roman" w:hAnsi="Times New Roman"/>
          <w:sz w:val="26"/>
          <w:szCs w:val="26"/>
          <w:lang w:val="uz-Cyrl-UZ"/>
        </w:rPr>
        <w:t>. </w:t>
      </w:r>
      <w:r w:rsidR="00F13078">
        <w:rPr>
          <w:rFonts w:ascii="Times New Roman" w:hAnsi="Times New Roman"/>
          <w:sz w:val="26"/>
          <w:szCs w:val="26"/>
          <w:lang w:val="uz-Cyrl-UZ"/>
        </w:rPr>
        <w:t>Ushbu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Yo‘riqnoma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maqsadlarida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quyidagi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asosiy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tushunchalardan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foydalaniladi</w:t>
      </w:r>
      <w:r w:rsidRPr="0078574D">
        <w:rPr>
          <w:rFonts w:ascii="Times New Roman" w:hAnsi="Times New Roman"/>
          <w:sz w:val="26"/>
          <w:szCs w:val="26"/>
          <w:lang w:val="uz-Cyrl-UZ"/>
        </w:rPr>
        <w:t>:</w:t>
      </w:r>
    </w:p>
    <w:p w14:paraId="26815D47" w14:textId="245075F2" w:rsidR="00DF2EC0" w:rsidRPr="0065504F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korrupsiyaviy</w:t>
      </w:r>
      <w:r w:rsidR="00DF2EC0" w:rsidRPr="0065504F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153C02" w:rsidRPr="00153C02">
        <w:rPr>
          <w:rFonts w:ascii="Times New Roman" w:hAnsi="Times New Roman"/>
          <w:b/>
          <w:sz w:val="26"/>
          <w:szCs w:val="26"/>
          <w:lang w:val="uz-Cyrl-UZ"/>
        </w:rPr>
        <w:t>h</w:t>
      </w:r>
      <w:r>
        <w:rPr>
          <w:rFonts w:ascii="Times New Roman" w:hAnsi="Times New Roman"/>
          <w:b/>
          <w:sz w:val="26"/>
          <w:szCs w:val="26"/>
          <w:lang w:val="uz-Cyrl-UZ"/>
        </w:rPr>
        <w:t>arakatlar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– </w:t>
      </w:r>
      <w:r>
        <w:rPr>
          <w:rFonts w:ascii="Times New Roman" w:hAnsi="Times New Roman"/>
          <w:sz w:val="26"/>
          <w:szCs w:val="26"/>
          <w:lang w:val="uz-Cyrl-UZ"/>
        </w:rPr>
        <w:t>xodim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tomonidan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bevosita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bilvosita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shaxsan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uchinchi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shaxslar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orqali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pora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beruvchi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yo‘lida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harakat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harakatsizlik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moddiy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manfaatdor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bo‘lishi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shu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jumladan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pul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qimmatbaho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qog‘oz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ko‘rinishdagi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mulk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mulkiy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huquqlar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mulkiy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EB4AFA" w:rsidRPr="00EB4AFA">
        <w:rPr>
          <w:rFonts w:ascii="Times New Roman" w:hAnsi="Times New Roman"/>
          <w:sz w:val="26"/>
          <w:szCs w:val="26"/>
          <w:lang w:val="uz-Cyrl-UZ"/>
        </w:rPr>
        <w:t>x</w:t>
      </w:r>
      <w:r>
        <w:rPr>
          <w:rFonts w:ascii="Times New Roman" w:hAnsi="Times New Roman"/>
          <w:sz w:val="26"/>
          <w:szCs w:val="26"/>
          <w:lang w:val="uz-Cyrl-UZ"/>
        </w:rPr>
        <w:t>arakterdagi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xizmatlar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talab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undirish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taklif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berish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pora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berish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>/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bunda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vositachilik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qilishda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rasmiyatchiliklarni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soddalashtirish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to‘lovlar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undirish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(</w:t>
      </w:r>
      <w:r>
        <w:rPr>
          <w:rFonts w:ascii="Times New Roman" w:hAnsi="Times New Roman"/>
          <w:sz w:val="26"/>
          <w:szCs w:val="26"/>
          <w:lang w:val="uz-Cyrl-UZ"/>
        </w:rPr>
        <w:t>pora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)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noqonuniy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maqsadlarda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xizmat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vazifalaridan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noqonuniy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foydalanish</w:t>
      </w:r>
      <w:r w:rsidR="00DF2EC0" w:rsidRPr="0065504F">
        <w:rPr>
          <w:rFonts w:ascii="Times New Roman" w:hAnsi="Times New Roman"/>
          <w:sz w:val="26"/>
          <w:szCs w:val="26"/>
          <w:lang w:val="uz-Cyrl-UZ"/>
        </w:rPr>
        <w:t>;</w:t>
      </w:r>
    </w:p>
    <w:p w14:paraId="4BE437A5" w14:textId="58BAAD7B" w:rsidR="00DF2EC0" w:rsidRPr="0078574D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manfaatlar</w:t>
      </w:r>
      <w:r w:rsidR="00DF2EC0" w:rsidRPr="0078574D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to‘qnashuvi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Pr="00AE6F6F">
        <w:rPr>
          <w:rFonts w:ascii="Times New Roman" w:hAnsi="Times New Roman"/>
          <w:sz w:val="26"/>
          <w:szCs w:val="26"/>
          <w:lang w:val="uz-Cyrl-UZ"/>
        </w:rPr>
        <w:t>Agentlik</w:t>
      </w:r>
      <w:r w:rsidR="00B22789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va</w:t>
      </w:r>
      <w:r w:rsidR="00B22789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uning</w:t>
      </w:r>
      <w:r w:rsidR="00B22789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tizim</w:t>
      </w:r>
      <w:r w:rsidR="00B22789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tashkilotlari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xodimining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shaxsiy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Pr="00AE6F6F">
        <w:rPr>
          <w:rFonts w:ascii="Times New Roman" w:hAnsi="Times New Roman"/>
          <w:sz w:val="26"/>
          <w:szCs w:val="26"/>
          <w:lang w:val="uz-Cyrl-UZ"/>
        </w:rPr>
        <w:t>bevosita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bilvosita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Pr="00AE6F6F">
        <w:rPr>
          <w:rFonts w:ascii="Times New Roman" w:hAnsi="Times New Roman"/>
          <w:sz w:val="26"/>
          <w:szCs w:val="26"/>
          <w:lang w:val="uz-Cyrl-UZ"/>
        </w:rPr>
        <w:t>manfaatdorlik</w:t>
      </w:r>
      <w:r w:rsidR="00B22789" w:rsidRPr="00AE6F6F">
        <w:rPr>
          <w:rFonts w:ascii="Times New Roman" w:hAnsi="Times New Roman"/>
          <w:sz w:val="26"/>
          <w:szCs w:val="26"/>
          <w:lang w:val="uz-Cyrl-UZ"/>
        </w:rPr>
        <w:t>,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shaxsning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mansab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xizmat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majburiyatlarini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lozim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darajada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bajarishiga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ta’sir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ko‘rsatayotgan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yoxud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ta’sir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ko‘rsatishi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mumkin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bo‘lgan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hamda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shaxsiy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manfaatdorlik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fuqarolarning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tashkilotlarning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jamiyatning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davlatning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huquqlari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qonuniy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o‘rtasida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qarama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qarshilik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yuzaga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kelayotgan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yuzaga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kelishi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mumkin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bo‘lgan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vaziyat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; </w:t>
      </w:r>
    </w:p>
    <w:p w14:paraId="0D37A064" w14:textId="51EA76EC" w:rsidR="00DF2EC0" w:rsidRPr="0078574D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nomzod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Pr="00AE6F6F">
        <w:rPr>
          <w:rFonts w:ascii="Times New Roman" w:hAnsi="Times New Roman"/>
          <w:sz w:val="26"/>
          <w:szCs w:val="26"/>
          <w:lang w:val="uz-Cyrl-UZ"/>
        </w:rPr>
        <w:t>Agentlik</w:t>
      </w:r>
      <w:r w:rsidR="00B22789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va</w:t>
      </w:r>
      <w:r w:rsidR="00B22789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uning</w:t>
      </w:r>
      <w:r w:rsidR="00B22789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tizim</w:t>
      </w:r>
      <w:r w:rsidR="00B22789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tashkilotlarining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bo‘sh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ish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o‘rni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talablariga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javob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beruvchi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vakant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ish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joyiga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tanlab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olingan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jismoniy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>.</w:t>
      </w:r>
    </w:p>
    <w:p w14:paraId="2A10E1F0" w14:textId="7ADF389F" w:rsidR="00DF2EC0" w:rsidRPr="0078574D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bookmarkStart w:id="2" w:name="_Hlk65828857"/>
      <w:r>
        <w:rPr>
          <w:rFonts w:ascii="Times New Roman" w:hAnsi="Times New Roman"/>
          <w:b/>
          <w:sz w:val="26"/>
          <w:szCs w:val="26"/>
          <w:lang w:val="uz-Cyrl-UZ"/>
        </w:rPr>
        <w:lastRenderedPageBreak/>
        <w:t>noqonuniy</w:t>
      </w:r>
      <w:r w:rsidR="00DF2EC0" w:rsidRPr="0078574D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foyda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– </w:t>
      </w:r>
      <w:r>
        <w:rPr>
          <w:rFonts w:ascii="Times New Roman" w:hAnsi="Times New Roman"/>
          <w:sz w:val="26"/>
          <w:szCs w:val="26"/>
          <w:lang w:val="uz-Cyrl-UZ"/>
        </w:rPr>
        <w:t>va’da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qilinadigan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taklif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etiladigan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taqdim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etiladigan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qonuniy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asossiz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olinadigan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pul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mablag‘lari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mol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mulk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mulkiy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huquqlar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afzalliklar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imtiyozlar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xizmatlar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nomoddiy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aktivlar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qanday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moddiy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nomoddiy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foyda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>;</w:t>
      </w:r>
    </w:p>
    <w:p w14:paraId="45E1C3B2" w14:textId="13863C2D" w:rsidR="0084003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xodimning</w:t>
      </w:r>
      <w:r w:rsidR="00DF2EC0" w:rsidRPr="0078574D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shaxsiy</w:t>
      </w:r>
      <w:r w:rsidR="00DF2EC0" w:rsidRPr="0078574D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manfaatdorligi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F2EC0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–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davlat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organining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yoki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boshqa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tashkilotning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xodimi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yoxud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u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bilan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aloqador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shaxsning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ushbu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xodim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tomonidan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bevosita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yoki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bilvosita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qaror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qabul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qilinishi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yoki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xodimning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ushbu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jarayonda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boshqacha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tarzda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ishtirok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etishi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natijsida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olishi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mumkin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bo‘lgan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har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qanday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naf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yoki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 </w:t>
      </w:r>
      <w:r w:rsidR="002519CD">
        <w:rPr>
          <w:rFonts w:ascii="Times New Roman" w:hAnsi="Times New Roman"/>
          <w:color w:val="0070C0"/>
          <w:sz w:val="26"/>
          <w:szCs w:val="26"/>
          <w:lang w:val="uz-Cyrl-UZ"/>
        </w:rPr>
        <w:t>afzallik</w:t>
      </w:r>
      <w:r w:rsidR="00E27223" w:rsidRPr="00E27223">
        <w:rPr>
          <w:rFonts w:ascii="Times New Roman" w:hAnsi="Times New Roman"/>
          <w:color w:val="0070C0"/>
          <w:sz w:val="26"/>
          <w:szCs w:val="26"/>
          <w:lang w:val="uz-Cyrl-UZ"/>
        </w:rPr>
        <w:t xml:space="preserve">.  </w:t>
      </w:r>
    </w:p>
    <w:bookmarkEnd w:id="2"/>
    <w:p w14:paraId="7017AF59" w14:textId="2573820E" w:rsidR="001D63D3" w:rsidRPr="001D63D3" w:rsidRDefault="00F13078" w:rsidP="00E33454">
      <w:pPr>
        <w:spacing w:after="0" w:line="276" w:lineRule="auto"/>
        <w:ind w:firstLine="720"/>
        <w:jc w:val="both"/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>yaqin</w:t>
      </w:r>
      <w:r w:rsidR="00DF2EC0" w:rsidRPr="0078574D"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>qarindoshlar</w:t>
      </w:r>
      <w:r w:rsidR="00DF2EC0" w:rsidRPr="0078574D"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 xml:space="preserve"> </w:t>
      </w:r>
      <w:r w:rsidR="00DF2EC0" w:rsidRPr="0078574D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–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ota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-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onalar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,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aka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-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ukalar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,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opa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-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singillar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,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o‘g‘illar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,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qizlar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,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er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-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xotinlar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,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shuningdek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er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-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xotinlarning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ota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-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onalari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,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aka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-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ukalari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,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opa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-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singillari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va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 </w:t>
      </w:r>
      <w:r w:rsidR="00CD136C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>farzandlari</w:t>
      </w:r>
      <w:r w:rsidR="001D63D3" w:rsidRPr="001D63D3">
        <w:rPr>
          <w:rFonts w:ascii="Times New Roman" w:eastAsia="Times New Roman" w:hAnsi="Times New Roman"/>
          <w:color w:val="0070C0"/>
          <w:sz w:val="26"/>
          <w:szCs w:val="26"/>
          <w:lang w:val="uz-Cyrl-UZ" w:eastAsia="ru-RU"/>
        </w:rPr>
        <w:t xml:space="preserve">.   </w:t>
      </w:r>
    </w:p>
    <w:p w14:paraId="57C80BB1" w14:textId="2E6D55E5" w:rsidR="00DF2EC0" w:rsidRPr="00DF2EC0" w:rsidRDefault="00DF2EC0" w:rsidP="00E33454">
      <w:pPr>
        <w:spacing w:before="120" w:after="120" w:line="276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DF2EC0">
        <w:rPr>
          <w:rFonts w:ascii="Times New Roman" w:hAnsi="Times New Roman"/>
          <w:b/>
          <w:sz w:val="26"/>
          <w:szCs w:val="26"/>
          <w:lang w:val="uz-Cyrl-UZ"/>
        </w:rPr>
        <w:t>3-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bob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.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Ishga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qabul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qilinayotgan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nomzodlarni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tekshirishga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qo‘yilgan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umumiy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talablar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va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ularning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muddatlari</w:t>
      </w:r>
    </w:p>
    <w:p w14:paraId="30756F2D" w14:textId="1FBABBA6" w:rsidR="00DF2EC0" w:rsidRPr="0078574D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5</w:t>
      </w:r>
      <w:r w:rsidRPr="00DF2EC0">
        <w:rPr>
          <w:rFonts w:ascii="Times New Roman" w:hAnsi="Times New Roman"/>
          <w:sz w:val="26"/>
          <w:szCs w:val="26"/>
          <w:lang w:val="uz-Cyrl-UZ"/>
        </w:rPr>
        <w:t>.</w:t>
      </w:r>
      <w:r w:rsidR="0099444D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Korrupsiyaga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qarshi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kurashish</w:t>
      </w:r>
      <w:r w:rsidR="00B2278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="00B2278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komplaens</w:t>
      </w:r>
      <w:r w:rsidR="00B2278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nazorati</w:t>
      </w:r>
      <w:r w:rsidR="00B2278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C02D95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inson</w:t>
      </w:r>
      <w:r w:rsidR="000E23F7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C02D95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resurslarini</w:t>
      </w:r>
      <w:r w:rsidR="000E23F7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C02D95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rivojlantirish</w:t>
      </w:r>
      <w:r w:rsidR="000E23F7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C02D95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va</w:t>
      </w:r>
      <w:r w:rsidR="000E23F7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C02D95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boshqarish</w:t>
      </w:r>
      <w:r w:rsidR="000E23F7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bo‘limi</w:t>
      </w:r>
      <w:r w:rsidR="00C02D95">
        <w:rPr>
          <w:rFonts w:ascii="Times New Roman" w:hAnsi="Times New Roman"/>
          <w:sz w:val="26"/>
          <w:szCs w:val="26"/>
          <w:lang w:val="uz-Cyrl-UZ"/>
        </w:rPr>
        <w:t>lari</w:t>
      </w:r>
      <w:r w:rsidR="000E23F7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nomzodlarni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tekshirish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uchun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mas’ul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hisoblanadi</w:t>
      </w:r>
      <w:r w:rsidRPr="0078574D">
        <w:rPr>
          <w:rFonts w:ascii="Times New Roman" w:hAnsi="Times New Roman"/>
          <w:sz w:val="26"/>
          <w:szCs w:val="26"/>
          <w:lang w:val="uz-Cyrl-UZ"/>
        </w:rPr>
        <w:t>.</w:t>
      </w:r>
    </w:p>
    <w:p w14:paraId="2436DE14" w14:textId="5973E01E" w:rsidR="00DF2EC0" w:rsidRPr="00DF2EC0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6.</w:t>
      </w:r>
      <w:r w:rsidR="0099444D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Tekshiruv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barcha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doimiy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muddatli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lavozimlarga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nomzodlar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F13078">
        <w:rPr>
          <w:rFonts w:ascii="Times New Roman" w:hAnsi="Times New Roman"/>
          <w:sz w:val="26"/>
          <w:szCs w:val="26"/>
          <w:lang w:val="uz-Cyrl-UZ"/>
        </w:rPr>
        <w:t>shuningdek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fuqarolik</w:t>
      </w:r>
      <w:r w:rsidRPr="0078574D">
        <w:rPr>
          <w:rFonts w:ascii="Times New Roman" w:hAnsi="Times New Roman"/>
          <w:sz w:val="26"/>
          <w:szCs w:val="26"/>
          <w:lang w:val="uz-Cyrl-UZ"/>
        </w:rPr>
        <w:t>-</w:t>
      </w:r>
      <w:r w:rsidR="00F13078">
        <w:rPr>
          <w:rFonts w:ascii="Times New Roman" w:hAnsi="Times New Roman"/>
          <w:sz w:val="26"/>
          <w:szCs w:val="26"/>
          <w:lang w:val="uz-Cyrl-UZ"/>
        </w:rPr>
        <w:t>huquqiy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shartnomalar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bo‘yicha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qabul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qilingan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nomzodlarga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nisbatan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amalga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oshiriladi</w:t>
      </w:r>
      <w:r w:rsidRPr="0078574D">
        <w:rPr>
          <w:rFonts w:ascii="Times New Roman" w:hAnsi="Times New Roman"/>
          <w:sz w:val="26"/>
          <w:szCs w:val="26"/>
          <w:lang w:val="uz-Cyrl-UZ"/>
        </w:rPr>
        <w:t>.</w:t>
      </w:r>
    </w:p>
    <w:p w14:paraId="67F258BD" w14:textId="6B5CC247" w:rsidR="00DF2EC0" w:rsidRPr="0078574D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7.</w:t>
      </w:r>
      <w:r w:rsidR="0099444D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Agar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xodimlarni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tanlab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olish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O‘zbekiston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Respublikasi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Prezidenti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huzuridagi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Davlat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xizmatini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rivojlantirish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agentligi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F13078">
        <w:rPr>
          <w:rFonts w:ascii="Times New Roman" w:hAnsi="Times New Roman"/>
          <w:sz w:val="26"/>
          <w:szCs w:val="26"/>
          <w:lang w:val="uz-Cyrl-UZ"/>
        </w:rPr>
        <w:t>keyingi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o‘rinlarda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- </w:t>
      </w:r>
      <w:r w:rsidR="00F13078">
        <w:rPr>
          <w:rFonts w:ascii="Times New Roman" w:hAnsi="Times New Roman"/>
          <w:sz w:val="26"/>
          <w:szCs w:val="26"/>
          <w:lang w:val="uz-Cyrl-UZ"/>
        </w:rPr>
        <w:t>DXRA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F13078">
        <w:rPr>
          <w:rFonts w:ascii="Times New Roman" w:hAnsi="Times New Roman"/>
          <w:sz w:val="26"/>
          <w:szCs w:val="26"/>
          <w:lang w:val="uz-Cyrl-UZ"/>
        </w:rPr>
        <w:t>tomonidan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amalga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oshirilsa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F13078">
        <w:rPr>
          <w:rFonts w:ascii="Times New Roman" w:hAnsi="Times New Roman"/>
          <w:sz w:val="26"/>
          <w:szCs w:val="26"/>
          <w:lang w:val="uz-Cyrl-UZ"/>
        </w:rPr>
        <w:t>nomzodlarni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tekshirish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nomzod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qabul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komissiyasi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bayonnomasi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bilan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tasdiqlangandan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so‘ng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F13078">
        <w:rPr>
          <w:rFonts w:ascii="Times New Roman" w:hAnsi="Times New Roman"/>
          <w:sz w:val="26"/>
          <w:szCs w:val="26"/>
          <w:lang w:val="uz-Cyrl-UZ"/>
        </w:rPr>
        <w:t>biroq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mehnat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shartnomasi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tuzilmasidan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oldin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amalga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oshiriladi</w:t>
      </w:r>
      <w:r w:rsidRPr="0078574D">
        <w:rPr>
          <w:rFonts w:ascii="Times New Roman" w:hAnsi="Times New Roman"/>
          <w:sz w:val="26"/>
          <w:szCs w:val="26"/>
          <w:lang w:val="uz-Cyrl-UZ"/>
        </w:rPr>
        <w:t>.</w:t>
      </w:r>
    </w:p>
    <w:p w14:paraId="26532FC4" w14:textId="5C6A03E6" w:rsidR="003029D4" w:rsidRDefault="00DF2EC0" w:rsidP="0099444D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8.</w:t>
      </w:r>
      <w:r w:rsidR="0099444D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Agar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nomzodlarni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tanlab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olish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DXRA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ishtirokisiz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amalga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oshirilsa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F13078">
        <w:rPr>
          <w:rFonts w:ascii="Times New Roman" w:hAnsi="Times New Roman"/>
          <w:sz w:val="26"/>
          <w:szCs w:val="26"/>
          <w:lang w:val="uz-Cyrl-UZ"/>
        </w:rPr>
        <w:t>u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holda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ishga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qabul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qilinayotgan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nomzod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professional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tanlov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F13078">
        <w:rPr>
          <w:rFonts w:ascii="Times New Roman" w:hAnsi="Times New Roman"/>
          <w:sz w:val="26"/>
          <w:szCs w:val="26"/>
          <w:lang w:val="uz-Cyrl-UZ"/>
        </w:rPr>
        <w:t>yoki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F13078">
        <w:rPr>
          <w:rFonts w:ascii="Times New Roman" w:hAnsi="Times New Roman"/>
          <w:sz w:val="26"/>
          <w:szCs w:val="26"/>
          <w:lang w:val="uz-Cyrl-UZ"/>
        </w:rPr>
        <w:t>testdan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muvaffaqiyatli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o‘tgach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F13078">
        <w:rPr>
          <w:rFonts w:ascii="Times New Roman" w:hAnsi="Times New Roman"/>
          <w:sz w:val="26"/>
          <w:szCs w:val="26"/>
          <w:lang w:val="uz-Cyrl-UZ"/>
        </w:rPr>
        <w:t>biroq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mehnat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shartnomasi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tuzilmasdan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avval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tekshiriladi</w:t>
      </w:r>
      <w:r w:rsidRPr="0078574D">
        <w:rPr>
          <w:rFonts w:ascii="Times New Roman" w:hAnsi="Times New Roman"/>
          <w:sz w:val="26"/>
          <w:szCs w:val="26"/>
          <w:lang w:val="uz-Cyrl-UZ"/>
        </w:rPr>
        <w:t>.</w:t>
      </w:r>
    </w:p>
    <w:p w14:paraId="4A62800E" w14:textId="25432C53" w:rsidR="00DF2EC0" w:rsidRPr="0078574D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9.</w:t>
      </w:r>
      <w:r w:rsidR="0099444D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Nomzodni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tekshirish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5 (</w:t>
      </w:r>
      <w:r w:rsidR="00F13078">
        <w:rPr>
          <w:rFonts w:ascii="Times New Roman" w:hAnsi="Times New Roman"/>
          <w:sz w:val="26"/>
          <w:szCs w:val="26"/>
          <w:lang w:val="uz-Cyrl-UZ"/>
        </w:rPr>
        <w:t>besh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F13078">
        <w:rPr>
          <w:rFonts w:ascii="Times New Roman" w:hAnsi="Times New Roman"/>
          <w:sz w:val="26"/>
          <w:szCs w:val="26"/>
          <w:lang w:val="uz-Cyrl-UZ"/>
        </w:rPr>
        <w:t>ish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kunigacha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bo‘lgan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muddatda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amalga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oshiriladi</w:t>
      </w:r>
      <w:r w:rsidRPr="0078574D">
        <w:rPr>
          <w:rFonts w:ascii="Times New Roman" w:hAnsi="Times New Roman"/>
          <w:sz w:val="26"/>
          <w:szCs w:val="26"/>
          <w:lang w:val="uz-Cyrl-UZ"/>
        </w:rPr>
        <w:t>.</w:t>
      </w:r>
    </w:p>
    <w:p w14:paraId="3FD76750" w14:textId="5D7B4099" w:rsidR="00DF2EC0" w:rsidRPr="0078574D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10.</w:t>
      </w:r>
      <w:r w:rsidR="0099444D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Nomzodni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belgilangan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muddatlarda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tekshirish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xolis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sabablarga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ko‘ra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imkonsiz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bo‘lsa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F13078">
        <w:rPr>
          <w:rFonts w:ascii="Times New Roman" w:hAnsi="Times New Roman"/>
          <w:sz w:val="26"/>
          <w:szCs w:val="26"/>
          <w:lang w:val="uz-Cyrl-UZ"/>
        </w:rPr>
        <w:t>uning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davomiyligi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5 (</w:t>
      </w:r>
      <w:r w:rsidR="00F13078">
        <w:rPr>
          <w:rFonts w:ascii="Times New Roman" w:hAnsi="Times New Roman"/>
          <w:sz w:val="26"/>
          <w:szCs w:val="26"/>
          <w:lang w:val="uz-Cyrl-UZ"/>
        </w:rPr>
        <w:t>besh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F13078">
        <w:rPr>
          <w:rFonts w:ascii="Times New Roman" w:hAnsi="Times New Roman"/>
          <w:sz w:val="26"/>
          <w:szCs w:val="26"/>
          <w:lang w:val="uz-Cyrl-UZ"/>
        </w:rPr>
        <w:t>ish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kunigacha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bo‘lgan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muddatga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cho‘zilishi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mumkin</w:t>
      </w:r>
      <w:r w:rsidRPr="0078574D">
        <w:rPr>
          <w:rFonts w:ascii="Times New Roman" w:hAnsi="Times New Roman"/>
          <w:sz w:val="26"/>
          <w:szCs w:val="26"/>
          <w:lang w:val="uz-Cyrl-UZ"/>
        </w:rPr>
        <w:t>.</w:t>
      </w:r>
    </w:p>
    <w:p w14:paraId="2107A4E8" w14:textId="26D9C4BF" w:rsidR="00DF2EC0" w:rsidRPr="00DF2EC0" w:rsidRDefault="00DF2EC0" w:rsidP="00E33454">
      <w:pPr>
        <w:spacing w:before="120" w:after="120" w:line="276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DF2EC0">
        <w:rPr>
          <w:rFonts w:ascii="Times New Roman" w:hAnsi="Times New Roman"/>
          <w:b/>
          <w:sz w:val="26"/>
          <w:szCs w:val="26"/>
          <w:lang w:val="uz-Cyrl-UZ"/>
        </w:rPr>
        <w:t>4</w:t>
      </w:r>
      <w:r>
        <w:rPr>
          <w:rFonts w:ascii="Times New Roman" w:hAnsi="Times New Roman"/>
          <w:b/>
          <w:sz w:val="26"/>
          <w:szCs w:val="26"/>
          <w:lang w:val="uz-Cyrl-UZ"/>
        </w:rPr>
        <w:t>-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bob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. </w:t>
      </w:r>
      <w:bookmarkStart w:id="3" w:name="_Toc43387827"/>
      <w:r w:rsidR="00F13078">
        <w:rPr>
          <w:rFonts w:ascii="Times New Roman" w:hAnsi="Times New Roman"/>
          <w:b/>
          <w:sz w:val="26"/>
          <w:szCs w:val="26"/>
          <w:lang w:val="uz-Cyrl-UZ"/>
        </w:rPr>
        <w:t>Tekshirish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uchun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hujjatlar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va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ma’lumotlarni</w:t>
      </w:r>
      <w:r w:rsidRPr="00DF2EC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olish</w:t>
      </w:r>
    </w:p>
    <w:p w14:paraId="3D4E12CD" w14:textId="62702D94" w:rsidR="00DF2EC0" w:rsidRPr="00DF2EC0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11</w:t>
      </w:r>
      <w:r w:rsidRPr="00DF2EC0">
        <w:rPr>
          <w:rFonts w:ascii="Times New Roman" w:hAnsi="Times New Roman"/>
          <w:sz w:val="26"/>
          <w:szCs w:val="26"/>
          <w:lang w:val="uz-Cyrl-UZ"/>
        </w:rPr>
        <w:t>.</w:t>
      </w:r>
      <w:r w:rsidR="00BE1D7B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Nomzodni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tekshirishni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amalga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oshiradigan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Korrupsiyaga</w:t>
      </w:r>
      <w:r w:rsidR="00B22789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qarshi</w:t>
      </w:r>
      <w:r w:rsidR="00B22789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kurashish</w:t>
      </w:r>
      <w:r w:rsidR="00B2278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="00B2278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komplaens</w:t>
      </w:r>
      <w:r w:rsidR="00B2278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nazorati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4002BE">
        <w:rPr>
          <w:rFonts w:ascii="Times New Roman" w:hAnsi="Times New Roman"/>
          <w:sz w:val="26"/>
          <w:szCs w:val="26"/>
          <w:lang w:val="uz-Cyrl-UZ"/>
        </w:rPr>
        <w:t xml:space="preserve">hamda </w:t>
      </w:r>
      <w:r w:rsidR="001D479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inson</w:t>
      </w:r>
      <w:r w:rsidR="00045775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1D479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resurslarini</w:t>
      </w:r>
      <w:r w:rsidR="00045775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1D479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rivojlantirish</w:t>
      </w:r>
      <w:r w:rsidR="00045775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1D479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va</w:t>
      </w:r>
      <w:r w:rsidR="00045775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1D479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boshqarish</w:t>
      </w:r>
      <w:r w:rsidR="00045775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bo‘lim</w:t>
      </w:r>
      <w:r w:rsidR="00045775">
        <w:rPr>
          <w:rFonts w:ascii="Times New Roman" w:hAnsi="Times New Roman"/>
          <w:sz w:val="26"/>
          <w:szCs w:val="26"/>
          <w:lang w:val="uz-Cyrl-UZ"/>
        </w:rPr>
        <w:t>lari</w:t>
      </w:r>
      <w:r w:rsidR="00FC125D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xodimlariga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F13078">
        <w:rPr>
          <w:rFonts w:ascii="Times New Roman" w:hAnsi="Times New Roman"/>
          <w:sz w:val="26"/>
          <w:szCs w:val="26"/>
          <w:lang w:val="uz-Cyrl-UZ"/>
        </w:rPr>
        <w:t>keyingi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o‘rinlarda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="00F13078">
        <w:rPr>
          <w:rFonts w:ascii="Times New Roman" w:hAnsi="Times New Roman"/>
          <w:sz w:val="26"/>
          <w:szCs w:val="26"/>
          <w:lang w:val="uz-Cyrl-UZ"/>
        </w:rPr>
        <w:t>Ijrochi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F13078">
        <w:rPr>
          <w:rFonts w:ascii="Times New Roman" w:hAnsi="Times New Roman"/>
          <w:sz w:val="26"/>
          <w:szCs w:val="26"/>
          <w:lang w:val="uz-Cyrl-UZ"/>
        </w:rPr>
        <w:t>tekshiruvni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o‘tkazish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uchun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quyidagi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hujjatlar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taqdim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etiladi</w:t>
      </w:r>
      <w:r w:rsidRPr="00DF2EC0">
        <w:rPr>
          <w:rFonts w:ascii="Times New Roman" w:hAnsi="Times New Roman"/>
          <w:sz w:val="26"/>
          <w:szCs w:val="26"/>
          <w:lang w:val="uz-Cyrl-UZ"/>
        </w:rPr>
        <w:t>:</w:t>
      </w:r>
    </w:p>
    <w:p w14:paraId="773416FD" w14:textId="2A163323" w:rsidR="00DF2EC0" w:rsidRPr="00DF2EC0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O‘zbekiston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Respublikasi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Mehnat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E6F6F">
        <w:rPr>
          <w:rFonts w:ascii="Times New Roman" w:hAnsi="Times New Roman"/>
          <w:sz w:val="26"/>
          <w:szCs w:val="26"/>
          <w:lang w:val="uz-Cyrl-UZ"/>
        </w:rPr>
        <w:t>kodeksining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C5A1D" w:rsidRPr="00AE6F6F">
        <w:rPr>
          <w:rFonts w:ascii="Times New Roman" w:hAnsi="Times New Roman"/>
          <w:sz w:val="26"/>
          <w:szCs w:val="26"/>
          <w:lang w:val="uz-Cyrl-UZ"/>
        </w:rPr>
        <w:t>124</w:t>
      </w:r>
      <w:r w:rsidR="00DF2EC0" w:rsidRPr="00AE6F6F">
        <w:rPr>
          <w:rFonts w:ascii="Times New Roman" w:hAnsi="Times New Roman"/>
          <w:sz w:val="26"/>
          <w:szCs w:val="26"/>
          <w:lang w:val="uz-Cyrl-UZ"/>
        </w:rPr>
        <w:t>-</w:t>
      </w:r>
      <w:r w:rsidRPr="00AE6F6F">
        <w:rPr>
          <w:rFonts w:ascii="Times New Roman" w:hAnsi="Times New Roman"/>
          <w:sz w:val="26"/>
          <w:szCs w:val="26"/>
          <w:lang w:val="uz-Cyrl-UZ"/>
        </w:rPr>
        <w:t>moddasiga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muvofiq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ishga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qabul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qilinayotganda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talab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etiladigan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hujjatlar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nusxalari</w:t>
      </w:r>
      <w:r w:rsidR="00DF2EC0" w:rsidRPr="00DF2EC0">
        <w:rPr>
          <w:rFonts w:ascii="Times New Roman" w:hAnsi="Times New Roman"/>
          <w:sz w:val="26"/>
          <w:szCs w:val="26"/>
          <w:lang w:val="uz-Cyrl-UZ"/>
        </w:rPr>
        <w:t>;</w:t>
      </w:r>
    </w:p>
    <w:p w14:paraId="2462E3EB" w14:textId="57C72243" w:rsidR="00DF2EC0" w:rsidRPr="00DF2EC0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nomzod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tomonidan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tashkilotlaridagi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>“</w:t>
      </w:r>
      <w:r>
        <w:rPr>
          <w:rFonts w:ascii="Times New Roman" w:hAnsi="Times New Roman"/>
          <w:sz w:val="26"/>
          <w:szCs w:val="26"/>
          <w:lang w:val="uz-Cyrl-UZ"/>
        </w:rPr>
        <w:t>Xizmat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jarayonida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to‘qnashuvini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tartibga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solish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Qoidasi</w:t>
      </w:r>
      <w:r w:rsidR="00B22789" w:rsidRPr="005637CA">
        <w:rPr>
          <w:rFonts w:ascii="Times New Roman" w:hAnsi="Times New Roman"/>
          <w:sz w:val="26"/>
          <w:szCs w:val="26"/>
          <w:lang w:val="uz-Cyrl-UZ"/>
        </w:rPr>
        <w:t xml:space="preserve">” </w:t>
      </w:r>
      <w:r>
        <w:rPr>
          <w:rFonts w:ascii="Times New Roman" w:hAnsi="Times New Roman"/>
          <w:sz w:val="26"/>
          <w:szCs w:val="26"/>
          <w:lang w:val="uz-Cyrl-UZ"/>
        </w:rPr>
        <w:t>hujjatiga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muvofiq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shaklda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to‘ldirilgan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imzolangan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deklaratsiya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nusxasi</w:t>
      </w:r>
      <w:r w:rsidR="00DF2EC0" w:rsidRPr="005637CA">
        <w:rPr>
          <w:rFonts w:ascii="Times New Roman" w:hAnsi="Times New Roman"/>
          <w:sz w:val="26"/>
          <w:szCs w:val="26"/>
          <w:lang w:val="uz-Cyrl-UZ"/>
        </w:rPr>
        <w:t>.</w:t>
      </w:r>
    </w:p>
    <w:p w14:paraId="00CE7987" w14:textId="5BD18256" w:rsidR="00DF2EC0" w:rsidRPr="00DF2EC0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lastRenderedPageBreak/>
        <w:t>12</w:t>
      </w:r>
      <w:r w:rsidRPr="00DF2EC0">
        <w:rPr>
          <w:rFonts w:ascii="Times New Roman" w:hAnsi="Times New Roman"/>
          <w:sz w:val="26"/>
          <w:szCs w:val="26"/>
          <w:lang w:val="uz-Cyrl-UZ"/>
        </w:rPr>
        <w:t>.</w:t>
      </w:r>
      <w:r w:rsidR="00BE1D7B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Ma’lumotnoma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olinayotganda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to‘ldirilmagan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bandlar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mavjud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bo‘lsa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F13078">
        <w:rPr>
          <w:rFonts w:ascii="Times New Roman" w:hAnsi="Times New Roman"/>
          <w:sz w:val="26"/>
          <w:szCs w:val="26"/>
          <w:lang w:val="uz-Cyrl-UZ"/>
        </w:rPr>
        <w:t>Ijrochi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nomzoddan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yetmayotgan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ma’lumotlarni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so‘rab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olishi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mumkin</w:t>
      </w:r>
      <w:r w:rsidRPr="00DF2EC0">
        <w:rPr>
          <w:rFonts w:ascii="Times New Roman" w:hAnsi="Times New Roman"/>
          <w:sz w:val="26"/>
          <w:szCs w:val="26"/>
          <w:lang w:val="uz-Cyrl-UZ"/>
        </w:rPr>
        <w:t>.</w:t>
      </w:r>
    </w:p>
    <w:p w14:paraId="0C18EAA4" w14:textId="0A3B17EC" w:rsidR="00DF2EC0" w:rsidRPr="00DF2EC0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DF2EC0">
        <w:rPr>
          <w:rFonts w:ascii="Times New Roman" w:hAnsi="Times New Roman"/>
          <w:sz w:val="26"/>
          <w:szCs w:val="26"/>
          <w:lang w:val="uz-Cyrl-UZ"/>
        </w:rPr>
        <w:t>1</w:t>
      </w:r>
      <w:r>
        <w:rPr>
          <w:rFonts w:ascii="Times New Roman" w:hAnsi="Times New Roman"/>
          <w:sz w:val="26"/>
          <w:szCs w:val="26"/>
          <w:lang w:val="uz-Cyrl-UZ"/>
        </w:rPr>
        <w:t>3</w:t>
      </w:r>
      <w:r w:rsidRPr="00DF2EC0">
        <w:rPr>
          <w:rFonts w:ascii="Times New Roman" w:hAnsi="Times New Roman"/>
          <w:sz w:val="26"/>
          <w:szCs w:val="26"/>
          <w:lang w:val="uz-Cyrl-UZ"/>
        </w:rPr>
        <w:t>.</w:t>
      </w:r>
      <w:r w:rsidR="00BE1D7B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Ijrochi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nomzoddan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taqdim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etilgan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hujjatlar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bo‘yicha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tushuntirish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qo‘shimchalarni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so‘rab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olishga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haqli</w:t>
      </w:r>
      <w:r w:rsidRPr="00DF2EC0">
        <w:rPr>
          <w:rFonts w:ascii="Times New Roman" w:hAnsi="Times New Roman"/>
          <w:sz w:val="26"/>
          <w:szCs w:val="26"/>
          <w:lang w:val="uz-Cyrl-UZ"/>
        </w:rPr>
        <w:t>.</w:t>
      </w:r>
    </w:p>
    <w:p w14:paraId="32EE4AB4" w14:textId="6FDE605F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DF2EC0">
        <w:rPr>
          <w:rFonts w:ascii="Times New Roman" w:hAnsi="Times New Roman"/>
          <w:sz w:val="26"/>
          <w:szCs w:val="26"/>
          <w:lang w:val="uz-Cyrl-UZ"/>
        </w:rPr>
        <w:t>1</w:t>
      </w:r>
      <w:r>
        <w:rPr>
          <w:rFonts w:ascii="Times New Roman" w:hAnsi="Times New Roman"/>
          <w:sz w:val="26"/>
          <w:szCs w:val="26"/>
          <w:lang w:val="uz-Cyrl-UZ"/>
        </w:rPr>
        <w:t>4</w:t>
      </w:r>
      <w:r w:rsidRPr="00DF2EC0">
        <w:rPr>
          <w:rFonts w:ascii="Times New Roman" w:hAnsi="Times New Roman"/>
          <w:sz w:val="26"/>
          <w:szCs w:val="26"/>
          <w:lang w:val="uz-Cyrl-UZ"/>
        </w:rPr>
        <w:t>.</w:t>
      </w:r>
      <w:r w:rsidR="00BE1D7B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Nomzod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so‘ralayotgan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hujjatlar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yoki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ma’lumotlarni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taqdim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etishni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rad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etgan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taqdirda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nomzodni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tekshirish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ochiq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foydalanuvdagi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Ijrochi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tasarrufidagi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ma’lumotlar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asosida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F13078">
        <w:rPr>
          <w:rFonts w:ascii="Times New Roman" w:hAnsi="Times New Roman"/>
          <w:sz w:val="26"/>
          <w:szCs w:val="26"/>
          <w:lang w:val="uz-Cyrl-UZ"/>
        </w:rPr>
        <w:t>shuningdek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rasmiy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so‘rov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yuborish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orqali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amalga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oshirilishi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mumkin</w:t>
      </w:r>
      <w:r w:rsidRPr="00DF2EC0">
        <w:rPr>
          <w:rFonts w:ascii="Times New Roman" w:hAnsi="Times New Roman"/>
          <w:sz w:val="26"/>
          <w:szCs w:val="26"/>
          <w:lang w:val="uz-Cyrl-UZ"/>
        </w:rPr>
        <w:t xml:space="preserve">.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Bunda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Ijrochi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tekshiruv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natijalariga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oid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xulosada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tegishli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qaydni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amalga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oshiradi</w:t>
      </w:r>
      <w:r w:rsidRPr="00F13078">
        <w:rPr>
          <w:rFonts w:ascii="Times New Roman" w:hAnsi="Times New Roman"/>
          <w:sz w:val="26"/>
          <w:szCs w:val="26"/>
          <w:lang w:val="uz-Cyrl-UZ"/>
        </w:rPr>
        <w:t>.</w:t>
      </w:r>
    </w:p>
    <w:p w14:paraId="7AB4B869" w14:textId="20E47070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F13078">
        <w:rPr>
          <w:rFonts w:ascii="Times New Roman" w:hAnsi="Times New Roman"/>
          <w:sz w:val="26"/>
          <w:szCs w:val="26"/>
          <w:lang w:val="uz-Cyrl-UZ"/>
        </w:rPr>
        <w:t>15.</w:t>
      </w:r>
      <w:r w:rsidR="00BE1D7B">
        <w:rPr>
          <w:rFonts w:ascii="Times New Roman" w:hAnsi="Times New Roman"/>
          <w:sz w:val="26"/>
          <w:szCs w:val="26"/>
          <w:lang w:val="uz-Cyrl-UZ"/>
        </w:rPr>
        <w:t> 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Nomzodning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O‘zbekiston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Respublikasi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Mehnat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kodeksida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ko‘zda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tutilmagan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hujjatlarni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taqdim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etishdan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bosh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tortishi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uning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ishga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joylashishini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rad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etish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uchun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sabab</w:t>
      </w:r>
      <w:r w:rsidRPr="00F1307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uz-Cyrl-UZ"/>
        </w:rPr>
        <w:t>bo‘lmaydi</w:t>
      </w:r>
      <w:r w:rsidRPr="00F13078">
        <w:rPr>
          <w:rFonts w:ascii="Times New Roman" w:hAnsi="Times New Roman"/>
          <w:sz w:val="26"/>
          <w:szCs w:val="26"/>
          <w:lang w:val="uz-Cyrl-UZ"/>
        </w:rPr>
        <w:t>.</w:t>
      </w:r>
    </w:p>
    <w:p w14:paraId="0213949D" w14:textId="24A192C2" w:rsidR="00DF2EC0" w:rsidRPr="00F13078" w:rsidRDefault="00DF2EC0" w:rsidP="00E33454">
      <w:pPr>
        <w:spacing w:before="120" w:after="120" w:line="276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F13078">
        <w:rPr>
          <w:rFonts w:ascii="Times New Roman" w:hAnsi="Times New Roman"/>
          <w:b/>
          <w:sz w:val="26"/>
          <w:szCs w:val="26"/>
          <w:lang w:val="en-US"/>
        </w:rPr>
        <w:t>5-</w:t>
      </w:r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bob</w:t>
      </w:r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.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joylashayotgan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nomzodlarni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F13078">
        <w:rPr>
          <w:rFonts w:ascii="Times New Roman" w:hAnsi="Times New Roman"/>
          <w:b/>
          <w:sz w:val="26"/>
          <w:szCs w:val="26"/>
          <w:lang w:val="en-US"/>
        </w:rPr>
        <w:br/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uchun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axborot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manbalari</w:t>
      </w:r>
      <w:proofErr w:type="spellEnd"/>
    </w:p>
    <w:p w14:paraId="4438FBAA" w14:textId="04D07DBF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17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AA7B1D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joylashayotgan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doirasida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shuningdek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ochiq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manbalardan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rasmiy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so‘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rovlar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yuborish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orqali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tahlil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ishlash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oshiriladi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591B7E2D" w14:textId="12C7F9EB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18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AA7B1D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yig‘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joylashayotgan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haqidagi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umumiy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xolis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fikrni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shakllantirish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ma’lumotnomada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qayd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nomzodning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hyperlink r:id="rId8" w:history="1">
        <w:r w:rsidRPr="00F13078">
          <w:rPr>
            <w:rStyle w:val="a4"/>
            <w:rFonts w:ascii="Times New Roman" w:hAnsi="Times New Roman"/>
            <w:sz w:val="26"/>
            <w:szCs w:val="26"/>
            <w:lang w:val="en-US"/>
          </w:rPr>
          <w:t>https://vacancy.argos.ru</w:t>
        </w:r>
      </w:hyperlink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saytidagi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shaxsiy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profilidagi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ishonchliligini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baholash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shuningdek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zi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haqidagi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yashirish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soxtalashtirish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alomatlari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yo‘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qligini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tahlil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barcha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ochiq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manbalaridan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foydalangan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holda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oshiriladi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0EC477E4" w14:textId="4000C6D3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19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AA7B1D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joylashayotgan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manbalari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qonuniylik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xolislik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talablariga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javob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berishi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lozim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F13078">
        <w:rPr>
          <w:rFonts w:ascii="Times New Roman" w:hAnsi="Times New Roman"/>
          <w:sz w:val="26"/>
          <w:szCs w:val="26"/>
          <w:lang w:val="uz-Cyrl-UZ"/>
        </w:rPr>
        <w:t>Ijrochi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boshqa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davlat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organlari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tashkilotlariga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F13078">
        <w:rPr>
          <w:rFonts w:ascii="Times New Roman" w:hAnsi="Times New Roman"/>
          <w:sz w:val="26"/>
          <w:szCs w:val="26"/>
          <w:lang w:val="uz-Cyrl-UZ"/>
        </w:rPr>
        <w:t>nomzodning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avvalgi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joylari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o‘quv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muassasalari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k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larga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rasmiy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so‘rov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yuborish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22381CC1" w14:textId="212E5DF5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20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AA7B1D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huquqni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muhofaza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organlariga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so‘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rov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yuborish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orqali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nomzodning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sudlanganligi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firibgarlik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korrupsiya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zo‘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ravonlik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bog‘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liq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ishlarga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aloqadorligini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</w:t>
      </w:r>
      <w:proofErr w:type="spellEnd"/>
      <w:r w:rsidR="00F13078">
        <w:rPr>
          <w:rFonts w:ascii="Times New Roman" w:hAnsi="Times New Roman"/>
          <w:sz w:val="26"/>
          <w:szCs w:val="26"/>
          <w:lang w:val="uz-Cyrl-UZ"/>
        </w:rPr>
        <w:t>ishi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mumkin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5DB3D10F" w14:textId="7D630167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21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AA7B1D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haqidagi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quyidagi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ochiq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manbalaridan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foydalanish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>:</w:t>
      </w:r>
    </w:p>
    <w:p w14:paraId="56680816" w14:textId="5A39CE6B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F13078">
        <w:rPr>
          <w:rFonts w:ascii="Times New Roman" w:hAnsi="Times New Roman"/>
          <w:sz w:val="26"/>
          <w:szCs w:val="26"/>
          <w:lang w:val="en-US"/>
        </w:rPr>
        <w:t>Davlat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xizmatlari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agentligining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yuridik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shaxslar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yakka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tadbirkorlar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ma’lumotlarini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platformasi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- </w:t>
      </w:r>
      <w:hyperlink r:id="rId9" w:history="1">
        <w:r w:rsidR="00DF2EC0" w:rsidRPr="00F13078">
          <w:rPr>
            <w:rStyle w:val="a4"/>
            <w:rFonts w:ascii="Times New Roman" w:hAnsi="Times New Roman"/>
            <w:sz w:val="26"/>
            <w:szCs w:val="26"/>
            <w:lang w:val="en-US"/>
          </w:rPr>
          <w:t>https://fo.birdarcha.uz/s/ru_landing</w:t>
        </w:r>
      </w:hyperlink>
    </w:p>
    <w:p w14:paraId="700B1373" w14:textId="76F72F6B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Korxona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tashkilotlarning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13078">
        <w:rPr>
          <w:rFonts w:ascii="Times New Roman" w:hAnsi="Times New Roman"/>
          <w:sz w:val="26"/>
          <w:szCs w:val="26"/>
          <w:lang w:val="en-US"/>
        </w:rPr>
        <w:t>yagona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davlat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reestri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KTYaDR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) - </w:t>
      </w:r>
      <w:hyperlink r:id="rId10" w:history="1">
        <w:r w:rsidR="00DF2EC0" w:rsidRPr="00F13078">
          <w:rPr>
            <w:rStyle w:val="a4"/>
            <w:rFonts w:ascii="Times New Roman" w:hAnsi="Times New Roman"/>
            <w:sz w:val="26"/>
            <w:szCs w:val="26"/>
            <w:lang w:val="en-US"/>
          </w:rPr>
          <w:t>https://stat.uz/ru/uslugi-1/svedeniya-iz-egrpo</w:t>
        </w:r>
      </w:hyperlink>
    </w:p>
    <w:p w14:paraId="73F60C59" w14:textId="3CD6068E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Soliq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organlarining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elektron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davlat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xizmatlari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portali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- https://my.soliq.uz/main/?lang=ru</w:t>
      </w:r>
    </w:p>
    <w:p w14:paraId="4144AFFD" w14:textId="265D4A84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proofErr w:type="gramStart"/>
      <w:r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>zbekiston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Respublikasi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ochiq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ma’lumotlari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portali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- https://data.gov.uz/ru </w:t>
      </w:r>
    </w:p>
    <w:p w14:paraId="032047EB" w14:textId="38E44BA8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F13078">
        <w:rPr>
          <w:rFonts w:ascii="Times New Roman" w:hAnsi="Times New Roman"/>
          <w:sz w:val="26"/>
          <w:szCs w:val="26"/>
          <w:lang w:val="en-US"/>
        </w:rPr>
        <w:t>Yer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resurslari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davlat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kadastri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boshqarmasi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- http:// kadastr.uz/</w:t>
      </w:r>
      <w:proofErr w:type="spellStart"/>
      <w:r w:rsidR="00DF2EC0" w:rsidRPr="00F1307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>/</w:t>
      </w:r>
    </w:p>
    <w:p w14:paraId="0873AF08" w14:textId="7E324970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lastRenderedPageBreak/>
        <w:t>Ijro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hujjatlari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qarzdorlarning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bazasi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- </w:t>
      </w:r>
      <w:hyperlink r:id="rId11" w:history="1">
        <w:r w:rsidR="00DF2EC0" w:rsidRPr="00F13078">
          <w:rPr>
            <w:rStyle w:val="a4"/>
            <w:rFonts w:ascii="Times New Roman" w:hAnsi="Times New Roman"/>
            <w:sz w:val="26"/>
            <w:szCs w:val="26"/>
            <w:lang w:val="en-US"/>
          </w:rPr>
          <w:t>https://mib.uz</w:t>
        </w:r>
      </w:hyperlink>
    </w:p>
    <w:p w14:paraId="590E8346" w14:textId="49D8E3A3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qidiruv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tizimlari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masalan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, Google,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Yandeks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h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>.</w:t>
      </w:r>
      <w:r w:rsidRPr="00F13078">
        <w:rPr>
          <w:rFonts w:ascii="Times New Roman" w:hAnsi="Times New Roman"/>
          <w:sz w:val="26"/>
          <w:szCs w:val="26"/>
          <w:lang w:val="en-US"/>
        </w:rPr>
        <w:t>k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>.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h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>.</w:t>
      </w:r>
      <w:r w:rsidRPr="00F13078">
        <w:rPr>
          <w:rFonts w:ascii="Times New Roman" w:hAnsi="Times New Roman"/>
          <w:sz w:val="26"/>
          <w:szCs w:val="26"/>
          <w:lang w:val="en-US"/>
        </w:rPr>
        <w:t>k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>.</w:t>
      </w:r>
      <w:proofErr w:type="spellEnd"/>
    </w:p>
    <w:p w14:paraId="1CCEFC33" w14:textId="4957045F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13078">
        <w:rPr>
          <w:rFonts w:ascii="Times New Roman" w:hAnsi="Times New Roman"/>
          <w:sz w:val="26"/>
          <w:szCs w:val="26"/>
          <w:lang w:val="en-US"/>
        </w:rPr>
        <w:t>ro‘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>yxat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zarur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>lganda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>zgartirilishi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kengaytirilishi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>lgan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manbalarning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taxminiy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13078">
        <w:rPr>
          <w:rFonts w:ascii="Times New Roman" w:hAnsi="Times New Roman"/>
          <w:sz w:val="26"/>
          <w:szCs w:val="26"/>
          <w:lang w:val="en-US"/>
        </w:rPr>
        <w:t>ro‘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>yxatini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ifodalaydi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4BADEAAC" w14:textId="4BDDC2A4" w:rsidR="00DF2EC0" w:rsidRPr="00F13078" w:rsidRDefault="00DF2EC0" w:rsidP="008E5313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F13078">
        <w:rPr>
          <w:rFonts w:ascii="Times New Roman" w:hAnsi="Times New Roman"/>
          <w:b/>
          <w:sz w:val="26"/>
          <w:szCs w:val="26"/>
          <w:lang w:val="en-US"/>
        </w:rPr>
        <w:t>6-</w:t>
      </w:r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bob</w:t>
      </w:r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.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joylashayotgan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nomzodlarni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tekshiruvini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tkazish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yo‘</w:t>
      </w:r>
      <w:proofErr w:type="gramEnd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nalishlari</w:t>
      </w:r>
      <w:proofErr w:type="spellEnd"/>
    </w:p>
    <w:p w14:paraId="6A10A086" w14:textId="29081844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22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8E5313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quyidagi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yo‘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nalishlar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oshiriladi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>:</w:t>
      </w:r>
    </w:p>
    <w:p w14:paraId="1AEB1EEE" w14:textId="270C0F75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n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omzodda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tugatilmagan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sudlanganlik</w:t>
      </w:r>
      <w:r w:rsidR="00DF2EC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holati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iqtisodiy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korrupsiyaviy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xarakterdagi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qonunbuzarliklar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munosabati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uni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ma’muriy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jinoiy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intizomiy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javobgarlikka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tortish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faktlari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mavjudligi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yo‘qligi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>;</w:t>
      </w:r>
    </w:p>
    <w:p w14:paraId="490E59AA" w14:textId="04B481C5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sud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organlari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tomonidan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qo‘yilgan</w:t>
      </w:r>
      <w:r w:rsidR="00DF2EC0"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ahbarlik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lavozimlarini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egallashga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taqiq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yo‘qligi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–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rahbarlik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lavozimiga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nomzod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>;</w:t>
      </w:r>
    </w:p>
    <w:p w14:paraId="4692BA5B" w14:textId="657C28B0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nomzod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yaqin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qarindoshlari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13078">
        <w:rPr>
          <w:rFonts w:ascii="Times New Roman" w:hAnsi="Times New Roman"/>
          <w:sz w:val="26"/>
          <w:szCs w:val="26"/>
          <w:lang w:val="en-US"/>
        </w:rPr>
        <w:t>to‘g‘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>risida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ularning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korrupsiyaviy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firibgarlik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qonunga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xilof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faoliyatiga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doir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13078">
        <w:rPr>
          <w:rFonts w:ascii="Times New Roman" w:hAnsi="Times New Roman"/>
          <w:sz w:val="26"/>
          <w:szCs w:val="26"/>
          <w:lang w:val="en-US"/>
        </w:rPr>
        <w:t>yo‘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>qligi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>;</w:t>
      </w:r>
    </w:p>
    <w:p w14:paraId="0604089C" w14:textId="7F47AE65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vvalgi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ish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joylaridan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salbiy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tavsiyanomalar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yo‘qligi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>;</w:t>
      </w:r>
    </w:p>
    <w:p w14:paraId="63CAEA17" w14:textId="412F8E86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n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omzodda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to‘qnashuvi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alomatlari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yo‘qligi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>;</w:t>
      </w:r>
    </w:p>
    <w:p w14:paraId="7A834EA4" w14:textId="168EE8DE" w:rsidR="00DF2EC0" w:rsidRPr="00F13078" w:rsidRDefault="00F13078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n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omzodga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nisbatan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xatar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indikatorlari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13078">
        <w:rPr>
          <w:rFonts w:ascii="Times New Roman" w:hAnsi="Times New Roman"/>
          <w:sz w:val="26"/>
          <w:szCs w:val="26"/>
          <w:lang w:val="en-US"/>
        </w:rPr>
        <w:t>yo‘qligi</w:t>
      </w:r>
      <w:proofErr w:type="spellEnd"/>
      <w:r w:rsidR="00DF2EC0"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1A6CE510" w14:textId="4A8E4EED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23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9D673A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Qayd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yo‘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nalishlar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tkazish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majburiy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Bunda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yo‘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nalishlari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ro‘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yxati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zaruratga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qarab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bir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aniq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holatda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kengaytirilishi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2ED4B3CB" w14:textId="07062471" w:rsidR="00DF2EC0" w:rsidRPr="00F13078" w:rsidRDefault="00DF2EC0" w:rsidP="00E33454">
      <w:pPr>
        <w:spacing w:before="120" w:after="120" w:line="276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F13078">
        <w:rPr>
          <w:rFonts w:ascii="Times New Roman" w:hAnsi="Times New Roman"/>
          <w:b/>
          <w:sz w:val="26"/>
          <w:szCs w:val="26"/>
          <w:lang w:val="en-US"/>
        </w:rPr>
        <w:t>7</w:t>
      </w:r>
      <w:r>
        <w:rPr>
          <w:rFonts w:ascii="Times New Roman" w:hAnsi="Times New Roman"/>
          <w:b/>
          <w:sz w:val="26"/>
          <w:szCs w:val="26"/>
          <w:lang w:val="uz-Cyrl-UZ"/>
        </w:rPr>
        <w:t>-</w:t>
      </w:r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bob</w:t>
      </w:r>
      <w:r w:rsidRPr="00F13078">
        <w:rPr>
          <w:rFonts w:ascii="Times New Roman" w:hAnsi="Times New Roman"/>
          <w:b/>
          <w:sz w:val="26"/>
          <w:szCs w:val="26"/>
          <w:lang w:val="en-US"/>
        </w:rPr>
        <w:t>.</w:t>
      </w:r>
      <w:bookmarkStart w:id="4" w:name="_Toc37866750"/>
      <w:r w:rsidR="00EA2E81">
        <w:rPr>
          <w:rFonts w:ascii="Times New Roman" w:hAnsi="Times New Roman"/>
          <w:b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joylashayotgan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nomzodlarni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natijalari</w:t>
      </w:r>
      <w:bookmarkEnd w:id="4"/>
      <w:proofErr w:type="spellEnd"/>
    </w:p>
    <w:p w14:paraId="31024FBC" w14:textId="41E17B87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24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EA2E81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tekshiruvini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tkazish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tekshirilgani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to‘g‘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risidagi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tuzilib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Yo‘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riqnoma</w:t>
      </w:r>
      <w:proofErr w:type="spellEnd"/>
      <w:r w:rsidR="00F13078">
        <w:rPr>
          <w:rFonts w:ascii="Times New Roman" w:hAnsi="Times New Roman"/>
          <w:sz w:val="26"/>
          <w:szCs w:val="26"/>
          <w:lang w:val="uz-Cyrl-UZ"/>
        </w:rPr>
        <w:t>ni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78574D">
        <w:rPr>
          <w:rFonts w:ascii="Times New Roman" w:hAnsi="Times New Roman"/>
          <w:sz w:val="26"/>
          <w:szCs w:val="26"/>
          <w:lang w:val="uz-Cyrl-UZ"/>
        </w:rPr>
        <w:t>1</w:t>
      </w:r>
      <w:r w:rsidRPr="00F13078">
        <w:rPr>
          <w:rFonts w:ascii="Times New Roman" w:hAnsi="Times New Roman"/>
          <w:sz w:val="26"/>
          <w:szCs w:val="26"/>
          <w:lang w:val="en-US"/>
        </w:rPr>
        <w:t>-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ilova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shakli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),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mazkur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hisobot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EA1EE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inson</w:t>
      </w:r>
      <w:r w:rsidR="00465F2B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EA1EE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resurslarini</w:t>
      </w:r>
      <w:r w:rsidR="00465F2B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EA1EE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rivojlantirish</w:t>
      </w:r>
      <w:r w:rsidR="00465F2B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EA1EE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va</w:t>
      </w:r>
      <w:r w:rsidR="00465F2B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EA1EE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boshqarish</w:t>
      </w:r>
      <w:r w:rsidR="00465F2B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proofErr w:type="gramStart"/>
      <w:r w:rsidR="00465F2B">
        <w:rPr>
          <w:rFonts w:ascii="Times New Roman" w:hAnsi="Times New Roman"/>
          <w:sz w:val="26"/>
          <w:szCs w:val="26"/>
          <w:lang w:val="uz-Cyrl-UZ"/>
        </w:rPr>
        <w:t>bo‘</w:t>
      </w:r>
      <w:proofErr w:type="gramEnd"/>
      <w:r w:rsidR="00465F2B">
        <w:rPr>
          <w:rFonts w:ascii="Times New Roman" w:hAnsi="Times New Roman"/>
          <w:sz w:val="26"/>
          <w:szCs w:val="26"/>
          <w:lang w:val="uz-Cyrl-UZ"/>
        </w:rPr>
        <w:t>limi</w:t>
      </w:r>
      <w:r w:rsidR="003F5654">
        <w:rPr>
          <w:rFonts w:ascii="Times New Roman" w:hAnsi="Times New Roman"/>
          <w:sz w:val="26"/>
          <w:szCs w:val="26"/>
          <w:lang w:val="en-US"/>
        </w:rPr>
        <w:t>da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saqlanadi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tkazilgan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natijalariga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oid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joylashayotgan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reestri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(</w:t>
      </w:r>
      <w:r w:rsidRPr="0078574D">
        <w:rPr>
          <w:rFonts w:ascii="Times New Roman" w:hAnsi="Times New Roman"/>
          <w:sz w:val="26"/>
          <w:szCs w:val="26"/>
          <w:lang w:val="uz-Cyrl-UZ"/>
        </w:rPr>
        <w:t>2</w:t>
      </w:r>
      <w:r w:rsidRPr="00F13078">
        <w:rPr>
          <w:rFonts w:ascii="Times New Roman" w:hAnsi="Times New Roman"/>
          <w:sz w:val="26"/>
          <w:szCs w:val="26"/>
          <w:lang w:val="en-US"/>
        </w:rPr>
        <w:t>-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ilova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>)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ga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kiritiladi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40B9A2BC" w14:textId="55BE89E0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25</w:t>
      </w:r>
      <w:r w:rsidRPr="00AE6F6F">
        <w:rPr>
          <w:rFonts w:ascii="Times New Roman" w:hAnsi="Times New Roman"/>
          <w:sz w:val="26"/>
          <w:szCs w:val="26"/>
          <w:lang w:val="en-US"/>
        </w:rPr>
        <w:t>.</w:t>
      </w:r>
      <w:r w:rsidR="00EA2E81">
        <w:rPr>
          <w:rFonts w:ascii="Times New Roman" w:hAnsi="Times New Roman"/>
          <w:sz w:val="26"/>
          <w:szCs w:val="26"/>
          <w:lang w:val="uz-Cyrl-UZ"/>
        </w:rPr>
        <w:t> 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Agentlik</w:t>
      </w:r>
      <w:r w:rsidR="0040670C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va</w:t>
      </w:r>
      <w:r w:rsidR="0040670C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uning</w:t>
      </w:r>
      <w:r w:rsidR="0040670C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tizim</w:t>
      </w:r>
      <w:r w:rsidR="0040670C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tashkilotlarining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Komplaens</w:t>
      </w:r>
      <w:r w:rsidR="00FC12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nazorati</w:t>
      </w:r>
      <w:r w:rsidR="00FC12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tuzilmalari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reestriga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73F37">
        <w:rPr>
          <w:rFonts w:ascii="Times New Roman" w:hAnsi="Times New Roman"/>
          <w:sz w:val="26"/>
          <w:szCs w:val="26"/>
          <w:lang w:val="en-US"/>
        </w:rPr>
        <w:t>k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iritiladigan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yig‘ish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Reestrni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aktual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holda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saqlash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javobgar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hisoblanadi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2CA4CC0E" w14:textId="16D43127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26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EA2E81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to‘g‘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risidagi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hisobotning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3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limidagi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3.1, 3.2, 3.3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3.4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bandlari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savollariga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bitta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undan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ko‘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xavf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indikatorlari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taqdirda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(“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Ha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”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javoblari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joylashayotgan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salbiy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xulosa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kiritiladi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4935130C" w14:textId="549008AB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F13078">
        <w:rPr>
          <w:rFonts w:ascii="Times New Roman" w:hAnsi="Times New Roman"/>
          <w:sz w:val="26"/>
          <w:szCs w:val="26"/>
          <w:lang w:val="en-US"/>
        </w:rPr>
        <w:t xml:space="preserve">3.5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3.6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bandlaridagi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savollardan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biriga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bittasiga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lsa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ham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bir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undan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ortiq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xavf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indikatorlari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(“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Ha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”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javoblari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taqdirda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tkazayotgan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shaxs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vaziyatni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korrupsiyaviy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xavf</w:t>
      </w:r>
      <w:r w:rsidRPr="0078574D">
        <w:rPr>
          <w:rFonts w:ascii="Times New Roman" w:hAnsi="Times New Roman"/>
          <w:sz w:val="26"/>
          <w:szCs w:val="26"/>
          <w:lang w:val="uz-Cyrl-UZ"/>
        </w:rPr>
        <w:t>-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xatarlar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mavjudligi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baholaydi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142884A9" w14:textId="232DACFB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27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9639E8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Korrupsiyaviy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xavf</w:t>
      </w:r>
      <w:r w:rsidRPr="00F13078">
        <w:rPr>
          <w:rFonts w:ascii="Times New Roman" w:hAnsi="Times New Roman"/>
          <w:sz w:val="26"/>
          <w:szCs w:val="26"/>
          <w:lang w:val="en-US"/>
        </w:rPr>
        <w:t>-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xatarlar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taqdirda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tkazayotgan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shaxs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kamaytirish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chora</w:t>
      </w:r>
      <w:r w:rsidRPr="00F13078">
        <w:rPr>
          <w:rFonts w:ascii="Times New Roman" w:hAnsi="Times New Roman"/>
          <w:sz w:val="26"/>
          <w:szCs w:val="26"/>
          <w:lang w:val="en-US"/>
        </w:rPr>
        <w:t>-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tadbirlarni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taklif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qiladi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bunday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xatarlar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darajasini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pasaytirish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imkoni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lmagan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taqdirda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salbiy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xulosa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beradi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7175FDF1" w14:textId="20E2CD06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lastRenderedPageBreak/>
        <w:t>28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9639E8">
        <w:rPr>
          <w:rFonts w:ascii="Times New Roman" w:hAnsi="Times New Roman"/>
          <w:sz w:val="26"/>
          <w:szCs w:val="26"/>
          <w:lang w:val="uz-Cyrl-UZ"/>
        </w:rPr>
        <w:t> 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Salbiy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xulosa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berilgan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taqdirda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nomzodni</w:t>
      </w:r>
      <w:proofErr w:type="spellEnd"/>
      <w:r w:rsidRPr="0078574D">
        <w:rPr>
          <w:rFonts w:ascii="Times New Roman" w:hAnsi="Times New Roman"/>
          <w:sz w:val="26"/>
          <w:szCs w:val="26"/>
          <w:lang w:val="uz-Cyrl-UZ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qabul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Agentlik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uning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tizim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tashkilotlari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rahbari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qaroriga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ko‘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olinayotgan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linma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rahbariyati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mazkur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yo‘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nalishni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nazorat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qiluvchi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rahbar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rinbosari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Kadrlar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linmasi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rahbari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kelishilgan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holda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tuzilgan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xizmat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ma’lumotnomasi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asosida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oshiriladi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Xizmat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ma’lumotnomasiga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to‘g‘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risidagi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nusxasi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ilova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qilinadi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569BE961" w14:textId="5B76C9DD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29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9639E8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korrupsiyaviy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xatarlar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aniqlangan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kamaytirish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ch</w:t>
      </w:r>
      <w:proofErr w:type="spellEnd"/>
      <w:r w:rsidR="00F13078">
        <w:rPr>
          <w:rFonts w:ascii="Times New Roman" w:hAnsi="Times New Roman"/>
          <w:sz w:val="26"/>
          <w:szCs w:val="26"/>
          <w:lang w:val="uz-Cyrl-UZ"/>
        </w:rPr>
        <w:t>o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ra</w:t>
      </w:r>
      <w:r w:rsidRPr="00F13078">
        <w:rPr>
          <w:rFonts w:ascii="Times New Roman" w:hAnsi="Times New Roman"/>
          <w:sz w:val="26"/>
          <w:szCs w:val="26"/>
          <w:lang w:val="en-US"/>
        </w:rPr>
        <w:t>-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tadbirlar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taklif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taqdirda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xodimning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rahbari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tavsiya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chora</w:t>
      </w:r>
      <w:r w:rsidRPr="00F13078">
        <w:rPr>
          <w:rFonts w:ascii="Times New Roman" w:hAnsi="Times New Roman"/>
          <w:sz w:val="26"/>
          <w:szCs w:val="26"/>
          <w:lang w:val="en-US"/>
        </w:rPr>
        <w:t>-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tadbirlarning</w:t>
      </w:r>
      <w:proofErr w:type="spellEnd"/>
      <w:r w:rsidR="003B638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z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vaqtida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samarali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oshirilishini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nazorat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javobgar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hisoblanadi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36551E8F" w14:textId="04A7A21A" w:rsidR="00DF2EC0" w:rsidRPr="00F13078" w:rsidRDefault="00DF2EC0" w:rsidP="00E33454">
      <w:pPr>
        <w:spacing w:before="120" w:after="120" w:line="276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8 </w:t>
      </w:r>
      <w:proofErr w:type="gram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bob</w:t>
      </w:r>
      <w:proofErr w:type="gram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.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Tekshiruvni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hujjatlashtirish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hujjatlarni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saqlash</w:t>
      </w:r>
      <w:proofErr w:type="spellEnd"/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muddatlari</w:t>
      </w:r>
      <w:proofErr w:type="spellEnd"/>
    </w:p>
    <w:p w14:paraId="7A821223" w14:textId="300F8C8D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30</w:t>
      </w:r>
      <w:r w:rsidRPr="00F13078">
        <w:rPr>
          <w:rFonts w:ascii="Times New Roman" w:hAnsi="Times New Roman"/>
          <w:sz w:val="26"/>
          <w:szCs w:val="26"/>
          <w:lang w:val="en-US"/>
        </w:rPr>
        <w:t>.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joylashayotgan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to‘g‘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risidagi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hamroh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maxfiy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hisoblanadi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joylashayotgan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tanlab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olish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jarayonida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ishtirok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etmayotgan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xodimlar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uchinchi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shaxslarga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oshkor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etilmaydi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6AFEBFC6" w14:textId="2A06EBD5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31</w:t>
      </w:r>
      <w:r w:rsidRPr="00F13078">
        <w:rPr>
          <w:rFonts w:ascii="Times New Roman" w:hAnsi="Times New Roman"/>
          <w:sz w:val="26"/>
          <w:szCs w:val="26"/>
          <w:lang w:val="en-US"/>
        </w:rPr>
        <w:t>.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joylashayotgan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reestri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Yo‘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riqnomaga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13078">
        <w:rPr>
          <w:rFonts w:ascii="Times New Roman" w:hAnsi="Times New Roman"/>
          <w:sz w:val="26"/>
          <w:szCs w:val="26"/>
          <w:lang w:val="en-US"/>
        </w:rPr>
        <w:br/>
        <w:t>1-</w:t>
      </w:r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ilova</w:t>
      </w:r>
      <w:r w:rsidRPr="00F13078">
        <w:rPr>
          <w:rFonts w:ascii="Times New Roman" w:hAnsi="Times New Roman"/>
          <w:sz w:val="26"/>
          <w:szCs w:val="26"/>
          <w:lang w:val="en-US"/>
        </w:rPr>
        <w:t>)</w:t>
      </w:r>
      <w:r w:rsidR="00F13078">
        <w:rPr>
          <w:rFonts w:ascii="Times New Roman" w:hAnsi="Times New Roman"/>
          <w:sz w:val="26"/>
          <w:szCs w:val="26"/>
          <w:lang w:val="uz-Cyrl-UZ"/>
        </w:rPr>
        <w:t>dan</w:t>
      </w:r>
      <w:proofErr w:type="gram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faqatgina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Ijrochilar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foydalanishi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4A1000E5" w14:textId="460A9528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32</w:t>
      </w:r>
      <w:r w:rsidRPr="00F13078">
        <w:rPr>
          <w:rFonts w:ascii="Times New Roman" w:hAnsi="Times New Roman"/>
          <w:sz w:val="26"/>
          <w:szCs w:val="26"/>
          <w:lang w:val="en-US"/>
        </w:rPr>
        <w:t>.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Lavozim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majburiyatlarini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bunday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ma’lumotlardan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foydalanishi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zarur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xodimlar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kurash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faoliyatini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nazorat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qiluvchi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rahbar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rinbosarining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yozma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roziligini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olishi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lozim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62FF35AB" w14:textId="64734A4E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33</w:t>
      </w:r>
      <w:r w:rsidRPr="00F13078">
        <w:rPr>
          <w:rFonts w:ascii="Times New Roman" w:hAnsi="Times New Roman"/>
          <w:sz w:val="26"/>
          <w:szCs w:val="26"/>
          <w:lang w:val="en-US"/>
        </w:rPr>
        <w:t>.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joylashtirilgan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taqdirda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tkazilgani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haqidagi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hisobotning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asl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nusxasi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zbekiston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Respublikasi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qonunchiligid</w:t>
      </w:r>
      <w:proofErr w:type="spellEnd"/>
      <w:r w:rsidR="00F13078">
        <w:rPr>
          <w:rFonts w:ascii="Times New Roman" w:hAnsi="Times New Roman"/>
          <w:sz w:val="26"/>
          <w:szCs w:val="26"/>
          <w:lang w:val="uz-Cyrl-UZ"/>
        </w:rPr>
        <w:t>a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belgilangan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muddat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tartibda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xodimning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shaxsiy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yig‘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ma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jildida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saqlanishi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shart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73BAD136" w14:textId="2983E6FC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34</w:t>
      </w:r>
      <w:r w:rsidRPr="00F13078">
        <w:rPr>
          <w:rFonts w:ascii="Times New Roman" w:hAnsi="Times New Roman"/>
          <w:sz w:val="26"/>
          <w:szCs w:val="26"/>
          <w:lang w:val="en-US"/>
        </w:rPr>
        <w:t>. 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tkazilgani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to‘g‘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risidagi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nusxasi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shuningdek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hisobotdagi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ma’lumotlarni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tasdiqlovchi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masalan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skrinshotlar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ko‘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chirma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vakolatli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muassasalarga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yuborilgan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so‘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rovlar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ularga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javoblar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h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k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) </w:t>
      </w:r>
      <w:r w:rsidR="00EA1EE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inson</w:t>
      </w:r>
      <w:r w:rsidR="00735B91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EA1EE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resurslarini</w:t>
      </w:r>
      <w:r w:rsidR="00735B91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EA1EE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rivojlantirish</w:t>
      </w:r>
      <w:r w:rsidR="00735B91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EA1EE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va</w:t>
      </w:r>
      <w:r w:rsidR="00735B91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r w:rsidR="00EA1EE6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>boshqarish</w:t>
      </w:r>
      <w:r w:rsidR="00735B91" w:rsidRPr="000E23F7">
        <w:rPr>
          <w:rFonts w:ascii="Times New Roman" w:hAnsi="Times New Roman"/>
          <w:color w:val="2E74B5" w:themeColor="accent1" w:themeShade="BF"/>
          <w:sz w:val="26"/>
          <w:szCs w:val="26"/>
          <w:lang w:val="uz-Cyrl-UZ"/>
        </w:rPr>
        <w:t xml:space="preserve"> </w:t>
      </w:r>
      <w:proofErr w:type="gramStart"/>
      <w:r w:rsidR="00F13078">
        <w:rPr>
          <w:rFonts w:ascii="Times New Roman" w:hAnsi="Times New Roman"/>
          <w:sz w:val="26"/>
          <w:szCs w:val="26"/>
          <w:lang w:val="uz-Cyrl-UZ"/>
        </w:rPr>
        <w:t>bo‘</w:t>
      </w:r>
      <w:proofErr w:type="gramEnd"/>
      <w:r w:rsidR="00F13078">
        <w:rPr>
          <w:rFonts w:ascii="Times New Roman" w:hAnsi="Times New Roman"/>
          <w:sz w:val="26"/>
          <w:szCs w:val="26"/>
          <w:lang w:val="uz-Cyrl-UZ"/>
        </w:rPr>
        <w:t>limi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tomonidan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kamida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10 (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yil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davomida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saqlanishi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shart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.  </w:t>
      </w:r>
    </w:p>
    <w:p w14:paraId="60F8FAA1" w14:textId="7AB6A2DB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35</w:t>
      </w:r>
      <w:r w:rsidRPr="00F13078">
        <w:rPr>
          <w:rFonts w:ascii="Times New Roman" w:hAnsi="Times New Roman"/>
          <w:sz w:val="26"/>
          <w:szCs w:val="26"/>
          <w:lang w:val="en-US"/>
        </w:rPr>
        <w:t>. </w:t>
      </w:r>
      <w:r w:rsidR="00F13078">
        <w:rPr>
          <w:rFonts w:ascii="Times New Roman" w:hAnsi="Times New Roman"/>
          <w:sz w:val="26"/>
          <w:szCs w:val="26"/>
          <w:lang w:val="uz-Cyrl-UZ"/>
        </w:rPr>
        <w:t>Agentlik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uning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tizim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tashkilotlariga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joylasha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ol</w:t>
      </w:r>
      <w:proofErr w:type="spellEnd"/>
      <w:r w:rsidR="00F13078">
        <w:rPr>
          <w:rFonts w:ascii="Times New Roman" w:hAnsi="Times New Roman"/>
          <w:sz w:val="26"/>
          <w:szCs w:val="26"/>
          <w:lang w:val="uz-Cyrl-UZ"/>
        </w:rPr>
        <w:t>ol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nomzodlarni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uch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yil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davomida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saqlan</w:t>
      </w:r>
      <w:proofErr w:type="spellEnd"/>
      <w:r w:rsidR="00F13078">
        <w:rPr>
          <w:rFonts w:ascii="Times New Roman" w:hAnsi="Times New Roman"/>
          <w:sz w:val="26"/>
          <w:szCs w:val="26"/>
          <w:lang w:val="uz-Cyrl-UZ"/>
        </w:rPr>
        <w:t>adi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4AB3CFA0" w14:textId="06E747B2" w:rsidR="00DF2EC0" w:rsidRPr="00F13078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36</w:t>
      </w:r>
      <w:r w:rsidRPr="00F13078">
        <w:rPr>
          <w:rFonts w:ascii="Times New Roman" w:hAnsi="Times New Roman"/>
          <w:sz w:val="26"/>
          <w:szCs w:val="26"/>
          <w:lang w:val="en-US"/>
        </w:rPr>
        <w:t>.</w:t>
      </w:r>
      <w:r w:rsidR="007A0DA1">
        <w:rPr>
          <w:rFonts w:ascii="Times New Roman" w:hAnsi="Times New Roman"/>
          <w:sz w:val="26"/>
          <w:szCs w:val="26"/>
          <w:lang w:val="uz-Cyrl-UZ"/>
        </w:rPr>
        <w:t> 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Agar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Agentlik</w:t>
      </w:r>
      <w:r w:rsidR="0040670C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va</w:t>
      </w:r>
      <w:r w:rsidR="0040670C" w:rsidRPr="00AE6F6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 w:rsidRPr="00AE6F6F">
        <w:rPr>
          <w:rFonts w:ascii="Times New Roman" w:hAnsi="Times New Roman"/>
          <w:sz w:val="26"/>
          <w:szCs w:val="26"/>
          <w:lang w:val="uz-Cyrl-UZ"/>
        </w:rPr>
        <w:t>uning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tizim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tashkilotlarida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ishlashga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so‘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nggi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tkazilgandan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so‘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2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yil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davomida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da’vogar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lsa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qayta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talab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etilmaydi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to‘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qnashuvi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yicha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bundan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mustasno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). </w:t>
      </w:r>
      <w:r w:rsidR="00F13078" w:rsidRPr="00F13078">
        <w:rPr>
          <w:rFonts w:ascii="Times New Roman" w:hAnsi="Times New Roman"/>
          <w:sz w:val="26"/>
          <w:szCs w:val="26"/>
          <w:lang w:val="en-US"/>
        </w:rPr>
        <w:t>Agar</w:t>
      </w: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so‘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nggi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tkazilganiga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ikki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yildan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ortiq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vaqt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lgan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13078" w:rsidRPr="00F13078">
        <w:rPr>
          <w:rFonts w:ascii="Times New Roman" w:hAnsi="Times New Roman"/>
          <w:sz w:val="26"/>
          <w:szCs w:val="26"/>
          <w:lang w:val="en-US"/>
        </w:rPr>
        <w:t>bo‘</w:t>
      </w:r>
      <w:proofErr w:type="gramEnd"/>
      <w:r w:rsidR="00F13078" w:rsidRPr="00F13078">
        <w:rPr>
          <w:rFonts w:ascii="Times New Roman" w:hAnsi="Times New Roman"/>
          <w:sz w:val="26"/>
          <w:szCs w:val="26"/>
          <w:lang w:val="en-US"/>
        </w:rPr>
        <w:t>lsa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nomzod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qayta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tekshirilishi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13078" w:rsidRPr="00F13078">
        <w:rPr>
          <w:rFonts w:ascii="Times New Roman" w:hAnsi="Times New Roman"/>
          <w:sz w:val="26"/>
          <w:szCs w:val="26"/>
          <w:lang w:val="en-US"/>
        </w:rPr>
        <w:t>lozim</w:t>
      </w:r>
      <w:proofErr w:type="spellEnd"/>
      <w:r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6F30FE7F" w14:textId="161F1931" w:rsidR="00DF2EC0" w:rsidRPr="0078574D" w:rsidRDefault="00DF2EC0" w:rsidP="00E33454">
      <w:pPr>
        <w:spacing w:before="120" w:after="120" w:line="276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F13078">
        <w:rPr>
          <w:rFonts w:ascii="Times New Roman" w:hAnsi="Times New Roman"/>
          <w:b/>
          <w:sz w:val="26"/>
          <w:szCs w:val="26"/>
          <w:lang w:val="en-US"/>
        </w:rPr>
        <w:t>9-</w:t>
      </w:r>
      <w:r w:rsidR="00F13078" w:rsidRPr="00F13078">
        <w:rPr>
          <w:rFonts w:ascii="Times New Roman" w:hAnsi="Times New Roman"/>
          <w:b/>
          <w:sz w:val="26"/>
          <w:szCs w:val="26"/>
          <w:lang w:val="en-US"/>
        </w:rPr>
        <w:t>bob</w:t>
      </w:r>
      <w:r w:rsidRPr="00F13078">
        <w:rPr>
          <w:rFonts w:ascii="Times New Roman" w:hAnsi="Times New Roman"/>
          <w:b/>
          <w:sz w:val="26"/>
          <w:szCs w:val="26"/>
          <w:lang w:val="en-US"/>
        </w:rPr>
        <w:t xml:space="preserve">.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Yakuniy</w:t>
      </w:r>
      <w:r w:rsidRPr="0078574D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b/>
          <w:sz w:val="26"/>
          <w:szCs w:val="26"/>
          <w:lang w:val="uz-Cyrl-UZ"/>
        </w:rPr>
        <w:t>qoidalar</w:t>
      </w:r>
    </w:p>
    <w:p w14:paraId="45A03204" w14:textId="76CF7CA8" w:rsidR="00DF2EC0" w:rsidRPr="0078574D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t>37.</w:t>
      </w:r>
      <w:r w:rsidR="007A0DA1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Ushbu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Yo‘riqnoma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O‘zbekiston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Respublikasi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qonunchiligi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o‘zgargan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taqdirda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yoki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nomzodlarni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tekshirish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jarayonini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takomillashtirish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zarurati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tug‘ilganda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qayta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ko‘rib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chiqilishi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o‘zgartirilishi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lozim</w:t>
      </w:r>
      <w:r w:rsidRPr="0078574D">
        <w:rPr>
          <w:rFonts w:ascii="Times New Roman" w:hAnsi="Times New Roman"/>
          <w:sz w:val="26"/>
          <w:szCs w:val="26"/>
          <w:lang w:val="uz-Cyrl-UZ"/>
        </w:rPr>
        <w:t>.</w:t>
      </w:r>
    </w:p>
    <w:p w14:paraId="2DABA23D" w14:textId="1EF0FAB8" w:rsidR="00DF2EC0" w:rsidRPr="0078574D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78574D">
        <w:rPr>
          <w:rFonts w:ascii="Times New Roman" w:hAnsi="Times New Roman"/>
          <w:sz w:val="26"/>
          <w:szCs w:val="26"/>
          <w:lang w:val="uz-Cyrl-UZ"/>
        </w:rPr>
        <w:lastRenderedPageBreak/>
        <w:t>38.</w:t>
      </w:r>
      <w:r w:rsidR="007A0DA1">
        <w:rPr>
          <w:rFonts w:ascii="Times New Roman" w:hAnsi="Times New Roman"/>
          <w:sz w:val="26"/>
          <w:szCs w:val="26"/>
          <w:lang w:val="uz-Cyrl-UZ"/>
        </w:rPr>
        <w:t> </w:t>
      </w:r>
      <w:r w:rsidR="00F13078">
        <w:rPr>
          <w:rFonts w:ascii="Times New Roman" w:hAnsi="Times New Roman"/>
          <w:sz w:val="26"/>
          <w:szCs w:val="26"/>
          <w:lang w:val="uz-Cyrl-UZ"/>
        </w:rPr>
        <w:t>Ushbu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Yo‘riqnoma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qoidalarini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buzishda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aybdor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xodimlar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O‘zbekiston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Respublikasi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qonunchiligi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Agentlik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uning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tizim</w:t>
      </w:r>
      <w:r w:rsidR="0040670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tashkilotlari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ichki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hujjatlarida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ko‘zda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tutilgan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tartib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asosda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intizomiy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va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boshqa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javobgarlikka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tortilishi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13078">
        <w:rPr>
          <w:rFonts w:ascii="Times New Roman" w:hAnsi="Times New Roman"/>
          <w:sz w:val="26"/>
          <w:szCs w:val="26"/>
          <w:lang w:val="uz-Cyrl-UZ"/>
        </w:rPr>
        <w:t>mumkin</w:t>
      </w:r>
      <w:r w:rsidRPr="0078574D">
        <w:rPr>
          <w:rFonts w:ascii="Times New Roman" w:hAnsi="Times New Roman"/>
          <w:sz w:val="26"/>
          <w:szCs w:val="26"/>
          <w:lang w:val="uz-Cyrl-UZ"/>
        </w:rPr>
        <w:t xml:space="preserve">. </w:t>
      </w:r>
    </w:p>
    <w:p w14:paraId="2C7BCF62" w14:textId="77777777" w:rsidR="00DF2EC0" w:rsidRPr="00E038FE" w:rsidRDefault="00DF2EC0" w:rsidP="00E3345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24CFB88C" w14:textId="77777777" w:rsidR="00DF2EC0" w:rsidRPr="006E24FC" w:rsidRDefault="00DF2EC0" w:rsidP="00E33454">
      <w:pPr>
        <w:pStyle w:val="81"/>
        <w:numPr>
          <w:ilvl w:val="0"/>
          <w:numId w:val="0"/>
        </w:numPr>
        <w:spacing w:before="0" w:after="0"/>
        <w:ind w:hanging="851"/>
        <w:rPr>
          <w:lang w:val="uz-Cyrl-UZ"/>
        </w:rPr>
      </w:pPr>
    </w:p>
    <w:p w14:paraId="343646A0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bookmarkStart w:id="5" w:name="_Hlk93679015"/>
      <w:bookmarkEnd w:id="3"/>
    </w:p>
    <w:p w14:paraId="46B4DDC7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77B5C512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2B322E53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01E77309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3C8434B2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232D99A0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208EA8CE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3AAC98EF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40C65B3A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374AAE35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2C0CE42C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6BBC0510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2D1F2B31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6EFE9A6A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7DF353E9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4E7A2332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6BD4E51F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21A35FC5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60F7BC48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295EC73C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74613D58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680ED6F4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5A95F09E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5499F4FB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237D4C4E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3ECAF0B4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3354D09B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5382E4C7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149EB9E6" w14:textId="77777777" w:rsidR="00B30DC8" w:rsidRDefault="00B30DC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3DF052F1" w14:textId="77777777" w:rsidR="00D27540" w:rsidRDefault="00D27540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6BE07D91" w14:textId="77777777" w:rsidR="00D27540" w:rsidRDefault="00D27540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3A0EB8E4" w14:textId="77777777" w:rsidR="00D27540" w:rsidRDefault="00D27540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46EF2886" w14:textId="77777777" w:rsidR="00D27540" w:rsidRDefault="00D27540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07CB4286" w14:textId="77777777" w:rsidR="00D27540" w:rsidRDefault="00D27540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1983E74A" w14:textId="77777777" w:rsidR="00D27540" w:rsidRDefault="00D27540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0C16B794" w14:textId="77777777" w:rsidR="00D27540" w:rsidRDefault="00D27540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7AC4DBAD" w14:textId="77777777" w:rsidR="00D27540" w:rsidRDefault="00D27540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0CC9E51B" w14:textId="77777777" w:rsidR="00D27540" w:rsidRDefault="00D27540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5044CCEF" w14:textId="77777777" w:rsidR="00D27540" w:rsidRDefault="00D27540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546194E7" w14:textId="77777777" w:rsidR="00D27540" w:rsidRDefault="00D27540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2CED7313" w14:textId="77777777" w:rsidR="007A0DA1" w:rsidRDefault="007A0DA1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23B3B5D0" w14:textId="77777777" w:rsidR="007A0DA1" w:rsidRDefault="007A0DA1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</w:p>
    <w:p w14:paraId="3EE079A3" w14:textId="77777777" w:rsidR="007A0DA1" w:rsidRPr="001C4D09" w:rsidRDefault="007A0DA1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</w:p>
    <w:p w14:paraId="2416ABA0" w14:textId="494AC482" w:rsidR="005637CA" w:rsidRPr="006B71B9" w:rsidRDefault="00F13078" w:rsidP="00E33454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lastRenderedPageBreak/>
        <w:t>O‘zbekiston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texnik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jihatdan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tartibga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solish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agentligi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va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uning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tizim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tashkilotlariga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ishga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qabul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qilinayotgan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nomzodlarni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tekshirish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bo‘yicha</w:t>
      </w:r>
      <w:r w:rsid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yo‘riqnomaga</w:t>
      </w:r>
      <w:bookmarkEnd w:id="5"/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1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ilova</w:t>
      </w:r>
    </w:p>
    <w:p w14:paraId="14C2E987" w14:textId="77777777" w:rsidR="00DF2EC0" w:rsidRPr="00DF2EC0" w:rsidRDefault="00DF2EC0" w:rsidP="00E33454">
      <w:pPr>
        <w:spacing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24"/>
          <w:szCs w:val="24"/>
          <w:lang w:val="uz-Cyrl-UZ"/>
        </w:rPr>
      </w:pPr>
    </w:p>
    <w:p w14:paraId="14858FB3" w14:textId="77777777" w:rsidR="00DF2EC0" w:rsidRPr="00DF2EC0" w:rsidRDefault="00DF2EC0" w:rsidP="00E33454">
      <w:pPr>
        <w:spacing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24"/>
          <w:szCs w:val="24"/>
          <w:lang w:val="uz-Cyrl-UZ"/>
        </w:rPr>
      </w:pPr>
    </w:p>
    <w:p w14:paraId="62E68D95" w14:textId="7801C503" w:rsidR="00DF2EC0" w:rsidRPr="00F13078" w:rsidRDefault="00F13078" w:rsidP="00E33454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Nomzod</w:t>
      </w:r>
      <w:r w:rsidR="00DF2E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tekshirilgani</w:t>
      </w:r>
      <w:r w:rsidR="00DF2E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to‘g‘risidagi</w:t>
      </w:r>
      <w:r w:rsidR="00DF2EC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hisobot</w:t>
      </w:r>
    </w:p>
    <w:p w14:paraId="41D278E0" w14:textId="77777777" w:rsidR="00DF2EC0" w:rsidRPr="00F13078" w:rsidRDefault="00DF2EC0" w:rsidP="00E33454">
      <w:pPr>
        <w:spacing w:after="0" w:line="276" w:lineRule="auto"/>
        <w:rPr>
          <w:rFonts w:cs="Calibr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34"/>
        <w:gridCol w:w="3214"/>
        <w:gridCol w:w="207"/>
        <w:gridCol w:w="1232"/>
        <w:gridCol w:w="4377"/>
      </w:tblGrid>
      <w:tr w:rsidR="00DF2EC0" w:rsidRPr="00D10B07" w14:paraId="1261DEE8" w14:textId="77777777" w:rsidTr="00901EC2">
        <w:tc>
          <w:tcPr>
            <w:tcW w:w="268" w:type="pct"/>
            <w:shd w:val="clear" w:color="auto" w:fill="D9D9D9"/>
          </w:tcPr>
          <w:p w14:paraId="42740ADB" w14:textId="77777777" w:rsidR="00DF2EC0" w:rsidRPr="00E91BF8" w:rsidRDefault="00DF2EC0" w:rsidP="00E33454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1BF8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732" w:type="pct"/>
            <w:gridSpan w:val="5"/>
            <w:shd w:val="clear" w:color="auto" w:fill="D9D9D9"/>
          </w:tcPr>
          <w:p w14:paraId="78D15975" w14:textId="33D7FEAA" w:rsidR="00DF2EC0" w:rsidRPr="00E91BF8" w:rsidRDefault="00F13078" w:rsidP="00E3345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Asosiy</w:t>
            </w:r>
            <w:r w:rsidR="00DF2EC0" w:rsidRPr="00E91B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ma’lumotlar</w:t>
            </w:r>
          </w:p>
        </w:tc>
      </w:tr>
      <w:tr w:rsidR="00DF2EC0" w:rsidRPr="00D10B07" w14:paraId="78E7E892" w14:textId="77777777" w:rsidTr="00901EC2">
        <w:trPr>
          <w:trHeight w:val="576"/>
        </w:trPr>
        <w:tc>
          <w:tcPr>
            <w:tcW w:w="268" w:type="pct"/>
            <w:vAlign w:val="center"/>
          </w:tcPr>
          <w:p w14:paraId="4FB1386E" w14:textId="77777777" w:rsidR="00DF2EC0" w:rsidRPr="00E91BF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91BF8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696" w:type="pct"/>
            <w:gridSpan w:val="2"/>
            <w:vAlign w:val="center"/>
          </w:tcPr>
          <w:p w14:paraId="5CCEBF1B" w14:textId="578BADBD" w:rsidR="00DF2EC0" w:rsidRPr="00E91BF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Nomzodning</w:t>
            </w:r>
            <w:r w:rsidR="00DF2EC0" w:rsidRPr="00E91BF8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Sh</w:t>
            </w:r>
          </w:p>
        </w:tc>
        <w:tc>
          <w:tcPr>
            <w:tcW w:w="3036" w:type="pct"/>
            <w:gridSpan w:val="3"/>
          </w:tcPr>
          <w:p w14:paraId="02866546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1EE6D140" w14:textId="77777777" w:rsidTr="00901EC2">
        <w:trPr>
          <w:trHeight w:val="576"/>
        </w:trPr>
        <w:tc>
          <w:tcPr>
            <w:tcW w:w="268" w:type="pct"/>
            <w:vAlign w:val="center"/>
          </w:tcPr>
          <w:p w14:paraId="73D22771" w14:textId="77777777" w:rsidR="00DF2EC0" w:rsidRPr="00E91BF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91BF8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696" w:type="pct"/>
            <w:gridSpan w:val="2"/>
            <w:vAlign w:val="center"/>
          </w:tcPr>
          <w:p w14:paraId="60401B4D" w14:textId="6F06A8CF" w:rsidR="00DF2EC0" w:rsidRPr="00E91BF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Tug‘ilgan</w:t>
            </w:r>
            <w:r w:rsidR="00DF2EC0" w:rsidRPr="00E91BF8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sanasi</w:t>
            </w:r>
          </w:p>
        </w:tc>
        <w:tc>
          <w:tcPr>
            <w:tcW w:w="3036" w:type="pct"/>
            <w:gridSpan w:val="3"/>
          </w:tcPr>
          <w:p w14:paraId="16643F8D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1AB82DAA" w14:textId="77777777" w:rsidTr="00901EC2">
        <w:trPr>
          <w:trHeight w:val="576"/>
        </w:trPr>
        <w:tc>
          <w:tcPr>
            <w:tcW w:w="268" w:type="pct"/>
            <w:vAlign w:val="center"/>
          </w:tcPr>
          <w:p w14:paraId="17F6539A" w14:textId="77777777" w:rsidR="00DF2EC0" w:rsidRPr="00E91BF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91BF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696" w:type="pct"/>
            <w:gridSpan w:val="2"/>
            <w:vAlign w:val="center"/>
          </w:tcPr>
          <w:p w14:paraId="5FF1FC22" w14:textId="6DA5A83C" w:rsidR="00DF2EC0" w:rsidRPr="00E91BF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Bo‘sh</w:t>
            </w:r>
            <w:r w:rsidR="00DF2EC0" w:rsidRPr="00732F94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lavozim</w:t>
            </w:r>
            <w:r w:rsidR="00DF2EC0" w:rsidRPr="00732F94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3036" w:type="pct"/>
            <w:gridSpan w:val="3"/>
          </w:tcPr>
          <w:p w14:paraId="61627F3D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061C6D10" w14:textId="77777777" w:rsidTr="00901EC2">
        <w:trPr>
          <w:trHeight w:val="576"/>
        </w:trPr>
        <w:tc>
          <w:tcPr>
            <w:tcW w:w="268" w:type="pct"/>
            <w:vAlign w:val="center"/>
          </w:tcPr>
          <w:p w14:paraId="26BC98D1" w14:textId="77777777" w:rsidR="00DF2EC0" w:rsidRPr="00E91BF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91BF8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1696" w:type="pct"/>
            <w:gridSpan w:val="2"/>
            <w:vAlign w:val="center"/>
          </w:tcPr>
          <w:p w14:paraId="2C3F5D66" w14:textId="7277F880" w:rsidR="00DF2EC0" w:rsidRPr="00E91BF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Bo‘linma</w:t>
            </w:r>
          </w:p>
        </w:tc>
        <w:tc>
          <w:tcPr>
            <w:tcW w:w="3036" w:type="pct"/>
            <w:gridSpan w:val="3"/>
          </w:tcPr>
          <w:p w14:paraId="15EED2DF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26033942" w14:textId="77777777" w:rsidTr="00901EC2">
        <w:trPr>
          <w:trHeight w:val="576"/>
        </w:trPr>
        <w:tc>
          <w:tcPr>
            <w:tcW w:w="268" w:type="pct"/>
            <w:vAlign w:val="center"/>
          </w:tcPr>
          <w:p w14:paraId="0B90AD32" w14:textId="77777777" w:rsidR="00DF2EC0" w:rsidRPr="00E91BF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91BF8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1696" w:type="pct"/>
            <w:gridSpan w:val="2"/>
            <w:vAlign w:val="center"/>
          </w:tcPr>
          <w:p w14:paraId="48511B59" w14:textId="496DA8C5" w:rsidR="00DF2EC0" w:rsidRPr="00E91BF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Bog‘lanish</w:t>
            </w:r>
            <w:r w:rsidR="00DF2EC0" w:rsidRPr="00E91BF8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uchun</w:t>
            </w:r>
            <w:r w:rsidR="00DF2EC0" w:rsidRPr="00E91BF8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036" w:type="pct"/>
            <w:gridSpan w:val="3"/>
          </w:tcPr>
          <w:p w14:paraId="6A930A68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02A9B4B6" w14:textId="77777777" w:rsidTr="00901EC2">
        <w:trPr>
          <w:trHeight w:val="576"/>
        </w:trPr>
        <w:tc>
          <w:tcPr>
            <w:tcW w:w="268" w:type="pct"/>
            <w:vAlign w:val="center"/>
          </w:tcPr>
          <w:p w14:paraId="64B86E05" w14:textId="77777777" w:rsidR="00DF2EC0" w:rsidRPr="00E91BF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91BF8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1696" w:type="pct"/>
            <w:gridSpan w:val="2"/>
            <w:vAlign w:val="center"/>
          </w:tcPr>
          <w:p w14:paraId="126195E1" w14:textId="374317E3" w:rsidR="00DF2EC0" w:rsidRPr="00E91BF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El</w:t>
            </w:r>
            <w:r w:rsidR="00DF2EC0" w:rsidRPr="00E91BF8">
              <w:rPr>
                <w:rFonts w:ascii="Times New Roman" w:hAnsi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pochta</w:t>
            </w:r>
            <w:r w:rsidR="00DF2EC0" w:rsidRPr="00E91BF8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manzili</w:t>
            </w:r>
          </w:p>
        </w:tc>
        <w:tc>
          <w:tcPr>
            <w:tcW w:w="3036" w:type="pct"/>
            <w:gridSpan w:val="3"/>
          </w:tcPr>
          <w:p w14:paraId="44BF86F8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4C851BC6" w14:textId="77777777" w:rsidTr="00901EC2">
        <w:tblPrEx>
          <w:shd w:val="clear" w:color="auto" w:fill="FFFFFF"/>
        </w:tblPrEx>
        <w:tc>
          <w:tcPr>
            <w:tcW w:w="268" w:type="pct"/>
            <w:shd w:val="clear" w:color="auto" w:fill="D9D9D9"/>
          </w:tcPr>
          <w:p w14:paraId="43864AB6" w14:textId="77777777" w:rsidR="00DF2EC0" w:rsidRPr="00E91BF8" w:rsidRDefault="00DF2EC0" w:rsidP="00E33454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1BF8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732" w:type="pct"/>
            <w:gridSpan w:val="5"/>
            <w:shd w:val="clear" w:color="auto" w:fill="D9D9D9"/>
          </w:tcPr>
          <w:p w14:paraId="11ED027C" w14:textId="31D2C537" w:rsidR="00DF2EC0" w:rsidRPr="00E91BF8" w:rsidRDefault="00F13078" w:rsidP="00E3345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Ish</w:t>
            </w:r>
            <w:r w:rsidR="00DF2EC0" w:rsidRPr="00E91B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tajribasi</w:t>
            </w:r>
          </w:p>
        </w:tc>
      </w:tr>
      <w:tr w:rsidR="00DF2EC0" w:rsidRPr="00884B5A" w14:paraId="7A6ACB72" w14:textId="77777777" w:rsidTr="00901EC2">
        <w:tblPrEx>
          <w:shd w:val="clear" w:color="auto" w:fill="FFFFFF"/>
        </w:tblPrEx>
        <w:tc>
          <w:tcPr>
            <w:tcW w:w="268" w:type="pct"/>
            <w:shd w:val="clear" w:color="auto" w:fill="FFFFFF"/>
          </w:tcPr>
          <w:p w14:paraId="298754C5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696" w:type="pct"/>
            <w:gridSpan w:val="2"/>
            <w:shd w:val="clear" w:color="auto" w:fill="FFFFFF"/>
          </w:tcPr>
          <w:p w14:paraId="47CBDB3D" w14:textId="479218F2" w:rsidR="00DF2EC0" w:rsidRPr="00F1307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Avvalgi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ish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joylari</w:t>
            </w:r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teskari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xronologik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tartibda</w:t>
            </w:r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lavozimlari</w:t>
            </w:r>
          </w:p>
        </w:tc>
        <w:tc>
          <w:tcPr>
            <w:tcW w:w="3036" w:type="pct"/>
            <w:gridSpan w:val="3"/>
            <w:shd w:val="clear" w:color="auto" w:fill="FFFFFF"/>
          </w:tcPr>
          <w:p w14:paraId="72A68C8C" w14:textId="77777777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F2EC0" w:rsidRPr="00D10B07" w14:paraId="0A117C39" w14:textId="77777777" w:rsidTr="00901EC2">
        <w:tblPrEx>
          <w:shd w:val="clear" w:color="auto" w:fill="FFFFFF"/>
        </w:tblPrEx>
        <w:tc>
          <w:tcPr>
            <w:tcW w:w="268" w:type="pct"/>
            <w:shd w:val="clear" w:color="auto" w:fill="FFFFFF"/>
          </w:tcPr>
          <w:p w14:paraId="6E0BC687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696" w:type="pct"/>
            <w:gridSpan w:val="2"/>
            <w:shd w:val="clear" w:color="auto" w:fill="FFFFFF"/>
          </w:tcPr>
          <w:p w14:paraId="54CC1B75" w14:textId="3A85ACC1" w:rsidR="00DF2EC0" w:rsidRPr="00F1307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Avvalgi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ish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joylaridan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salbiy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fikrlar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3036" w:type="pct"/>
            <w:gridSpan w:val="3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884B5A" w14:paraId="519B28EA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63F6E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C3653" w14:textId="11B384EE" w:rsidR="00DF2EC0" w:rsidRPr="00F13078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</w:t>
                  </w:r>
                  <w:r w:rsidRPr="00F130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D066B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BD870" w14:textId="37D94ED9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487D717F" w14:textId="74EF1209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Izoh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):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</w:p>
          <w:p w14:paraId="0F7802D6" w14:textId="4EA72969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Manba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DF2EC0" w:rsidRPr="00D10B07" w14:paraId="2B23EF96" w14:textId="77777777" w:rsidTr="00901EC2">
        <w:tblPrEx>
          <w:shd w:val="clear" w:color="auto" w:fill="FFFFFF"/>
        </w:tblPrEx>
        <w:tc>
          <w:tcPr>
            <w:tcW w:w="268" w:type="pct"/>
            <w:shd w:val="clear" w:color="auto" w:fill="D9D9D9"/>
          </w:tcPr>
          <w:p w14:paraId="5BD75E30" w14:textId="77777777" w:rsidR="00DF2EC0" w:rsidRPr="0051064C" w:rsidRDefault="00DF2EC0" w:rsidP="00E33454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064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732" w:type="pct"/>
            <w:gridSpan w:val="5"/>
            <w:shd w:val="clear" w:color="auto" w:fill="D9D9D9"/>
          </w:tcPr>
          <w:p w14:paraId="70453C37" w14:textId="21305A79" w:rsidR="00DF2EC0" w:rsidRPr="0051064C" w:rsidRDefault="00F13078" w:rsidP="00E3345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Tekshiruv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natijalari</w:t>
            </w:r>
          </w:p>
        </w:tc>
      </w:tr>
      <w:tr w:rsidR="00DF2EC0" w:rsidRPr="00884B5A" w14:paraId="77A2987E" w14:textId="77777777" w:rsidTr="00901EC2">
        <w:tblPrEx>
          <w:shd w:val="clear" w:color="auto" w:fill="FFFFFF"/>
        </w:tblPrEx>
        <w:tc>
          <w:tcPr>
            <w:tcW w:w="268" w:type="pct"/>
            <w:shd w:val="clear" w:color="auto" w:fill="FFFFFF"/>
          </w:tcPr>
          <w:p w14:paraId="1CAB0CA9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696" w:type="pct"/>
            <w:gridSpan w:val="2"/>
            <w:shd w:val="clear" w:color="auto" w:fill="FFFFFF"/>
          </w:tcPr>
          <w:p w14:paraId="69116797" w14:textId="2AF5CBE8" w:rsidR="00DF2EC0" w:rsidRPr="00F13078" w:rsidRDefault="00F13078" w:rsidP="00E3345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Ushbu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Yo‘riqnomaning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>11-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bandida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ko‘zda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tutilgan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hujjatlarning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to‘liq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paketi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olindimi</w:t>
            </w:r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>? («</w:t>
            </w:r>
            <w:proofErr w:type="spellStart"/>
            <w:proofErr w:type="gramStart"/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Yo‘</w:t>
            </w:r>
            <w:proofErr w:type="gramEnd"/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proofErr w:type="spellEnd"/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javobi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faqatgina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O‘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zbekiston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Respublikasi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Mehnat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kodeksining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80-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moddasiga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muvofiq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ishga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qabul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qilish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vaqtida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talab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etilgan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hujjatlar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taqdim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etilmagan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taqdirda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berilishi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mumkin</w:t>
            </w:r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036" w:type="pct"/>
            <w:gridSpan w:val="3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884B5A" w14:paraId="0ACF986F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FEE89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EE013" w14:textId="04A1D937" w:rsidR="00DF2EC0" w:rsidRPr="00F13078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</w:t>
                  </w:r>
                  <w:r w:rsidRPr="00F130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71EBB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2C014" w14:textId="332EC5A0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591793A5" w14:textId="56ADA304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="00F13078" w:rsidRPr="00F13078">
              <w:rPr>
                <w:rFonts w:ascii="Times New Roman" w:hAnsi="Times New Roman"/>
                <w:sz w:val="20"/>
                <w:szCs w:val="20"/>
                <w:lang w:val="en-US"/>
              </w:rPr>
              <w:t>Yetishmayotgan</w:t>
            </w:r>
            <w:proofErr w:type="spellEnd"/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13078" w:rsidRPr="00F13078">
              <w:rPr>
                <w:rFonts w:ascii="Times New Roman" w:hAnsi="Times New Roman"/>
                <w:sz w:val="20"/>
                <w:szCs w:val="20"/>
                <w:lang w:val="en-US"/>
              </w:rPr>
              <w:t>hujjat</w:t>
            </w:r>
            <w:proofErr w:type="spellEnd"/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="00F13078" w:rsidRPr="00F13078">
              <w:rPr>
                <w:rFonts w:ascii="Times New Roman" w:hAnsi="Times New Roman"/>
                <w:sz w:val="20"/>
                <w:szCs w:val="20"/>
                <w:lang w:val="en-US"/>
              </w:rPr>
              <w:t>lar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):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</w:p>
          <w:p w14:paraId="7887F90E" w14:textId="1F6A7C49" w:rsidR="00DF2EC0" w:rsidRPr="00F1307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Ularning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yo‘qligi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sababi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lari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14:paraId="136A7F4E" w14:textId="77777777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F2EC0" w:rsidRPr="00D10B07" w14:paraId="32264F51" w14:textId="77777777" w:rsidTr="00901EC2">
        <w:tc>
          <w:tcPr>
            <w:tcW w:w="268" w:type="pct"/>
          </w:tcPr>
          <w:p w14:paraId="33C10CB7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696" w:type="pct"/>
            <w:gridSpan w:val="2"/>
          </w:tcPr>
          <w:p w14:paraId="10119489" w14:textId="50900FE5" w:rsidR="00DF2EC0" w:rsidRPr="00D10B07" w:rsidRDefault="00F13078" w:rsidP="00E3345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Nom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zoddan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olingan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jumladan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ma’lumotnomada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ko‘rsatilgan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ma’lumotlarning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ishonchlilik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alomatlari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va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u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tomonidan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o‘zi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haqidagi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ayrim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ma’lumotlarni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yashirish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yoki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soxtalashtirish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alomatlari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yo‘qligi</w:t>
            </w:r>
          </w:p>
        </w:tc>
        <w:tc>
          <w:tcPr>
            <w:tcW w:w="3036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884B5A" w14:paraId="4D1F5C22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C0D43" w14:textId="77777777" w:rsidR="00DF2EC0" w:rsidRPr="00D10B07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56D5F" w14:textId="4DCED886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1D1E5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E05C0" w14:textId="48A4ABDF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471E65D5" w14:textId="48AF57AA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Izoh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):</w:t>
            </w:r>
          </w:p>
          <w:p w14:paraId="74358247" w14:textId="16B85037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Manba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14:paraId="43D3DF32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50EC2E05" w14:textId="77777777" w:rsidTr="00901EC2">
        <w:tc>
          <w:tcPr>
            <w:tcW w:w="268" w:type="pct"/>
          </w:tcPr>
          <w:p w14:paraId="02BD9B37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696" w:type="pct"/>
            <w:gridSpan w:val="2"/>
          </w:tcPr>
          <w:p w14:paraId="3EF836B7" w14:textId="54538558" w:rsidR="00DF2EC0" w:rsidRPr="00D10B07" w:rsidRDefault="00F13078" w:rsidP="00E3345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Nomzodda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tugatilmagan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sudlanish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jarayoni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va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yoki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iqtisodiy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jumladan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korrupsiyaviy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xarakterdagi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lastRenderedPageBreak/>
              <w:t>qonunbuzarliklar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munosabati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bilan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uni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ma’muriy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jinoiy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yoki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intizomiy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javobgarlikka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tortish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faktlari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mavjudligi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to‘g‘risidagi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ma’lumotlar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yo‘qligi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036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BE2801" w14:paraId="2DA4A1AE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7EAFD" w14:textId="77777777" w:rsidR="00DF2EC0" w:rsidRPr="00D10B07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EDAF4" w14:textId="26417A08" w:rsidR="00DF2EC0" w:rsidRPr="00F13078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</w:t>
                  </w:r>
                  <w:r w:rsidRPr="00F130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2A3D2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39FC3" w14:textId="6EBADAD4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1FDB5FA3" w14:textId="1B107F3A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agar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javob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ijobiy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proofErr w:type="gramStart"/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bo‘</w:t>
            </w:r>
            <w:proofErr w:type="gramEnd"/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lsa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,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asosini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proofErr w:type="gramStart"/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ko‘</w:t>
            </w:r>
            <w:proofErr w:type="gramEnd"/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rsating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3DF0B85F" w14:textId="01525A1F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br/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Izoh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>:</w:t>
            </w:r>
            <w:r w:rsidRPr="00D10B07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56DDEB47" w14:textId="7EE5EEBC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Manba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A97E9AC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6AFB47AD" w14:textId="77777777" w:rsidTr="00901EC2">
        <w:tc>
          <w:tcPr>
            <w:tcW w:w="268" w:type="pct"/>
          </w:tcPr>
          <w:p w14:paraId="0FAE5B0C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696" w:type="pct"/>
            <w:gridSpan w:val="2"/>
          </w:tcPr>
          <w:p w14:paraId="2EE79E0C" w14:textId="6C0AAD26" w:rsidR="00DF2EC0" w:rsidRPr="00D10B07" w:rsidRDefault="00F13078" w:rsidP="00E33454">
            <w:pPr>
              <w:pStyle w:val="a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Sud</w:t>
            </w:r>
            <w:r w:rsidR="00DF2EC0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organlari</w:t>
            </w:r>
            <w:r w:rsidR="00DF2EC0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tomonidan</w:t>
            </w:r>
            <w:r w:rsidR="00DF2EC0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qo‘yilgan</w:t>
            </w:r>
            <w:r w:rsidR="00DF2EC0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rahbarlik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lavozimlarini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egallashga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taqiq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yo‘qligi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rahbarlik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lavozimiga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nomzod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uchun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036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884B5A" w14:paraId="2B2B6722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6FF2A" w14:textId="77777777" w:rsidR="00DF2EC0" w:rsidRPr="00D10B07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7A8B4" w14:textId="60619D37" w:rsidR="00DF2EC0" w:rsidRPr="00F13078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</w:t>
                  </w:r>
                  <w:r w:rsidRPr="00F130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FCEF2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2CD51" w14:textId="7DCC5B03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3B203A80" w14:textId="7E9198E5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Izoh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</w:p>
          <w:p w14:paraId="5E710E59" w14:textId="447C34A7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Manba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24061F8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6925D429" w14:textId="77777777" w:rsidTr="00901EC2">
        <w:tc>
          <w:tcPr>
            <w:tcW w:w="268" w:type="pct"/>
          </w:tcPr>
          <w:p w14:paraId="44F996DB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1696" w:type="pct"/>
            <w:gridSpan w:val="2"/>
          </w:tcPr>
          <w:p w14:paraId="361D35B0" w14:textId="7553A426" w:rsidR="00DF2EC0" w:rsidRPr="00F1307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Nomzodda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manfaatlar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to‘qnashuvi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alomatlari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mavjudligi</w:t>
            </w:r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3036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D10B07" w14:paraId="4B990D17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16A85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03207" w14:textId="10EF90CA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C1BD9" w14:textId="77777777" w:rsidR="00DF2EC0" w:rsidRPr="00D10B07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51D7D" w14:textId="7073FE5F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49980C8A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F2EC0" w:rsidRPr="00D10B07" w14:paraId="03AE95CD" w14:textId="77777777" w:rsidTr="00901EC2">
        <w:tc>
          <w:tcPr>
            <w:tcW w:w="268" w:type="pct"/>
          </w:tcPr>
          <w:p w14:paraId="6B49146A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pct"/>
            <w:gridSpan w:val="2"/>
          </w:tcPr>
          <w:p w14:paraId="6DA11972" w14:textId="6E179D74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nomzodning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yaqin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qarindoshlari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O‘zbekiston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texnik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jihatdan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tartibga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solish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agentligi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va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uning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tizim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tashkilotlarida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amaldagi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xodimi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hisoblanadi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036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D10B07" w14:paraId="3B883000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A1CD4" w14:textId="77777777" w:rsidR="00DF2EC0" w:rsidRPr="00D10B07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0D8F2" w14:textId="284DB99B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F6CEA" w14:textId="77777777" w:rsidR="00DF2EC0" w:rsidRPr="00D10B07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24545" w14:textId="76A4E8DC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72A631DC" w14:textId="0528AD93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agar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javob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ijobiy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bo‘lsa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ish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joyi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,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lavozimi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,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asosiy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majburiyatlarini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ko‘rsating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CD3B829" w14:textId="30E095A9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br/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Izoh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>:</w:t>
            </w:r>
            <w:r w:rsidRPr="00D10B07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114CE4D3" w14:textId="7993E103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Manba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DF323BB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4902CAA3" w14:textId="77777777" w:rsidTr="00901EC2">
        <w:tc>
          <w:tcPr>
            <w:tcW w:w="268" w:type="pct"/>
          </w:tcPr>
          <w:p w14:paraId="5BB59D48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pct"/>
            <w:gridSpan w:val="2"/>
          </w:tcPr>
          <w:p w14:paraId="615FBBC1" w14:textId="2F7210F1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Nomzod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yoki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uning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yaqin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qarindoshlari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rahbarlik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lavozimi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yoki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qarorlar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qabul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qilish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bilan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bog‘liq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lavozimni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egallab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turgan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bo‘lsa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yoki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potensial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ravishda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O‘zbekiston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texnik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jihatdan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tartibga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solish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agentligi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va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uning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tizim</w:t>
            </w:r>
            <w:r w:rsidR="00EB2B1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tashkilotlari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kontragentlari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bo‘lishi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mumkin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bo‘lgan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kompaniyalar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boshqaruv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organlari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tarkibiga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kirsa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036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D10B07" w14:paraId="50FDDDA6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2CAD5" w14:textId="77777777" w:rsidR="00DF2EC0" w:rsidRPr="00D10B07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208C" w14:textId="0D18B6B8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98C87" w14:textId="77777777" w:rsidR="00DF2EC0" w:rsidRPr="00D10B07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0DF93" w14:textId="248134F0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362CFB94" w14:textId="364E7D38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agar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javob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ijobiy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bo‘lsa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13078">
              <w:rPr>
                <w:rFonts w:ascii="Times New Roman" w:hAnsi="Times New Roman"/>
                <w:sz w:val="20"/>
                <w:szCs w:val="20"/>
              </w:rPr>
              <w:t>FI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Sh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va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qarindoshlik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darajasi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agar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manfaatlar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to‘qnashuvi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Nomzodning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qarindoshlari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bilan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bog‘liq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bo‘lsa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>),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kompaniya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nomi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,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lavozimi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6BC212C" w14:textId="6C3520D6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br/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Izoh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>:</w:t>
            </w:r>
            <w:r w:rsidRPr="00D10B07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2A518EF8" w14:textId="39B9FF18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Manba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5E68ED9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377DC7" w14:paraId="62C6831B" w14:textId="77777777" w:rsidTr="00901EC2">
        <w:tc>
          <w:tcPr>
            <w:tcW w:w="268" w:type="pct"/>
          </w:tcPr>
          <w:p w14:paraId="0B24A4B6" w14:textId="77777777" w:rsidR="00DF2EC0" w:rsidRPr="00377DC7" w:rsidRDefault="00DF2EC0" w:rsidP="00E33454">
            <w:pPr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96" w:type="pct"/>
            <w:gridSpan w:val="2"/>
          </w:tcPr>
          <w:p w14:paraId="17CF9743" w14:textId="28BF7AE8" w:rsidR="00DF2EC0" w:rsidRPr="00377DC7" w:rsidRDefault="00DF2EC0" w:rsidP="00E33454">
            <w:pPr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77DC7">
              <w:rPr>
                <w:rFonts w:ascii="Times New Roman" w:hAnsi="Times New Roman"/>
                <w:i/>
                <w:sz w:val="20"/>
                <w:szCs w:val="20"/>
              </w:rPr>
              <w:t>3)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Nomzod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yoki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uning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yaqin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qarindoshlari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har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qanday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tashkilotning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ommaviy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muomalada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bo‘lmagan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aksiyalari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yoki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ustav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kapitalidagi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ulushi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yoxud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Respublika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fond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birjasi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yoki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boshqa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fond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birjasida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ommaviy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muomalada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bo‘lgan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qimmatbaho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qog‘ozlarning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Pr="00377DC7">
              <w:rPr>
                <w:rFonts w:ascii="Times New Roman" w:hAnsi="Times New Roman"/>
                <w:i/>
                <w:sz w:val="20"/>
                <w:szCs w:val="20"/>
              </w:rPr>
              <w:t xml:space="preserve">5%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va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undan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ortig‘iga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egalik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qilsa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yoki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kompaniyalar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faoliyati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natijalarida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shaxsiy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manfaatdorligi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bo‘lsa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Pr="00377DC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jumladan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,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investitsiyalar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kiritish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orqali</w:t>
            </w:r>
            <w:r w:rsidRPr="00377DC7"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3036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1"/>
              <w:gridCol w:w="242"/>
              <w:gridCol w:w="2556"/>
            </w:tblGrid>
            <w:tr w:rsidR="00DF2EC0" w:rsidRPr="00377DC7" w14:paraId="2558419A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AA136" w14:textId="77777777" w:rsidR="00DF2EC0" w:rsidRPr="00377DC7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74D1C" w14:textId="788A4B68" w:rsidR="00DF2EC0" w:rsidRPr="00377DC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377DC7">
                    <w:rPr>
                      <w:rFonts w:ascii="Times New Roman" w:hAnsi="Times New Roman"/>
                      <w:i/>
                      <w:sz w:val="20"/>
                      <w:szCs w:val="20"/>
                      <w:lang w:val="uz-Cyrl-UZ"/>
                    </w:rPr>
                    <w:t>H</w:t>
                  </w:r>
                  <w:r w:rsidRPr="00377DC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629B9" w14:textId="77777777" w:rsidR="00DF2EC0" w:rsidRPr="00377DC7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B9678" w14:textId="6AD96DDC" w:rsidR="00DF2EC0" w:rsidRPr="00377DC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val="uz-Cyrl-UZ"/>
                    </w:rPr>
                  </w:pPr>
                  <w:r w:rsidRPr="00377DC7">
                    <w:rPr>
                      <w:rFonts w:ascii="Times New Roman" w:hAnsi="Times New Roman"/>
                      <w:i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45D979C7" w14:textId="25111F19" w:rsidR="00DF2EC0" w:rsidRPr="00377DC7" w:rsidRDefault="00DF2EC0" w:rsidP="00E33454">
            <w:pPr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77DC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agar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javob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ijobiy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bo‘lsa</w:t>
            </w:r>
            <w:r w:rsidRPr="00377DC7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proofErr w:type="gramStart"/>
            <w:r w:rsidR="00F13078" w:rsidRPr="00377DC7">
              <w:rPr>
                <w:rFonts w:ascii="Times New Roman" w:hAnsi="Times New Roman"/>
                <w:i/>
                <w:sz w:val="20"/>
                <w:szCs w:val="20"/>
              </w:rPr>
              <w:t>FI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Sh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Pr="00377DC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va</w:t>
            </w:r>
            <w:proofErr w:type="gramEnd"/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qarindoshlik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darajasi</w:t>
            </w:r>
            <w:r w:rsidRPr="00377DC7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agar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manfaatlar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to‘qnashuvi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Nomzodning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qarindoshlari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bilan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bog‘liq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bo‘lsa</w:t>
            </w:r>
            <w:r w:rsidRPr="00377DC7">
              <w:rPr>
                <w:rFonts w:ascii="Times New Roman" w:hAnsi="Times New Roman"/>
                <w:i/>
                <w:sz w:val="20"/>
                <w:szCs w:val="20"/>
              </w:rPr>
              <w:t>),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kompaniya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nomi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, 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lavozimi</w:t>
            </w:r>
            <w:r w:rsidRPr="00377DC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4321900C" w14:textId="6BD97667" w:rsidR="00DF2EC0" w:rsidRPr="00377DC7" w:rsidRDefault="00DF2EC0" w:rsidP="00E33454">
            <w:pPr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77DC7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Izoh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(</w:t>
            </w:r>
            <w:r w:rsidR="00F13078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lar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)</w:t>
            </w:r>
            <w:r w:rsidRPr="00377DC7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377DC7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  <w:p w14:paraId="79A00482" w14:textId="70AC200F" w:rsidR="00DF2EC0" w:rsidRPr="00377DC7" w:rsidRDefault="00F13078" w:rsidP="00E33454">
            <w:pPr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Manba</w:t>
            </w:r>
            <w:r w:rsidR="00DF2EC0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(</w:t>
            </w:r>
            <w:r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lar</w:t>
            </w:r>
            <w:r w:rsidR="00DF2EC0" w:rsidRPr="00377DC7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>)</w:t>
            </w:r>
            <w:r w:rsidR="00DF2EC0" w:rsidRPr="00377DC7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0AD9DB80" w14:textId="77777777" w:rsidR="00DF2EC0" w:rsidRPr="00377DC7" w:rsidRDefault="00DF2EC0" w:rsidP="00E33454">
            <w:pPr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2EC0" w:rsidRPr="00D10B07" w14:paraId="6D869CF7" w14:textId="77777777" w:rsidTr="00901EC2">
        <w:tc>
          <w:tcPr>
            <w:tcW w:w="268" w:type="pct"/>
          </w:tcPr>
          <w:p w14:paraId="74A09931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pct"/>
            <w:gridSpan w:val="2"/>
          </w:tcPr>
          <w:p w14:paraId="5021ECB4" w14:textId="3B9CEDB8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Boshqa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alomatlar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36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884B5A" w14:paraId="3389C68C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291A1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997F7" w14:textId="587D81C8" w:rsidR="00DF2EC0" w:rsidRPr="00F13078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</w:t>
                  </w:r>
                  <w:r w:rsidRPr="00F130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7CDB3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B2651" w14:textId="41BD90B7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4792A986" w14:textId="3DAC49B2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Izoh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</w:p>
          <w:p w14:paraId="607E4A27" w14:textId="6BE34186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Manba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7EF9727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1C0CFA24" w14:textId="77777777" w:rsidTr="00901EC2">
        <w:tc>
          <w:tcPr>
            <w:tcW w:w="268" w:type="pct"/>
          </w:tcPr>
          <w:p w14:paraId="60409BDA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1696" w:type="pct"/>
            <w:gridSpan w:val="2"/>
          </w:tcPr>
          <w:p w14:paraId="29A7D83B" w14:textId="72FA0855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Ish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joyiga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nomzod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yoki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uning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yaqin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qarindoshlarining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korrupsiyaviy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firibgarlik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yoki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boshqa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qonunga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xilof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faoliyatiga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doir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ma’lumotlar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yo‘qligi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36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884B5A" w14:paraId="6AEE8018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F27B3" w14:textId="77777777" w:rsidR="00DF2EC0" w:rsidRPr="00D10B07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2D6D1" w14:textId="03020572" w:rsidR="00DF2EC0" w:rsidRPr="00F13078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</w:t>
                  </w:r>
                  <w:r w:rsidRPr="00F130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7F322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725B5" w14:textId="17E733E3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5AB515EC" w14:textId="2928D00E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Izoh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</w:p>
          <w:p w14:paraId="7016ECA7" w14:textId="486DC38E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Manba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A81AE6A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661BADF3" w14:textId="77777777" w:rsidTr="00901EC2">
        <w:tc>
          <w:tcPr>
            <w:tcW w:w="268" w:type="pct"/>
          </w:tcPr>
          <w:p w14:paraId="38E5048E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1696" w:type="pct"/>
            <w:gridSpan w:val="2"/>
          </w:tcPr>
          <w:p w14:paraId="44EC8E62" w14:textId="6D9B288C" w:rsidR="00DF2EC0" w:rsidRPr="00F13078" w:rsidRDefault="00F13078" w:rsidP="00E33454">
            <w:pPr>
              <w:pStyle w:val="a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Nomzodga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nisbatan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boshqa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xatar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indikatorlari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yo‘qligi</w:t>
            </w:r>
            <w:r w:rsidR="006B71B9">
              <w:rPr>
                <w:rFonts w:ascii="Times New Roman" w:hAnsi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036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884B5A" w14:paraId="11A7C5B6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F146D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F76BC" w14:textId="2256C628" w:rsidR="00DF2EC0" w:rsidRPr="00F13078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</w:t>
                  </w:r>
                  <w:r w:rsidRPr="00F130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DBAC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A1300" w14:textId="71EA7240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6C58A15E" w14:textId="5C69A588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Izoh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</w:p>
          <w:p w14:paraId="1F339394" w14:textId="0DCAFD45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Manba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8B15522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73F47AAC" w14:textId="77777777" w:rsidTr="00901EC2">
        <w:tc>
          <w:tcPr>
            <w:tcW w:w="268" w:type="pct"/>
          </w:tcPr>
          <w:p w14:paraId="4EED30BF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1696" w:type="pct"/>
            <w:gridSpan w:val="2"/>
          </w:tcPr>
          <w:p w14:paraId="7C73F7AF" w14:textId="5B103A96" w:rsidR="00DF2EC0" w:rsidRPr="00F1307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Boshqa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ma’lumotlar</w:t>
            </w:r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jumladan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intervyu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natijalari</w:t>
            </w:r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036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"/>
              <w:gridCol w:w="2550"/>
              <w:gridCol w:w="242"/>
              <w:gridCol w:w="2557"/>
            </w:tblGrid>
            <w:tr w:rsidR="00DF2EC0" w:rsidRPr="00884B5A" w14:paraId="0BC238D9" w14:textId="77777777" w:rsidTr="00901EC2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1EEC9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25262" w14:textId="32E47D47" w:rsidR="00DF2EC0" w:rsidRPr="00F13078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H</w:t>
                  </w:r>
                  <w:r w:rsidRPr="00F1307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F70BD" w14:textId="77777777" w:rsidR="00DF2EC0" w:rsidRPr="00F13078" w:rsidRDefault="00DF2EC0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4D527" w14:textId="60F21CC9" w:rsidR="00DF2EC0" w:rsidRPr="00D10B07" w:rsidRDefault="00F13078" w:rsidP="00E33454">
                  <w:pPr>
                    <w:spacing w:after="0" w:line="276" w:lineRule="auto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Yo‘q</w:t>
                  </w:r>
                </w:p>
              </w:tc>
            </w:tr>
          </w:tbl>
          <w:p w14:paraId="350BA417" w14:textId="38045431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Izoh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</w:p>
          <w:p w14:paraId="1AA2D63B" w14:textId="4A7BA2A1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Manba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>)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4016109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19A8589C" w14:textId="77777777" w:rsidTr="00901EC2">
        <w:tblPrEx>
          <w:shd w:val="clear" w:color="auto" w:fill="FFFFFF"/>
        </w:tblPrEx>
        <w:tc>
          <w:tcPr>
            <w:tcW w:w="286" w:type="pct"/>
            <w:gridSpan w:val="2"/>
            <w:shd w:val="clear" w:color="auto" w:fill="FFFFFF"/>
          </w:tcPr>
          <w:p w14:paraId="0513019D" w14:textId="77777777" w:rsidR="00DF2EC0" w:rsidRPr="0051064C" w:rsidRDefault="00DF2EC0" w:rsidP="00E33454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064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714" w:type="pct"/>
            <w:gridSpan w:val="4"/>
            <w:shd w:val="clear" w:color="auto" w:fill="FFFFFF"/>
          </w:tcPr>
          <w:p w14:paraId="45319184" w14:textId="45BD495F" w:rsidR="00DF2EC0" w:rsidRPr="0051064C" w:rsidRDefault="00F13078" w:rsidP="00E33454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Korrupsiyaviy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xavf</w:t>
            </w:r>
            <w:r w:rsidR="00DF2EC0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xatarlar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tahlili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</w:rPr>
              <w:t xml:space="preserve"> (3.5</w:t>
            </w:r>
            <w:r w:rsidR="00DF2EC0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hamda</w:t>
            </w:r>
            <w:proofErr w:type="spellEnd"/>
            <w:r w:rsidR="00DF2EC0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</w:rPr>
              <w:t>3.6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bandlariga</w:t>
            </w:r>
            <w:r w:rsidR="00DF2EC0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yoki</w:t>
            </w:r>
            <w:r w:rsidR="00DF2EC0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ushbu</w:t>
            </w:r>
            <w:r w:rsidR="00DF2EC0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bandlarning</w:t>
            </w:r>
            <w:r w:rsidR="00DF2EC0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bittasiga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javob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ijobiy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bo‘lsa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</w:rPr>
              <w:t>)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va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ularni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minimallashtirish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choralari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bo‘yicha</w:t>
            </w:r>
            <w:r w:rsidR="00DF2EC0" w:rsidRPr="0051064C"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tavsiyalar</w:t>
            </w:r>
          </w:p>
        </w:tc>
      </w:tr>
      <w:tr w:rsidR="00DF2EC0" w:rsidRPr="00D10B07" w14:paraId="6BA378EF" w14:textId="77777777" w:rsidTr="00901EC2">
        <w:tblPrEx>
          <w:shd w:val="clear" w:color="auto" w:fill="FFFFFF"/>
        </w:tblPrEx>
        <w:tc>
          <w:tcPr>
            <w:tcW w:w="5000" w:type="pct"/>
            <w:gridSpan w:val="6"/>
            <w:shd w:val="clear" w:color="auto" w:fill="FFFFFF"/>
          </w:tcPr>
          <w:p w14:paraId="6A5C2279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759E84D7" w14:textId="77777777" w:rsidTr="00901EC2">
        <w:tblPrEx>
          <w:shd w:val="clear" w:color="auto" w:fill="FFFFFF"/>
        </w:tblPrEx>
        <w:tc>
          <w:tcPr>
            <w:tcW w:w="5000" w:type="pct"/>
            <w:gridSpan w:val="6"/>
            <w:shd w:val="clear" w:color="auto" w:fill="FFFFFF"/>
          </w:tcPr>
          <w:p w14:paraId="79636820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0AA64825" w14:textId="77777777" w:rsidTr="00901EC2">
        <w:tblPrEx>
          <w:shd w:val="clear" w:color="auto" w:fill="FFFFFF"/>
        </w:tblPrEx>
        <w:tc>
          <w:tcPr>
            <w:tcW w:w="5000" w:type="pct"/>
            <w:gridSpan w:val="6"/>
            <w:shd w:val="clear" w:color="auto" w:fill="FFFFFF"/>
          </w:tcPr>
          <w:p w14:paraId="5D5B17A0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7CAFC311" w14:textId="77777777" w:rsidTr="00901EC2">
        <w:tblPrEx>
          <w:shd w:val="clear" w:color="auto" w:fill="FFFFFF"/>
        </w:tblPrEx>
        <w:tc>
          <w:tcPr>
            <w:tcW w:w="5000" w:type="pct"/>
            <w:gridSpan w:val="6"/>
            <w:shd w:val="clear" w:color="auto" w:fill="FFFFFF"/>
          </w:tcPr>
          <w:p w14:paraId="282A5FF3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6460B355" w14:textId="77777777" w:rsidTr="00901EC2">
        <w:tblPrEx>
          <w:shd w:val="clear" w:color="auto" w:fill="FFFFFF"/>
        </w:tblPrEx>
        <w:tc>
          <w:tcPr>
            <w:tcW w:w="5000" w:type="pct"/>
            <w:gridSpan w:val="6"/>
            <w:shd w:val="clear" w:color="auto" w:fill="FFFFFF"/>
          </w:tcPr>
          <w:p w14:paraId="7DDB628D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EC0" w:rsidRPr="00D10B07" w14:paraId="7F69A0DE" w14:textId="77777777" w:rsidTr="00901EC2">
        <w:tc>
          <w:tcPr>
            <w:tcW w:w="286" w:type="pct"/>
            <w:gridSpan w:val="2"/>
            <w:shd w:val="clear" w:color="auto" w:fill="D9D9D9"/>
          </w:tcPr>
          <w:p w14:paraId="6CCCA44F" w14:textId="77777777" w:rsidR="00DF2EC0" w:rsidRPr="0051064C" w:rsidRDefault="00DF2EC0" w:rsidP="00E33454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064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714" w:type="pct"/>
            <w:gridSpan w:val="4"/>
            <w:shd w:val="clear" w:color="auto" w:fill="D9D9D9"/>
          </w:tcPr>
          <w:p w14:paraId="01C86224" w14:textId="0EBF194E" w:rsidR="00DF2EC0" w:rsidRPr="0051064C" w:rsidRDefault="00F13078" w:rsidP="00E3345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uz-Cyrl-UZ"/>
              </w:rPr>
              <w:t>Xulosa</w:t>
            </w:r>
          </w:p>
        </w:tc>
      </w:tr>
      <w:tr w:rsidR="00DF2EC0" w:rsidRPr="00D10B07" w14:paraId="15655B00" w14:textId="77777777" w:rsidTr="00901EC2">
        <w:trPr>
          <w:trHeight w:val="288"/>
        </w:trPr>
        <w:tc>
          <w:tcPr>
            <w:tcW w:w="286" w:type="pct"/>
            <w:gridSpan w:val="2"/>
            <w:shd w:val="clear" w:color="auto" w:fill="D9D9D9"/>
          </w:tcPr>
          <w:p w14:paraId="124D61C9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pct"/>
            <w:gridSpan w:val="2"/>
            <w:shd w:val="clear" w:color="auto" w:fill="D9D9D9"/>
          </w:tcPr>
          <w:p w14:paraId="3DAD0D3F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D9D9D9"/>
          </w:tcPr>
          <w:p w14:paraId="32E210B1" w14:textId="719BB326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DF2EC0" w:rsidRPr="00D10B07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Yo‘q</w:t>
            </w:r>
          </w:p>
        </w:tc>
        <w:tc>
          <w:tcPr>
            <w:tcW w:w="2285" w:type="pct"/>
            <w:shd w:val="clear" w:color="auto" w:fill="D9D9D9"/>
          </w:tcPr>
          <w:p w14:paraId="25A711DF" w14:textId="450F9A8B" w:rsidR="00DF2EC0" w:rsidRPr="00D10B07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Izohlar</w:t>
            </w:r>
          </w:p>
        </w:tc>
      </w:tr>
      <w:tr w:rsidR="00DF2EC0" w:rsidRPr="00884B5A" w14:paraId="1B946022" w14:textId="77777777" w:rsidTr="00901EC2">
        <w:tc>
          <w:tcPr>
            <w:tcW w:w="2072" w:type="pct"/>
            <w:gridSpan w:val="4"/>
          </w:tcPr>
          <w:p w14:paraId="6C60D14F" w14:textId="67CD5460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3.1, 3.2, 3.3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va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3.4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bandlarida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proofErr w:type="gramStart"/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ko‘</w:t>
            </w:r>
            <w:proofErr w:type="gramEnd"/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rsatilgan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xatar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indikatorlari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mavjudligi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43" w:type="pct"/>
          </w:tcPr>
          <w:p w14:paraId="594ABA62" w14:textId="77777777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85" w:type="pct"/>
          </w:tcPr>
          <w:p w14:paraId="22DD3704" w14:textId="446364CE" w:rsidR="00DF2EC0" w:rsidRPr="00F1307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Qayd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etilgan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toifadagi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kamida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bitta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xatar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mavjud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bo‘lgan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taqdirda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xulosa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salbiy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beriladi</w:t>
            </w:r>
          </w:p>
        </w:tc>
      </w:tr>
      <w:tr w:rsidR="00DF2EC0" w:rsidRPr="00884B5A" w14:paraId="6F038630" w14:textId="77777777" w:rsidTr="00901EC2">
        <w:tc>
          <w:tcPr>
            <w:tcW w:w="2072" w:type="pct"/>
            <w:gridSpan w:val="4"/>
          </w:tcPr>
          <w:p w14:paraId="2638BD5D" w14:textId="699BA401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3.5, 3.6, 3.7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va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yoki</w:t>
            </w:r>
            <w:r w:rsidRPr="00F130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3.8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bandlarida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xatar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indikatorlari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643" w:type="pct"/>
          </w:tcPr>
          <w:p w14:paraId="69C5576C" w14:textId="77777777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85" w:type="pct"/>
          </w:tcPr>
          <w:p w14:paraId="52B7C4BE" w14:textId="586ADA58" w:rsidR="00DF2EC0" w:rsidRPr="00F1307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Yuqori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korrupsiyaviy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xavf</w:t>
            </w:r>
            <w:r w:rsidR="00DF2EC0">
              <w:rPr>
                <w:rFonts w:ascii="Times New Roman" w:hAnsi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xatarlar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va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ularni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kamaytirish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bo‘yicha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choralar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ko‘rish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imkonsiz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bo‘lgan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taqdirda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xulosa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salbiy</w:t>
            </w:r>
            <w:r w:rsidR="00DF2EC0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beriladi</w:t>
            </w:r>
          </w:p>
        </w:tc>
      </w:tr>
      <w:tr w:rsidR="00DF2EC0" w:rsidRPr="00D10B07" w14:paraId="2916940A" w14:textId="77777777" w:rsidTr="00901EC2">
        <w:tc>
          <w:tcPr>
            <w:tcW w:w="2072" w:type="pct"/>
            <w:gridSpan w:val="4"/>
          </w:tcPr>
          <w:p w14:paraId="753FBF1E" w14:textId="5F3F7CD8" w:rsidR="00DF2EC0" w:rsidRPr="0051064C" w:rsidRDefault="00F13078" w:rsidP="00E33454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YaKUNIY</w:t>
            </w:r>
            <w:r w:rsidR="00DF2EC0" w:rsidRPr="0051064C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NATIJA</w:t>
            </w:r>
          </w:p>
        </w:tc>
        <w:tc>
          <w:tcPr>
            <w:tcW w:w="2928" w:type="pct"/>
            <w:gridSpan w:val="2"/>
          </w:tcPr>
          <w:p w14:paraId="2993E074" w14:textId="228138D0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10B07">
              <w:rPr>
                <w:rFonts w:ascii="Times New Roman" w:hAnsi="Times New Roman"/>
                <w:sz w:val="20"/>
                <w:szCs w:val="20"/>
              </w:rPr>
              <w:t>(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salbiy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xulosa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ijobiy</w:t>
            </w:r>
            <w:r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F13078">
              <w:rPr>
                <w:rFonts w:ascii="Times New Roman" w:hAnsi="Times New Roman"/>
                <w:sz w:val="20"/>
                <w:szCs w:val="20"/>
                <w:lang w:val="uz-Cyrl-UZ"/>
              </w:rPr>
              <w:t>xulosa</w:t>
            </w:r>
            <w:r w:rsidRPr="00D10B0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F2EC0" w:rsidRPr="00884B5A" w14:paraId="43C22A02" w14:textId="77777777" w:rsidTr="00901EC2">
        <w:tc>
          <w:tcPr>
            <w:tcW w:w="2072" w:type="pct"/>
            <w:gridSpan w:val="4"/>
            <w:vMerge w:val="restart"/>
          </w:tcPr>
          <w:p w14:paraId="623A0B90" w14:textId="446C3AB7" w:rsidR="00DF2EC0" w:rsidRPr="00F13078" w:rsidRDefault="00F13078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TAVSIYaLAR</w:t>
            </w:r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aniqlangan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xatarlarni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hisobga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olgan</w:t>
            </w:r>
            <w:r w:rsidR="00DF2EC0" w:rsidRPr="00D10B0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holda</w:t>
            </w:r>
            <w:r w:rsidR="00DF2EC0" w:rsidRPr="00F13078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928" w:type="pct"/>
            <w:gridSpan w:val="2"/>
          </w:tcPr>
          <w:p w14:paraId="67DA7B89" w14:textId="77777777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F2EC0" w:rsidRPr="00884B5A" w14:paraId="2493A363" w14:textId="77777777" w:rsidTr="00901EC2">
        <w:tc>
          <w:tcPr>
            <w:tcW w:w="2072" w:type="pct"/>
            <w:gridSpan w:val="4"/>
            <w:vMerge/>
          </w:tcPr>
          <w:p w14:paraId="0AD27681" w14:textId="77777777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28" w:type="pct"/>
            <w:gridSpan w:val="2"/>
          </w:tcPr>
          <w:p w14:paraId="4718FC4B" w14:textId="77777777" w:rsidR="00DF2EC0" w:rsidRPr="00F13078" w:rsidRDefault="00DF2EC0" w:rsidP="00E3345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4EEFD425" w14:textId="77777777" w:rsidR="00DF2EC0" w:rsidRPr="00F13078" w:rsidRDefault="00DF2EC0" w:rsidP="00E3345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14:paraId="7BBDAB22" w14:textId="36199CF9" w:rsidR="006B71B9" w:rsidRPr="00F13078" w:rsidRDefault="00F13078" w:rsidP="00E33454">
      <w:pPr>
        <w:spacing w:after="0" w:line="276" w:lineRule="auto"/>
        <w:rPr>
          <w:rFonts w:ascii="Times New Roman" w:hAnsi="Times New Roman"/>
          <w:sz w:val="26"/>
          <w:szCs w:val="26"/>
          <w:lang w:val="en-US"/>
        </w:rPr>
      </w:pPr>
      <w:r w:rsidRPr="00F13078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lang w:val="uz-Cyrl-UZ"/>
        </w:rPr>
        <w:t>jrochi</w:t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>:</w:t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ab/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ab/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ab/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ab/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ab/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ab/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ab/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ab/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ab/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ab/>
        <w:t>(</w:t>
      </w:r>
      <w:r>
        <w:rPr>
          <w:rFonts w:ascii="Times New Roman" w:hAnsi="Times New Roman"/>
          <w:sz w:val="26"/>
          <w:szCs w:val="26"/>
          <w:lang w:val="uz-Cyrl-UZ"/>
        </w:rPr>
        <w:t>imzo</w:t>
      </w:r>
      <w:r w:rsidR="006B71B9" w:rsidRPr="00F13078">
        <w:rPr>
          <w:rFonts w:ascii="Times New Roman" w:hAnsi="Times New Roman"/>
          <w:sz w:val="26"/>
          <w:szCs w:val="26"/>
          <w:lang w:val="en-US"/>
        </w:rPr>
        <w:t xml:space="preserve">)                                               </w:t>
      </w:r>
    </w:p>
    <w:p w14:paraId="365B2400" w14:textId="77777777" w:rsidR="00DF2EC0" w:rsidRPr="0078574D" w:rsidRDefault="00DF2EC0" w:rsidP="00E33454">
      <w:pPr>
        <w:spacing w:after="0" w:line="276" w:lineRule="auto"/>
        <w:rPr>
          <w:rFonts w:ascii="Times New Roman" w:hAnsi="Times New Roman"/>
          <w:sz w:val="26"/>
          <w:szCs w:val="26"/>
          <w:lang w:val="uz-Cyrl-UZ"/>
        </w:rPr>
      </w:pPr>
    </w:p>
    <w:p w14:paraId="6180D629" w14:textId="77777777" w:rsidR="006B71B9" w:rsidRPr="00F13078" w:rsidRDefault="006B71B9" w:rsidP="00E33454">
      <w:pPr>
        <w:spacing w:after="0" w:line="276" w:lineRule="auto"/>
        <w:ind w:left="6372"/>
        <w:rPr>
          <w:rFonts w:ascii="Times New Roman" w:hAnsi="Times New Roman"/>
          <w:sz w:val="26"/>
          <w:szCs w:val="26"/>
          <w:lang w:val="en-US"/>
        </w:rPr>
      </w:pPr>
    </w:p>
    <w:p w14:paraId="26A4CBA5" w14:textId="16474FE4" w:rsidR="006B71B9" w:rsidRPr="00F13078" w:rsidRDefault="006B71B9" w:rsidP="00E33454">
      <w:pPr>
        <w:spacing w:after="0" w:line="276" w:lineRule="auto"/>
        <w:ind w:left="6372"/>
        <w:rPr>
          <w:rFonts w:ascii="Times New Roman" w:hAnsi="Times New Roman"/>
          <w:sz w:val="26"/>
          <w:szCs w:val="26"/>
          <w:lang w:val="en-US"/>
        </w:rPr>
      </w:pPr>
      <w:r w:rsidRPr="00F1307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>«</w:t>
      </w:r>
      <w:r w:rsidRPr="00F13078">
        <w:rPr>
          <w:rFonts w:ascii="Times New Roman" w:hAnsi="Times New Roman"/>
          <w:sz w:val="26"/>
          <w:szCs w:val="26"/>
          <w:lang w:val="en-US"/>
        </w:rPr>
        <w:t>____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>»</w:t>
      </w:r>
      <w:r w:rsidRPr="00F13078">
        <w:rPr>
          <w:rFonts w:ascii="Times New Roman" w:hAnsi="Times New Roman"/>
          <w:sz w:val="26"/>
          <w:szCs w:val="26"/>
          <w:lang w:val="en-US"/>
        </w:rPr>
        <w:t>__________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>20__</w:t>
      </w:r>
      <w:r w:rsidR="00F13078">
        <w:rPr>
          <w:rFonts w:ascii="Times New Roman" w:hAnsi="Times New Roman"/>
          <w:sz w:val="26"/>
          <w:szCs w:val="26"/>
          <w:lang w:val="uz-Cyrl-UZ"/>
        </w:rPr>
        <w:t>y</w:t>
      </w:r>
      <w:r w:rsidR="00F13078">
        <w:rPr>
          <w:rFonts w:ascii="Times New Roman" w:hAnsi="Times New Roman"/>
          <w:sz w:val="26"/>
          <w:szCs w:val="26"/>
          <w:lang w:val="en-US"/>
        </w:rPr>
        <w:t>il</w:t>
      </w:r>
      <w:r w:rsidR="00DF2EC0" w:rsidRPr="00F13078">
        <w:rPr>
          <w:rFonts w:ascii="Times New Roman" w:hAnsi="Times New Roman"/>
          <w:sz w:val="26"/>
          <w:szCs w:val="26"/>
          <w:lang w:val="en-US"/>
        </w:rPr>
        <w:t>.</w:t>
      </w:r>
    </w:p>
    <w:p w14:paraId="1B25503C" w14:textId="77777777" w:rsidR="00DF2EC0" w:rsidRPr="00F13078" w:rsidRDefault="00DF2EC0" w:rsidP="00E33454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</w:p>
    <w:p w14:paraId="0183D8BB" w14:textId="5A2B6BE3" w:rsidR="00DF2EC0" w:rsidRPr="00F13078" w:rsidRDefault="00DF2EC0" w:rsidP="00E33454">
      <w:pPr>
        <w:spacing w:after="0" w:line="276" w:lineRule="auto"/>
        <w:ind w:left="5529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F13078">
        <w:rPr>
          <w:rFonts w:ascii="Times New Roman" w:hAnsi="Times New Roman"/>
          <w:sz w:val="28"/>
          <w:szCs w:val="28"/>
          <w:lang w:val="en-US"/>
        </w:rPr>
        <w:br w:type="page"/>
      </w:r>
      <w:bookmarkStart w:id="6" w:name="_Hlk93679044"/>
      <w:bookmarkStart w:id="7" w:name="_Hlk93678935"/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lastRenderedPageBreak/>
        <w:t>O‘zbekiston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texnik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jihatdan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tartibga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solish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agentligi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va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uning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tizim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tashkilotlariga</w:t>
      </w:r>
      <w:bookmarkEnd w:id="6"/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ishga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qabul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qilinayotgan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nomzodlarni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tekshirish</w:t>
      </w:r>
      <w:r w:rsidR="006B71B9"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bo‘yicha</w:t>
      </w:r>
      <w:r w:rsid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yo‘riqnomaga</w:t>
      </w:r>
      <w:r w:rsidRPr="00F13078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6B71B9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2-</w:t>
      </w:r>
      <w:r w:rsidR="00F13078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ilova</w:t>
      </w:r>
      <w:bookmarkEnd w:id="7"/>
    </w:p>
    <w:p w14:paraId="3A1E23A0" w14:textId="77777777" w:rsidR="00DF2EC0" w:rsidRPr="00F13078" w:rsidRDefault="00DF2EC0" w:rsidP="00E33454">
      <w:pPr>
        <w:spacing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3149729D" w14:textId="77777777" w:rsidR="00DF2EC0" w:rsidRPr="00F13078" w:rsidRDefault="00DF2EC0" w:rsidP="00E33454">
      <w:pPr>
        <w:pStyle w:val="1"/>
        <w:spacing w:before="0" w:line="276" w:lineRule="auto"/>
        <w:rPr>
          <w:rFonts w:ascii="Times New Roman" w:hAnsi="Times New Roman"/>
          <w:b/>
          <w:bCs/>
          <w:color w:val="auto"/>
        </w:rPr>
      </w:pPr>
    </w:p>
    <w:p w14:paraId="69BECCE5" w14:textId="17BAE6B1" w:rsidR="00DF2EC0" w:rsidRPr="008B7FA8" w:rsidRDefault="00F13078" w:rsidP="00E3345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O‘zbekiston</w:t>
      </w:r>
      <w:r w:rsidR="006B71B9" w:rsidRPr="006B71B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texnik</w:t>
      </w:r>
      <w:r w:rsidR="006B71B9" w:rsidRPr="006B71B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jihatdan</w:t>
      </w:r>
      <w:r w:rsidR="006B71B9" w:rsidRPr="006B71B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tartibga</w:t>
      </w:r>
      <w:r w:rsidR="006B71B9" w:rsidRPr="006B71B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solish</w:t>
      </w:r>
      <w:r w:rsidR="006B71B9" w:rsidRPr="006B71B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agentligi</w:t>
      </w:r>
      <w:r w:rsidR="006B71B9" w:rsidRPr="006B71B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6B71B9" w:rsidRPr="006B71B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uning</w:t>
      </w:r>
      <w:r w:rsidR="006B71B9" w:rsidRPr="006B71B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tizim</w:t>
      </w:r>
      <w:r w:rsidR="006B71B9" w:rsidRPr="006B71B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tashkilotlariga</w:t>
      </w:r>
      <w:r w:rsidR="00DF2E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ishga</w:t>
      </w:r>
      <w:r w:rsidR="00DF2E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qabul</w:t>
      </w:r>
      <w:r w:rsidR="00DF2E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qilinayotgan</w:t>
      </w:r>
      <w:r w:rsidR="00DF2E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nomzodlarni</w:t>
      </w:r>
      <w:r w:rsidR="00DF2E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tekshirish</w:t>
      </w:r>
      <w:r w:rsidR="00DF2EC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reestri</w:t>
      </w:r>
    </w:p>
    <w:p w14:paraId="57C7618E" w14:textId="77777777" w:rsidR="00DF2EC0" w:rsidRPr="008B7FA8" w:rsidRDefault="00DF2EC0" w:rsidP="00E33454">
      <w:pPr>
        <w:spacing w:after="0" w:line="276" w:lineRule="auto"/>
        <w:rPr>
          <w:rFonts w:cs="Calibri"/>
          <w:sz w:val="20"/>
          <w:szCs w:val="2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"/>
        <w:gridCol w:w="1349"/>
        <w:gridCol w:w="1117"/>
        <w:gridCol w:w="1257"/>
        <w:gridCol w:w="1195"/>
        <w:gridCol w:w="1222"/>
        <w:gridCol w:w="1544"/>
        <w:gridCol w:w="1343"/>
      </w:tblGrid>
      <w:tr w:rsidR="00DF2EC0" w:rsidRPr="00884B5A" w14:paraId="0DE183E1" w14:textId="77777777" w:rsidTr="00901EC2">
        <w:trPr>
          <w:trHeight w:val="666"/>
        </w:trPr>
        <w:tc>
          <w:tcPr>
            <w:tcW w:w="288" w:type="pct"/>
            <w:vAlign w:val="center"/>
          </w:tcPr>
          <w:p w14:paraId="16F661CD" w14:textId="15EC8016" w:rsidR="00DF2EC0" w:rsidRPr="00D10B07" w:rsidRDefault="00F13078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r</w:t>
            </w:r>
          </w:p>
        </w:tc>
        <w:tc>
          <w:tcPr>
            <w:tcW w:w="704" w:type="pct"/>
            <w:vAlign w:val="center"/>
          </w:tcPr>
          <w:p w14:paraId="0512A774" w14:textId="28D2C447" w:rsidR="00DF2EC0" w:rsidRPr="00D10B07" w:rsidRDefault="00F13078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Nomzodning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FI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Sh</w:t>
            </w:r>
          </w:p>
        </w:tc>
        <w:tc>
          <w:tcPr>
            <w:tcW w:w="583" w:type="pct"/>
            <w:vAlign w:val="center"/>
          </w:tcPr>
          <w:p w14:paraId="37AEC689" w14:textId="04D6F32A" w:rsidR="00DF2EC0" w:rsidRPr="00D10B07" w:rsidRDefault="00F13078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Bo‘sh</w:t>
            </w:r>
            <w:proofErr w:type="spellEnd"/>
            <w:r w:rsidR="00DF2EC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lavozim</w:t>
            </w:r>
            <w:proofErr w:type="spellEnd"/>
            <w:r w:rsidR="00DF2EC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nomi</w:t>
            </w:r>
            <w:proofErr w:type="spellEnd"/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56" w:type="pct"/>
            <w:vAlign w:val="center"/>
          </w:tcPr>
          <w:p w14:paraId="470354DA" w14:textId="0D53D5F5" w:rsidR="00DF2EC0" w:rsidRPr="00F13078" w:rsidRDefault="00F13078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Markaziy</w:t>
            </w:r>
            <w:r w:rsidR="00DF2EC0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apparatdagi</w:t>
            </w:r>
            <w:r w:rsidR="00DF2EC0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yoki</w:t>
            </w:r>
            <w:r w:rsidR="00DF2EC0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hududiy</w:t>
            </w:r>
            <w:r w:rsidR="00DF2EC0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va</w:t>
            </w:r>
            <w:r w:rsidR="00DF2EC0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tarkibiy</w:t>
            </w:r>
            <w:r w:rsidR="00DF2EC0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bo‘linma</w:t>
            </w:r>
            <w:r w:rsidR="00DF2EC0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nomi</w:t>
            </w:r>
          </w:p>
        </w:tc>
        <w:tc>
          <w:tcPr>
            <w:tcW w:w="624" w:type="pct"/>
            <w:vAlign w:val="center"/>
          </w:tcPr>
          <w:p w14:paraId="65DB1C4A" w14:textId="7F03DCA7" w:rsidR="00DF2EC0" w:rsidRPr="00D10B07" w:rsidRDefault="00F13078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Tekshiruv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ijrochisi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FI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Sh</w:t>
            </w:r>
          </w:p>
        </w:tc>
        <w:tc>
          <w:tcPr>
            <w:tcW w:w="638" w:type="pct"/>
            <w:vAlign w:val="center"/>
          </w:tcPr>
          <w:p w14:paraId="21D92EB5" w14:textId="16AB8D53" w:rsidR="00DF2EC0" w:rsidRPr="00F13078" w:rsidRDefault="00F13078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Nomzodni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tekshirish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bo‘yicha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hisobot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sanasi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va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raqami</w:t>
            </w:r>
          </w:p>
        </w:tc>
        <w:tc>
          <w:tcPr>
            <w:tcW w:w="806" w:type="pct"/>
            <w:vAlign w:val="center"/>
          </w:tcPr>
          <w:p w14:paraId="23E197D8" w14:textId="100EEC0D" w:rsidR="00DF2EC0" w:rsidRPr="00F13078" w:rsidRDefault="00F13078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Tekshiruv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natijasi</w:t>
            </w:r>
            <w:r w:rsidR="00DF2EC0" w:rsidRPr="00F13078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musbat</w:t>
            </w:r>
            <w:r w:rsidR="00DF2EC0" w:rsidRPr="00F13078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manfiy</w:t>
            </w:r>
            <w:r w:rsidR="00DF2EC0" w:rsidRPr="00F13078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aniqlangan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xatarlar</w:t>
            </w:r>
            <w:r w:rsidR="00DF2EC0" w:rsidRPr="00F13078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702" w:type="pct"/>
            <w:vAlign w:val="center"/>
          </w:tcPr>
          <w:p w14:paraId="208AF4E4" w14:textId="474CC7CC" w:rsidR="00DF2EC0" w:rsidRPr="00F13078" w:rsidRDefault="00F13078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Tekshiruv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natijasini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asoslovchi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qisqa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izohlar</w:t>
            </w:r>
            <w:r w:rsidR="00DF2EC0" w:rsidRPr="00D10B07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 xml:space="preserve"> </w:t>
            </w:r>
          </w:p>
        </w:tc>
      </w:tr>
      <w:tr w:rsidR="00DF2EC0" w:rsidRPr="00D10B07" w14:paraId="76F5F16E" w14:textId="77777777" w:rsidTr="00901EC2">
        <w:trPr>
          <w:trHeight w:val="173"/>
        </w:trPr>
        <w:tc>
          <w:tcPr>
            <w:tcW w:w="288" w:type="pct"/>
            <w:vAlign w:val="center"/>
          </w:tcPr>
          <w:p w14:paraId="1F8D194B" w14:textId="77777777" w:rsidR="00DF2EC0" w:rsidRPr="00D10B07" w:rsidRDefault="00DF2EC0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0B07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4" w:type="pct"/>
            <w:vAlign w:val="center"/>
          </w:tcPr>
          <w:p w14:paraId="031021D3" w14:textId="77777777" w:rsidR="00DF2EC0" w:rsidRPr="00D10B07" w:rsidRDefault="00DF2EC0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83" w:type="pct"/>
            <w:vAlign w:val="center"/>
          </w:tcPr>
          <w:p w14:paraId="1CEE4B62" w14:textId="77777777" w:rsidR="00DF2EC0" w:rsidRPr="00D10B07" w:rsidRDefault="00DF2EC0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56" w:type="pct"/>
            <w:vAlign w:val="center"/>
          </w:tcPr>
          <w:p w14:paraId="7CCEBD20" w14:textId="77777777" w:rsidR="00DF2EC0" w:rsidRPr="00D10B07" w:rsidRDefault="00DF2EC0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24" w:type="pct"/>
            <w:vAlign w:val="center"/>
          </w:tcPr>
          <w:p w14:paraId="223A7342" w14:textId="77777777" w:rsidR="00DF2EC0" w:rsidRPr="00D10B07" w:rsidRDefault="00DF2EC0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8" w:type="pct"/>
            <w:vAlign w:val="center"/>
          </w:tcPr>
          <w:p w14:paraId="37645D8E" w14:textId="77777777" w:rsidR="00DF2EC0" w:rsidRPr="00D10B07" w:rsidRDefault="00DF2EC0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06" w:type="pct"/>
            <w:vAlign w:val="center"/>
          </w:tcPr>
          <w:p w14:paraId="2065DB5E" w14:textId="77777777" w:rsidR="00DF2EC0" w:rsidRPr="00D10B07" w:rsidRDefault="00DF2EC0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2" w:type="pct"/>
            <w:vAlign w:val="center"/>
          </w:tcPr>
          <w:p w14:paraId="7E9D6343" w14:textId="77777777" w:rsidR="00DF2EC0" w:rsidRPr="00D10B07" w:rsidRDefault="00DF2EC0" w:rsidP="00E33454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DF2EC0" w:rsidRPr="00D10B07" w14:paraId="2ED79042" w14:textId="77777777" w:rsidTr="00901EC2">
        <w:trPr>
          <w:trHeight w:val="184"/>
        </w:trPr>
        <w:tc>
          <w:tcPr>
            <w:tcW w:w="288" w:type="pct"/>
            <w:noWrap/>
            <w:vAlign w:val="bottom"/>
          </w:tcPr>
          <w:p w14:paraId="543BFEF9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4" w:type="pct"/>
            <w:noWrap/>
            <w:vAlign w:val="bottom"/>
          </w:tcPr>
          <w:p w14:paraId="1CB17398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pct"/>
          </w:tcPr>
          <w:p w14:paraId="5EAC5F97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pct"/>
          </w:tcPr>
          <w:p w14:paraId="15DC07BD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" w:type="pct"/>
            <w:noWrap/>
            <w:vAlign w:val="bottom"/>
          </w:tcPr>
          <w:p w14:paraId="35219602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8" w:type="pct"/>
          </w:tcPr>
          <w:p w14:paraId="648494FB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6" w:type="pct"/>
          </w:tcPr>
          <w:p w14:paraId="4D543B3F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3371C677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F2EC0" w:rsidRPr="00D10B07" w14:paraId="2E1D212C" w14:textId="77777777" w:rsidTr="00901EC2">
        <w:trPr>
          <w:trHeight w:val="260"/>
        </w:trPr>
        <w:tc>
          <w:tcPr>
            <w:tcW w:w="288" w:type="pct"/>
            <w:noWrap/>
            <w:vAlign w:val="bottom"/>
          </w:tcPr>
          <w:p w14:paraId="1EC60354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4" w:type="pct"/>
            <w:noWrap/>
            <w:vAlign w:val="bottom"/>
          </w:tcPr>
          <w:p w14:paraId="2D7A6EB4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pct"/>
          </w:tcPr>
          <w:p w14:paraId="4CF5CA47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pct"/>
          </w:tcPr>
          <w:p w14:paraId="0C5DEC4C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" w:type="pct"/>
            <w:noWrap/>
            <w:vAlign w:val="bottom"/>
          </w:tcPr>
          <w:p w14:paraId="0A3EE5AC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8" w:type="pct"/>
          </w:tcPr>
          <w:p w14:paraId="29FDA498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6" w:type="pct"/>
          </w:tcPr>
          <w:p w14:paraId="02A01C09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53603D51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F2EC0" w:rsidRPr="00D10B07" w14:paraId="1F966195" w14:textId="77777777" w:rsidTr="00901EC2">
        <w:trPr>
          <w:trHeight w:val="184"/>
        </w:trPr>
        <w:tc>
          <w:tcPr>
            <w:tcW w:w="288" w:type="pct"/>
            <w:noWrap/>
            <w:vAlign w:val="bottom"/>
          </w:tcPr>
          <w:p w14:paraId="2E8E702C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4" w:type="pct"/>
            <w:noWrap/>
            <w:vAlign w:val="bottom"/>
          </w:tcPr>
          <w:p w14:paraId="297223FF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pct"/>
          </w:tcPr>
          <w:p w14:paraId="1ADBC994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pct"/>
          </w:tcPr>
          <w:p w14:paraId="7CD0E15E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" w:type="pct"/>
            <w:noWrap/>
            <w:vAlign w:val="bottom"/>
          </w:tcPr>
          <w:p w14:paraId="7462D299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8" w:type="pct"/>
          </w:tcPr>
          <w:p w14:paraId="0E3636BD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6" w:type="pct"/>
          </w:tcPr>
          <w:p w14:paraId="50DEAD93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09B5D418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F2EC0" w:rsidRPr="00D10B07" w14:paraId="12F87B77" w14:textId="77777777" w:rsidTr="00901EC2">
        <w:trPr>
          <w:trHeight w:val="184"/>
        </w:trPr>
        <w:tc>
          <w:tcPr>
            <w:tcW w:w="288" w:type="pct"/>
            <w:noWrap/>
            <w:vAlign w:val="bottom"/>
          </w:tcPr>
          <w:p w14:paraId="672A41D5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4" w:type="pct"/>
            <w:noWrap/>
            <w:vAlign w:val="bottom"/>
          </w:tcPr>
          <w:p w14:paraId="5B2C64C4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pct"/>
          </w:tcPr>
          <w:p w14:paraId="51228B9E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pct"/>
          </w:tcPr>
          <w:p w14:paraId="35531320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" w:type="pct"/>
            <w:noWrap/>
            <w:vAlign w:val="bottom"/>
          </w:tcPr>
          <w:p w14:paraId="4F118D96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8" w:type="pct"/>
          </w:tcPr>
          <w:p w14:paraId="6F71A0F6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6" w:type="pct"/>
          </w:tcPr>
          <w:p w14:paraId="7538E5AA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22CFA4F8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F2EC0" w:rsidRPr="00D10B07" w14:paraId="662592DE" w14:textId="77777777" w:rsidTr="00901EC2">
        <w:trPr>
          <w:trHeight w:val="195"/>
        </w:trPr>
        <w:tc>
          <w:tcPr>
            <w:tcW w:w="288" w:type="pct"/>
            <w:noWrap/>
            <w:vAlign w:val="bottom"/>
          </w:tcPr>
          <w:p w14:paraId="61A52EA3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4" w:type="pct"/>
            <w:noWrap/>
            <w:vAlign w:val="bottom"/>
          </w:tcPr>
          <w:p w14:paraId="18FB1C14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pct"/>
          </w:tcPr>
          <w:p w14:paraId="7470DE37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pct"/>
          </w:tcPr>
          <w:p w14:paraId="2909D19A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" w:type="pct"/>
            <w:noWrap/>
            <w:vAlign w:val="bottom"/>
          </w:tcPr>
          <w:p w14:paraId="78BAD0E4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8" w:type="pct"/>
          </w:tcPr>
          <w:p w14:paraId="31ECB3C3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6" w:type="pct"/>
          </w:tcPr>
          <w:p w14:paraId="60B92045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3917EE81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F2EC0" w:rsidRPr="00D10B07" w14:paraId="40AE876B" w14:textId="77777777" w:rsidTr="00901EC2">
        <w:trPr>
          <w:trHeight w:val="195"/>
        </w:trPr>
        <w:tc>
          <w:tcPr>
            <w:tcW w:w="288" w:type="pct"/>
            <w:noWrap/>
            <w:vAlign w:val="bottom"/>
          </w:tcPr>
          <w:p w14:paraId="4A803DD7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10B07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704" w:type="pct"/>
            <w:noWrap/>
            <w:vAlign w:val="bottom"/>
          </w:tcPr>
          <w:p w14:paraId="34D1503A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pct"/>
          </w:tcPr>
          <w:p w14:paraId="5CFF82DB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pct"/>
          </w:tcPr>
          <w:p w14:paraId="514BF7D4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" w:type="pct"/>
            <w:noWrap/>
            <w:vAlign w:val="bottom"/>
          </w:tcPr>
          <w:p w14:paraId="6A6F6BE9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8" w:type="pct"/>
          </w:tcPr>
          <w:p w14:paraId="4F8BB910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6" w:type="pct"/>
          </w:tcPr>
          <w:p w14:paraId="3E477879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56E595BE" w14:textId="77777777" w:rsidR="00DF2EC0" w:rsidRPr="00D10B07" w:rsidRDefault="00DF2EC0" w:rsidP="00E3345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28DF535" w14:textId="77777777" w:rsidR="00DF2EC0" w:rsidRPr="006E7200" w:rsidRDefault="00DF2EC0" w:rsidP="00E33454">
      <w:pPr>
        <w:spacing w:after="0" w:line="276" w:lineRule="auto"/>
        <w:rPr>
          <w:rFonts w:cs="Calibri"/>
          <w:sz w:val="20"/>
          <w:szCs w:val="20"/>
        </w:rPr>
      </w:pPr>
    </w:p>
    <w:p w14:paraId="1B04A3DC" w14:textId="77777777" w:rsidR="00DF2EC0" w:rsidRPr="006E7200" w:rsidRDefault="00DF2EC0" w:rsidP="00E33454">
      <w:pPr>
        <w:spacing w:after="0" w:line="276" w:lineRule="auto"/>
      </w:pPr>
    </w:p>
    <w:p w14:paraId="1C0EEBD8" w14:textId="77777777" w:rsidR="00DF2EC0" w:rsidRPr="006E7200" w:rsidRDefault="00DF2EC0" w:rsidP="00E33454">
      <w:pPr>
        <w:spacing w:after="0" w:line="276" w:lineRule="auto"/>
      </w:pPr>
    </w:p>
    <w:p w14:paraId="037A7B70" w14:textId="77777777" w:rsidR="00DF2EC0" w:rsidRPr="006E7200" w:rsidRDefault="00DF2EC0" w:rsidP="00E33454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0CDE337C" w14:textId="77777777" w:rsidR="00DF2EC0" w:rsidRPr="003869A2" w:rsidRDefault="00DF2EC0" w:rsidP="00E33454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val="uz-Cyrl-UZ"/>
        </w:rPr>
      </w:pPr>
    </w:p>
    <w:p w14:paraId="4369CD93" w14:textId="77777777" w:rsidR="005927E0" w:rsidRPr="003869A2" w:rsidRDefault="005927E0" w:rsidP="00E33454">
      <w:pPr>
        <w:spacing w:line="276" w:lineRule="auto"/>
        <w:jc w:val="right"/>
        <w:rPr>
          <w:rFonts w:ascii="Times New Roman" w:eastAsia="Times New Roman" w:hAnsi="Times New Roman"/>
          <w:sz w:val="26"/>
          <w:szCs w:val="26"/>
          <w:lang w:val="uz-Cyrl-UZ"/>
        </w:rPr>
      </w:pPr>
    </w:p>
    <w:p w14:paraId="4D005CB7" w14:textId="77777777" w:rsidR="005927E0" w:rsidRPr="003869A2" w:rsidRDefault="005927E0" w:rsidP="00E33454">
      <w:pPr>
        <w:spacing w:line="276" w:lineRule="auto"/>
        <w:jc w:val="right"/>
        <w:rPr>
          <w:rFonts w:ascii="Times New Roman" w:eastAsia="Times New Roman" w:hAnsi="Times New Roman"/>
          <w:sz w:val="26"/>
          <w:szCs w:val="26"/>
          <w:lang w:val="uz-Cyrl-UZ"/>
        </w:rPr>
      </w:pPr>
    </w:p>
    <w:p w14:paraId="21F1A9EE" w14:textId="77777777" w:rsidR="005927E0" w:rsidRPr="003869A2" w:rsidRDefault="005927E0" w:rsidP="00E33454">
      <w:pPr>
        <w:spacing w:line="276" w:lineRule="auto"/>
        <w:jc w:val="right"/>
        <w:rPr>
          <w:rFonts w:ascii="Times New Roman" w:eastAsia="Times New Roman" w:hAnsi="Times New Roman"/>
          <w:sz w:val="26"/>
          <w:szCs w:val="26"/>
          <w:lang w:val="uz-Cyrl-UZ"/>
        </w:rPr>
      </w:pPr>
    </w:p>
    <w:p w14:paraId="4F10D3F2" w14:textId="77777777" w:rsidR="005927E0" w:rsidRPr="003869A2" w:rsidRDefault="005927E0" w:rsidP="00E33454">
      <w:pPr>
        <w:spacing w:after="0" w:line="276" w:lineRule="auto"/>
        <w:rPr>
          <w:rFonts w:ascii="Times New Roman" w:eastAsia="Times New Roman" w:hAnsi="Times New Roman"/>
          <w:sz w:val="26"/>
          <w:szCs w:val="26"/>
        </w:rPr>
        <w:sectPr w:rsidR="005927E0" w:rsidRPr="003869A2" w:rsidSect="0061313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426" w:right="758" w:bottom="1134" w:left="1560" w:header="720" w:footer="720" w:gutter="0"/>
          <w:cols w:space="720"/>
          <w:titlePg/>
          <w:docGrid w:linePitch="299"/>
        </w:sectPr>
      </w:pPr>
      <w:bookmarkStart w:id="8" w:name="_Hlk69203703"/>
    </w:p>
    <w:bookmarkEnd w:id="8"/>
    <w:p w14:paraId="539FC580" w14:textId="77777777" w:rsidR="005C0AD3" w:rsidRDefault="005C0AD3" w:rsidP="00E33454">
      <w:pPr>
        <w:spacing w:line="276" w:lineRule="auto"/>
        <w:ind w:left="5245"/>
        <w:jc w:val="center"/>
        <w:rPr>
          <w:rFonts w:ascii="Times New Roman" w:eastAsia="Times New Roman" w:hAnsi="Times New Roman"/>
          <w:sz w:val="20"/>
          <w:szCs w:val="20"/>
          <w:lang w:val="uz-Cyrl-UZ"/>
        </w:rPr>
      </w:pPr>
    </w:p>
    <w:p w14:paraId="3368B07E" w14:textId="77777777" w:rsidR="005927E0" w:rsidRDefault="005927E0" w:rsidP="00E334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5247A851" w14:textId="77777777" w:rsidR="005927E0" w:rsidRDefault="005927E0" w:rsidP="00E334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2210FD66" w14:textId="77777777" w:rsidR="005927E0" w:rsidRDefault="005927E0" w:rsidP="00E334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00D600F5" w14:textId="77777777" w:rsidR="005927E0" w:rsidRDefault="005927E0" w:rsidP="00E334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2CEF74BF" w14:textId="77777777" w:rsidR="005927E0" w:rsidRDefault="005927E0" w:rsidP="00E334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795E90A3" w14:textId="77777777" w:rsidR="005927E0" w:rsidRDefault="005927E0" w:rsidP="00E334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3BDFACF9" w14:textId="77777777" w:rsidR="005927E0" w:rsidRDefault="005927E0" w:rsidP="00E334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sectPr w:rsidR="005927E0" w:rsidSect="00DF2EC0">
      <w:headerReference w:type="default" r:id="rId16"/>
      <w:footerReference w:type="default" r:id="rId17"/>
      <w:type w:val="continuous"/>
      <w:pgSz w:w="11906" w:h="16838" w:code="9"/>
      <w:pgMar w:top="851" w:right="851" w:bottom="1559" w:left="1701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1216" w14:textId="77777777" w:rsidR="00B03233" w:rsidRDefault="00B03233" w:rsidP="00CB7CA7">
      <w:pPr>
        <w:spacing w:after="0" w:line="240" w:lineRule="auto"/>
      </w:pPr>
      <w:r>
        <w:separator/>
      </w:r>
    </w:p>
  </w:endnote>
  <w:endnote w:type="continuationSeparator" w:id="0">
    <w:p w14:paraId="04278A0D" w14:textId="77777777" w:rsidR="00B03233" w:rsidRDefault="00B03233" w:rsidP="00CB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515B" w14:textId="77777777" w:rsidR="00797ACB" w:rsidRDefault="00797ACB">
    <w:pPr>
      <w:pStyle w:val="ab"/>
      <w:jc w:val="right"/>
    </w:pPr>
  </w:p>
  <w:p w14:paraId="4395C003" w14:textId="4CE73B16" w:rsidR="00797ACB" w:rsidRDefault="00797ACB" w:rsidP="005C0AD3">
    <w:pPr>
      <w:pStyle w:val="ab"/>
      <w:tabs>
        <w:tab w:val="clear" w:pos="9355"/>
        <w:tab w:val="right" w:pos="9214"/>
      </w:tabs>
      <w:ind w:left="-284"/>
      <w:jc w:val="right"/>
    </w:pPr>
    <w:r w:rsidRPr="00F92CD4">
      <w:rPr>
        <w:rFonts w:ascii="Times New Roman" w:hAnsi="Times New Roman"/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8818787" wp14:editId="4C392979">
              <wp:simplePos x="0" y="0"/>
              <wp:positionH relativeFrom="column">
                <wp:posOffset>-165735</wp:posOffset>
              </wp:positionH>
              <wp:positionV relativeFrom="paragraph">
                <wp:posOffset>78740</wp:posOffset>
              </wp:positionV>
              <wp:extent cx="5948363" cy="4763"/>
              <wp:effectExtent l="0" t="19050" r="52705" b="52705"/>
              <wp:wrapNone/>
              <wp:docPr id="119" name="Прямая соединительная линия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8363" cy="4763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498E41" id="Прямая соединительная линия 119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05pt,6.2pt" to="455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X6DwIAALwDAAAOAAAAZHJzL2Uyb0RvYy54bWysU8tuEzEU3SPxD5b3ZJK+O8qki5SyKRCp&#10;gb1je2as+iXbySQ7YI2UT+gvsACpUoFvmPkjrp0hUNghZmFd38fxveeeGV+slUQr7rwwusCjwRAj&#10;rqlhQlcFfjO/enaGkQ9EMyKN5gXecI8vJk+fjBub8wNTG8m4QwCifd7YAtch2DzLPK25In5gLNcQ&#10;LI1TJMDVVRlzpAF0JbOD4fAka4xj1hnKvQfv5S6IJwm/LDkNr8vS84BkgaG3kE6XzkU8s8mY5JUj&#10;tha0b4P8QxeKCA2P7qEuSSBo6cRfUEpQZ7wpw4AalZmyFJSnGWCa0fCPaW5qYnmaBcjxdk+T/3+w&#10;9NVq5pBgsLvROUaaKFhSe9e967bt1/ZTt0Xd+/Z7+6X93N6339r77gPYD91HsGOwfejdWxTrgc3G&#10;+hxAp3rmIh90rW/staG3HmkzrYmueJpqvrHw0ChWZI9K4sVb6GnRvDQMcsgymETtunQKlVLYt7Ew&#10;ggN9aJ12udnvkq8DouA8Pj86Ozw5xIhC7OgUrPgUySNKrLXOhxfcKBSNAkuhI9MkJ6trH3apP1Oi&#10;W5srISX4SS41agD/dHQMgqLKAncB1HM7r3sNeCMFi+kx27tqMZUOrUhUYPr6Th6lObPULMHXnLDn&#10;vR2IkDsbOpe65yrSsyN6Ydhm5mK3kTaQSBqxl3PU4O/3lPXrp5v8AAAA//8DAFBLAwQUAAYACAAA&#10;ACEA56GrTd8AAAAJAQAADwAAAGRycy9kb3ducmV2LnhtbEyPTU/DMAyG70j8h8hI3LakHRqsazpV&#10;SIid+CgT56zx2orGKU22FX495gRH+330+nG+mVwvTjiGzpOGZK5AINXedtRo2L09zO5AhGjImt4T&#10;avjCAJvi8iI3mfVnesVTFRvBJRQyo6GNccikDHWLzoS5H5A4O/jRmcjj2Eg7mjOXu16mSi2lMx3x&#10;hdYMeN9i/VEdnYZK0fN7udhtV+bz5bF8Snz49lutr6+mcg0i4hT/YPjVZ3Uo2Gnvj2SD6DXM0mXC&#10;KAfpDQgGVom6BbHnxSIFWeTy/wfFDwAAAP//AwBQSwECLQAUAAYACAAAACEAtoM4kv4AAADhAQAA&#10;EwAAAAAAAAAAAAAAAAAAAAAAW0NvbnRlbnRfVHlwZXNdLnhtbFBLAQItABQABgAIAAAAIQA4/SH/&#10;1gAAAJQBAAALAAAAAAAAAAAAAAAAAC8BAABfcmVscy8ucmVsc1BLAQItABQABgAIAAAAIQA1J6X6&#10;DwIAALwDAAAOAAAAAAAAAAAAAAAAAC4CAABkcnMvZTJvRG9jLnhtbFBLAQItABQABgAIAAAAIQDn&#10;oatN3wAAAAkBAAAPAAAAAAAAAAAAAAAAAGkEAABkcnMvZG93bnJldi54bWxQSwUGAAAAAAQABADz&#10;AAAAdQUAAAAA&#10;" strokeweight="4.5pt">
              <v:stroke linestyle="thickThin"/>
            </v:line>
          </w:pict>
        </mc:Fallback>
      </mc:AlternateContent>
    </w:r>
    <w:r>
      <w:rPr>
        <w:b/>
      </w:rPr>
      <w:tab/>
    </w:r>
    <w:sdt>
      <w:sdtPr>
        <w:id w:val="77999543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C5A1D">
          <w:rPr>
            <w:noProof/>
          </w:rPr>
          <w:t>8</w:t>
        </w:r>
        <w:r>
          <w:fldChar w:fldCharType="end"/>
        </w:r>
      </w:sdtContent>
    </w:sdt>
  </w:p>
  <w:p w14:paraId="62F41685" w14:textId="77777777" w:rsidR="00797ACB" w:rsidRPr="002A5E1C" w:rsidRDefault="00797ACB" w:rsidP="002A5E1C">
    <w:pPr>
      <w:pStyle w:val="ab"/>
      <w:tabs>
        <w:tab w:val="clear" w:pos="4677"/>
        <w:tab w:val="clear" w:pos="9355"/>
        <w:tab w:val="right" w:pos="9498"/>
      </w:tabs>
      <w:ind w:right="190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295E" w14:textId="77777777" w:rsidR="00797ACB" w:rsidRDefault="00797ACB" w:rsidP="00A349FA">
    <w:pPr>
      <w:pStyle w:val="ab"/>
      <w:ind w:left="-284"/>
    </w:pPr>
    <w:r w:rsidRPr="00F92CD4">
      <w:rPr>
        <w:rFonts w:ascii="Times New Roman" w:hAnsi="Times New Roman"/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7F8E238" wp14:editId="320B6153">
              <wp:simplePos x="0" y="0"/>
              <wp:positionH relativeFrom="column">
                <wp:posOffset>-152155</wp:posOffset>
              </wp:positionH>
              <wp:positionV relativeFrom="paragraph">
                <wp:posOffset>21433</wp:posOffset>
              </wp:positionV>
              <wp:extent cx="6207370" cy="6824"/>
              <wp:effectExtent l="0" t="19050" r="41275" b="50800"/>
              <wp:wrapNone/>
              <wp:docPr id="80" name="Прямая соединительная линия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7370" cy="6824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E7DE1" id="Прямая соединительная линия 8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.7pt" to="476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i8BgIAALADAAAOAAAAZHJzL2Uyb0RvYy54bWysU01uEzEU3iNxB8t7MkmgaTTKpIuUsikQ&#10;qeEAju3JWPWfbCeT7IA1Uo7AFboAqVKBM8zciGdnEijsELOwnt/P5+99783kYqsk2nDnhdEFHvT6&#10;GHFNDRN6VeB3i6tnY4x8IJoRaTQv8I57fDF9+mRS25wPTWUk4w4BiPZ5bQtchWDzLPO04or4nrFc&#10;Q7A0TpEAV7fKmCM1oCuZDfv9UVYbx6wzlHsP3stDEE8TfllyGt6WpecByQIDt5BOl85lPLPphOQr&#10;R2wlaEeD/AMLRYSGR09QlyQQtHbiLyglqDPelKFHjcpMWQrKUw/QzaD/Rzc3FbE89QLieHuSyf8/&#10;WPpmM3dIsAKPQR5NFMyo+dy+b/fNt+au3aP2Q/Oj+dp8ae6b7819+xHsh/YT2DHYPHTuPYJy0LK2&#10;PgfImZ67qAbd6ht7beitR9rMKqJXPPW02Fl4ZxArskcl8eItMFrWrw2DHLIOJgm7LZ2KkCAZ2qb5&#10;7U7z49uAKDhHw/7583Pog0JsNB6+SA+Q/FhrnQ+vuFEoGgWWQkd1SU421z5ELiQ/pkS3NldCyrQh&#10;UqO6wGfng7OIrizoFWBjbhdVN3dvpGAxPRZ6t1rOpEMbErcufR2TR2nOrDVL8BUn7GVnByLkwQY6&#10;UncKRVEO8i4N283dUTlYi8S7W+G4d7/fU/WvH236EwAA//8DAFBLAwQUAAYACAAAACEAPf1cI9sA&#10;AAAHAQAADwAAAGRycy9kb3ducmV2LnhtbEyPwU7DMBBE70j8g7VI3FqHJkEhzaaqqPgAAgeObrxN&#10;Iux1ZLtt4OsxJziOZjTzptkt1ogL+TA5RnhYZyCIe6cnHhDe315WFYgQFWtlHBPCFwXYtbc3jaq1&#10;u/IrXbo4iFTCoVYIY4xzLWXoR7IqrN1MnLyT81bFJP0gtVfXVG6N3GTZo7Rq4rQwqpmeR+o/u7NF&#10;6FxmDss+N913VXwcXF/NvgyI93fLfgsi0hL/wvCLn9ChTUxHd2YdhEFYbYr0JSLkBYjkP5V5CeKI&#10;UJQg20b+529/AAAA//8DAFBLAQItABQABgAIAAAAIQC2gziS/gAAAOEBAAATAAAAAAAAAAAAAAAA&#10;AAAAAABbQ29udGVudF9UeXBlc10ueG1sUEsBAi0AFAAGAAgAAAAhADj9If/WAAAAlAEAAAsAAAAA&#10;AAAAAAAAAAAALwEAAF9yZWxzLy5yZWxzUEsBAi0AFAAGAAgAAAAhAHrsyLwGAgAAsAMAAA4AAAAA&#10;AAAAAAAAAAAALgIAAGRycy9lMm9Eb2MueG1sUEsBAi0AFAAGAAgAAAAhAD39XCPbAAAABwEAAA8A&#10;AAAAAAAAAAAAAAAAYAQAAGRycy9kb3ducmV2LnhtbFBLBQYAAAAABAAEAPMAAABoBQAAAAA=&#10;" strokeweight="4.5pt">
              <v:stroke linestyle="thickTh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2617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03FF033E" w14:textId="77777777" w:rsidR="00797ACB" w:rsidRDefault="00797ACB" w:rsidP="00CB7CA7">
        <w:pPr>
          <w:pStyle w:val="ab"/>
        </w:pPr>
      </w:p>
      <w:p w14:paraId="692C245B" w14:textId="77777777" w:rsidR="00797ACB" w:rsidRPr="003231E3" w:rsidRDefault="00797ACB" w:rsidP="002A5E1C">
        <w:pPr>
          <w:pStyle w:val="ab"/>
          <w:jc w:val="right"/>
          <w:rPr>
            <w:rFonts w:ascii="Times New Roman" w:hAnsi="Times New Roman"/>
            <w:sz w:val="16"/>
            <w:szCs w:val="16"/>
            <w:lang w:val="en-US"/>
          </w:rPr>
        </w:pPr>
        <w:r w:rsidRPr="00F92CD4">
          <w:rPr>
            <w:rFonts w:ascii="Times New Roman" w:hAnsi="Times New Roman"/>
            <w:noProof/>
            <w:sz w:val="16"/>
            <w:szCs w:val="16"/>
            <w:lang w:eastAsia="ru-RU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2265E555" wp14:editId="3A1BB8F5">
                  <wp:simplePos x="0" y="0"/>
                  <wp:positionH relativeFrom="column">
                    <wp:posOffset>-356262</wp:posOffset>
                  </wp:positionH>
                  <wp:positionV relativeFrom="paragraph">
                    <wp:posOffset>81805</wp:posOffset>
                  </wp:positionV>
                  <wp:extent cx="6057900" cy="0"/>
                  <wp:effectExtent l="0" t="19050" r="38100" b="38100"/>
                  <wp:wrapNone/>
                  <wp:docPr id="3" name="Прямая соединительная линия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BD8AD6D" id="Прямая соединительная линия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6.45pt" to="448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A8AgIAAKsDAAAOAAAAZHJzL2Uyb0RvYy54bWysU01uEzEU3iNxB8t7MpNWaWGUSRcpZVMg&#10;UsMBHNuTseo/2U4m2QFrpByBK3QBUqUCZ5i5Ec/OJBTYIWZhPb+fz9/73pvxxUZJtObOC6NLPBzk&#10;GHFNDRN6WeJ386tnzzHygWhGpNG8xFvu8cXk6ZNxYwt+YmojGXcIQLQvGlviOgRbZJmnNVfED4zl&#10;GoKVcYoEuLplxhxpAF3J7CTPz7LGOGadodx78F7ug3iS8KuK0/C2qjwPSJYYuIV0unQu4plNxqRY&#10;OmJrQXsa5B9YKCI0PHqEuiSBoJUTf0EpQZ3xpgoDalRmqkpQnnqAbob5H93c1MTy1AuI4+1RJv//&#10;YOmb9cwhwUp8ipEmCkbUfu7ed7v2W3vX7VD3of3Rfm2/tPft9/a++wj2Q/cJ7BhsH3r3Dp1GJRvr&#10;CwCc6pmLWtCNvrHXht56pM20JnrJU0fzrYVnhrEi+60kXrwFPovmtWGQQ1bBJFk3lVMREgRDmzS9&#10;7XF6fBMQBedZPjp/kcOQ6SGWkeJQaJ0Pr7hRKBollkJHYUlB1tc+RCKkOKREtzZXQsq0HFKjpsSj&#10;8+EoQisLUgVYltt53Y/cGylYTI+F3i0XU+nQmsSFS1/qEyKP05xZaZbga07Yy94ORMi9DXSk7uWJ&#10;iuy1XRi2nbmDbLARiXe/vXHlHt9T9a9/bPITAAD//wMAUEsDBBQABgAIAAAAIQBuYkLx3AAAAAkB&#10;AAAPAAAAZHJzL2Rvd25yZXYueG1sTI/BbsIwEETvlfgHa5F6AwcoNKRxEAL1Axp66NHE2ySqvY5s&#10;A2m/vlv10N52d0azb8rd6Ky4Yoi9JwWLeQYCqfGmp1bB6+l5loOISZPR1hMq+MQIu2pyV+rC+Bu9&#10;4LVOreAQioVW0KU0FFLGpkOn49wPSKy9++B04jW00gR943Bn5TLLNtLpnvhDpwc8dNh81BenoPaZ&#10;PY77la2/8oe3o2/yIayjUvfTcf8EIuGY/szwg8/oUDHT2V/IRGEVzNabBVtZWG5BsCHfPvJw/j3I&#10;qpT/G1TfAAAA//8DAFBLAQItABQABgAIAAAAIQC2gziS/gAAAOEBAAATAAAAAAAAAAAAAAAAAAAA&#10;AABbQ29udGVudF9UeXBlc10ueG1sUEsBAi0AFAAGAAgAAAAhADj9If/WAAAAlAEAAAsAAAAAAAAA&#10;AAAAAAAALwEAAF9yZWxzLy5yZWxzUEsBAi0AFAAGAAgAAAAhAKnYoDwCAgAAqwMAAA4AAAAAAAAA&#10;AAAAAAAALgIAAGRycy9lMm9Eb2MueG1sUEsBAi0AFAAGAAgAAAAhAG5iQvHcAAAACQEAAA8AAAAA&#10;AAAAAAAAAAAAXAQAAGRycy9kb3ducmV2LnhtbFBLBQYAAAAABAAEAPMAAABlBQAAAAA=&#10;" strokeweight="4.5pt">
                  <v:stroke linestyle="thickThin"/>
                </v:line>
              </w:pict>
            </mc:Fallback>
          </mc:AlternateContent>
        </w:r>
        <w:r w:rsidRPr="002A5E1C">
          <w:rPr>
            <w:lang w:val="uz-Cyrl-UZ"/>
          </w:rPr>
          <w:t xml:space="preserve"> </w:t>
        </w:r>
        <w:r>
          <w:rPr>
            <w:lang w:val="uz-Cyrl-UZ"/>
          </w:rPr>
          <w:t>1</w:t>
        </w:r>
        <w:r>
          <w:rPr>
            <w:lang w:val="en-US"/>
          </w:rPr>
          <w:t>7</w:t>
        </w:r>
      </w:p>
      <w:p w14:paraId="5D7BB829" w14:textId="77777777" w:rsidR="00797ACB" w:rsidRDefault="00000000" w:rsidP="00CB7CA7">
        <w:pPr>
          <w:pStyle w:val="ab"/>
          <w:tabs>
            <w:tab w:val="center" w:pos="4153"/>
            <w:tab w:val="right" w:pos="8306"/>
          </w:tabs>
          <w:jc w:val="right"/>
          <w:rPr>
            <w:rFonts w:ascii="Times New Roman" w:hAnsi="Times New Roman"/>
            <w:noProof/>
            <w:sz w:val="24"/>
            <w:szCs w:val="24"/>
          </w:rPr>
        </w:pPr>
      </w:p>
    </w:sdtContent>
  </w:sdt>
  <w:p w14:paraId="6E54D575" w14:textId="77777777" w:rsidR="00797ACB" w:rsidRDefault="00797ACB">
    <w:pPr>
      <w:pStyle w:val="ab"/>
    </w:pPr>
  </w:p>
  <w:p w14:paraId="478DDE2B" w14:textId="77777777" w:rsidR="00797ACB" w:rsidRDefault="00797A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5CA5" w14:textId="77777777" w:rsidR="00B03233" w:rsidRDefault="00B03233" w:rsidP="00CB7CA7">
      <w:pPr>
        <w:spacing w:after="0" w:line="240" w:lineRule="auto"/>
      </w:pPr>
      <w:r>
        <w:separator/>
      </w:r>
    </w:p>
  </w:footnote>
  <w:footnote w:type="continuationSeparator" w:id="0">
    <w:p w14:paraId="7EDD7168" w14:textId="77777777" w:rsidR="00B03233" w:rsidRDefault="00B03233" w:rsidP="00CB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B5AF" w14:textId="2AC80D01" w:rsidR="00797ACB" w:rsidRPr="00F13078" w:rsidRDefault="00F13078" w:rsidP="005927E0">
    <w:pPr>
      <w:pStyle w:val="a9"/>
      <w:jc w:val="center"/>
      <w:rPr>
        <w:rFonts w:ascii="Times New Roman" w:hAnsi="Times New Roman"/>
        <w:b/>
        <w:i/>
        <w:color w:val="000000"/>
        <w:sz w:val="20"/>
        <w:szCs w:val="20"/>
        <w:lang w:val="en-US"/>
      </w:rPr>
    </w:pP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O‘zbekiston</w:t>
    </w:r>
    <w:r w:rsidR="00797ACB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texnik</w:t>
    </w:r>
    <w:r w:rsidR="00797ACB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jihatdan</w:t>
    </w:r>
    <w:r w:rsidR="00797ACB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tartibga</w:t>
    </w:r>
    <w:r w:rsidR="00797ACB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solish</w:t>
    </w:r>
    <w:r w:rsidR="00797ACB" w:rsidRPr="00F13078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agentligi</w:t>
    </w:r>
    <w:r w:rsidR="00797ACB" w:rsidRPr="00F13078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</w:p>
  <w:p w14:paraId="3F24CE58" w14:textId="77777777" w:rsidR="00797ACB" w:rsidRPr="00F13078" w:rsidRDefault="00797ACB" w:rsidP="005927E0">
    <w:pPr>
      <w:pStyle w:val="a9"/>
      <w:jc w:val="center"/>
      <w:rPr>
        <w:rFonts w:ascii="Times New Roman" w:hAnsi="Times New Roman"/>
        <w:b/>
        <w:i/>
        <w:noProof/>
        <w:sz w:val="20"/>
        <w:szCs w:val="20"/>
        <w:lang w:val="en-US"/>
      </w:rPr>
    </w:pPr>
  </w:p>
  <w:p w14:paraId="020CE2A9" w14:textId="77777777" w:rsidR="00797ACB" w:rsidRPr="00F13078" w:rsidRDefault="00797ACB" w:rsidP="005927E0">
    <w:pPr>
      <w:pStyle w:val="a9"/>
      <w:rPr>
        <w:rFonts w:ascii="Times New Roman" w:hAnsi="Times New Roman"/>
        <w:sz w:val="18"/>
        <w:szCs w:val="18"/>
        <w:lang w:val="en-US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6D7CEA5" wp14:editId="201F36AE">
              <wp:simplePos x="0" y="0"/>
              <wp:positionH relativeFrom="column">
                <wp:posOffset>-152400</wp:posOffset>
              </wp:positionH>
              <wp:positionV relativeFrom="paragraph">
                <wp:posOffset>24129</wp:posOffset>
              </wp:positionV>
              <wp:extent cx="6221095" cy="0"/>
              <wp:effectExtent l="0" t="19050" r="46355" b="38100"/>
              <wp:wrapNone/>
              <wp:docPr id="81" name="Прямая соединительная линия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109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115E37" id="Прямая соединительная линия 8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1.9pt" to="477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uiBAIAAK0DAAAOAAAAZHJzL2Uyb0RvYy54bWysU81uEzEQviPxDpbvZJNIKWWVTQ8p5VIg&#10;UsMDOLY3a9XrsWwnm9yAM1IegVfgUKRKBZ5h940YOz9QuCH2YI3n5/PMN9+OLza1JmvpvAJT0EGv&#10;T4k0HIQyy4K+m189O6fEB2YE02BkQbfS04vJ0yfjxuZyCBVoIR1BEOPzxha0CsHmWeZ5JWvme2Cl&#10;wWAJrmYBr26ZCccaRK91Nuz3z7IGnLAOuPQevZf7IJ0k/LKUPLwtSy8D0QXF3kI6XToX8cwmY5Yv&#10;HbOV4oc22D90UTNl8NET1CULjKyc+guqVtyBhzL0ONQZlKXiMs2A0wz6f0xzUzEr0yxIjrcnmvz/&#10;g+Vv1jNHlCjo+YASw2rcUfu5e9/t2m/tl25Hug/tj/Zre9fet9/b++4j2g/dJ7RjsH04uHcEy5HL&#10;xvocIadm5iIbfGNu7DXwW08MTCtmljLNNN9afCdVZI9K4sVb7GjRvAaBOWwVIBG7KV0dIZEyskn7&#10;2572JzeBcHSeDYeD/osRJfwYy1h+LLTOh1cSahKNgmplIrUsZ+trH7B1TD2mRLeBK6V1koc2pCno&#10;6PlghAritUWyAsrldl4dlu5BKxHTY6F3y8VUO7JmUXLpi8wg/KM0BysjEnwlmXh5sANTem9jvjZY&#10;dmRkz+0CxHbmIlz0oyYS8EG/UXS/31PWr79s8hMAAP//AwBQSwMEFAAGAAgAAAAhAJ4v/x7aAAAA&#10;BwEAAA8AAABkcnMvZG93bnJldi54bWxMj8FOwzAQRO9I/QdrK/XWOrQNhBCnqlrxAQQOHN14SSLs&#10;dWS7beDrWbjAcTSjmTfVbnJWXDDEwZOC21UGAqn1ZqBOwevL07IAEZMmo60nVPCJEXb17KbSpfFX&#10;esZLkzrBJRRLraBPaSyljG2PTseVH5HYe/fB6cQydNIEfeVyZ+U6y+6k0wPxQq9HPPTYfjRnp6Dx&#10;mT1O+41tvort29G3xRjyqNRiPu0fQSSc0l8YfvAZHWpmOvkzmSisguV6y1+Sgg0/YP8hz+9BnH61&#10;rCv5n7/+BgAA//8DAFBLAQItABQABgAIAAAAIQC2gziS/gAAAOEBAAATAAAAAAAAAAAAAAAAAAAA&#10;AABbQ29udGVudF9UeXBlc10ueG1sUEsBAi0AFAAGAAgAAAAhADj9If/WAAAAlAEAAAsAAAAAAAAA&#10;AAAAAAAALwEAAF9yZWxzLy5yZWxzUEsBAi0AFAAGAAgAAAAhANiO26IEAgAArQMAAA4AAAAAAAAA&#10;AAAAAAAALgIAAGRycy9lMm9Eb2MueG1sUEsBAi0AFAAGAAgAAAAhAJ4v/x7aAAAABwEAAA8AAAAA&#10;AAAAAAAAAAAAXgQAAGRycy9kb3ducmV2LnhtbFBLBQYAAAAABAAEAPMAAABlBQAAAAA=&#10;" strokeweight="4.5pt">
              <v:stroke linestyle="thickThin"/>
            </v:line>
          </w:pict>
        </mc:Fallback>
      </mc:AlternateContent>
    </w:r>
  </w:p>
  <w:p w14:paraId="436014F5" w14:textId="77777777" w:rsidR="00797ACB" w:rsidRPr="00F13078" w:rsidRDefault="00797ACB">
    <w:pPr>
      <w:pStyle w:val="a9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5BBF" w14:textId="77777777" w:rsidR="00797ACB" w:rsidRDefault="00797ACB" w:rsidP="006F5396">
    <w:pPr>
      <w:pStyle w:val="a9"/>
      <w:jc w:val="center"/>
      <w:rPr>
        <w:rFonts w:ascii="Times New Roman" w:hAnsi="Times New Roman"/>
        <w:b/>
        <w:i/>
        <w:color w:val="000000"/>
        <w:sz w:val="20"/>
        <w:szCs w:val="20"/>
        <w:lang w:val="uz-Cyrl-UZ"/>
      </w:rPr>
    </w:pPr>
  </w:p>
  <w:p w14:paraId="655D8633" w14:textId="77777777" w:rsidR="00797ACB" w:rsidRPr="00A349FA" w:rsidRDefault="00797ACB">
    <w:pPr>
      <w:pStyle w:val="a9"/>
      <w:rPr>
        <w:lang w:val="uz-Cyrl-U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2516" w14:textId="77777777" w:rsidR="00797ACB" w:rsidRPr="00085FEC" w:rsidRDefault="00797ACB" w:rsidP="00507433">
    <w:pPr>
      <w:pStyle w:val="a9"/>
      <w:jc w:val="center"/>
      <w:rPr>
        <w:rFonts w:ascii="Times New Roman" w:hAnsi="Times New Roman"/>
        <w:b/>
        <w:i/>
        <w:noProof/>
        <w:sz w:val="20"/>
        <w:szCs w:val="20"/>
      </w:rPr>
    </w:pP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Ўзбекистон техник жиҳатдан тартибга солиш</w:t>
    </w:r>
    <w:r w:rsidRPr="00085FEC">
      <w:rPr>
        <w:rFonts w:ascii="Times New Roman" w:hAnsi="Times New Roman"/>
        <w:b/>
        <w:i/>
        <w:color w:val="000000"/>
        <w:sz w:val="20"/>
        <w:szCs w:val="20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агентлиги</w:t>
    </w:r>
    <w:r w:rsidRPr="00085FEC">
      <w:rPr>
        <w:rFonts w:ascii="Times New Roman" w:hAnsi="Times New Roman"/>
        <w:b/>
        <w:i/>
        <w:color w:val="000000"/>
        <w:sz w:val="20"/>
        <w:szCs w:val="20"/>
      </w:rPr>
      <w:t xml:space="preserve"> </w:t>
    </w:r>
  </w:p>
  <w:p w14:paraId="13A09C3B" w14:textId="77777777" w:rsidR="00797ACB" w:rsidRPr="005C0AD3" w:rsidRDefault="00797ACB" w:rsidP="005C0AD3">
    <w:pPr>
      <w:pStyle w:val="a9"/>
      <w:rPr>
        <w:rFonts w:ascii="Times New Roman" w:hAnsi="Times New Roman"/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9A184F7" wp14:editId="4476F370">
              <wp:simplePos x="0" y="0"/>
              <wp:positionH relativeFrom="column">
                <wp:posOffset>-152400</wp:posOffset>
              </wp:positionH>
              <wp:positionV relativeFrom="paragraph">
                <wp:posOffset>24129</wp:posOffset>
              </wp:positionV>
              <wp:extent cx="6221095" cy="0"/>
              <wp:effectExtent l="0" t="19050" r="46355" b="3810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109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294CF" id="Прямая соединительная линия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1.9pt" to="477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LSAwIAAKsDAAAOAAAAZHJzL2Uyb0RvYy54bWysU01uEzEU3iNxB8t7MslIKTDKpIuUsikQ&#10;qeEAju3JWPWfbCeT7IA1Uo7AFViAVKnAGWZu1GdnkhbYIWZhPb+fz+9975vJ+VZJtOHOC6NLPBoM&#10;MeKaGib0qsTvF5fPXmDkA9GMSKN5iXfc4/Pp0yeTxhY8N7WRjDsEINoXjS1xHYItsszTmiviB8Zy&#10;DcHKOEUCXN0qY440gK5klg+HZ1ljHLPOUO49eC8OQTxN+FXFaXhXVZ4HJEsMvYV0unQu45lNJ6RY&#10;OWJrQfs2yD90oYjQ8OgJ6oIEgtZO/AWlBHXGmyoMqFGZqSpBeZoBphkN/5jmuiaWp1mAHG9PNPn/&#10;B0vfbuYOCVbiHCNNFKyo/dJ96Pbtj/Zrt0fdx/ZX+7391t62P9vb7hPYd91nsGOwvevde5RHJhvr&#10;CwCc6bmLXNCtvrZXht54pM2sJnrF00SLnYVnRrEi+60kXryFfpbNG8Mgh6yDSbRuK6ciJBCGtml7&#10;u9P2+DYgCs6zPB8NX44xosdYRopjoXU+vOZGoWiUWAodiSUF2Vz5EBshxTElurW5FFImcUiNmhKP&#10;n4/GoB+qLFAVQCw3i7pfuTdSsJgeC71bLWfSoQ2JgktfmhMij9OcWWuW4GtO2KveDkTIgw3tSN3T&#10;Exk5cLs0bDd3R9pAEanvXr1Rco/vqfrhH5veAwAA//8DAFBLAwQUAAYACAAAACEAni//HtoAAAAH&#10;AQAADwAAAGRycy9kb3ducmV2LnhtbEyPwU7DMBBE70j9B2sr9dY6tA2EEKeqWvEBBA4c3XhJIux1&#10;ZLtt4OtZuMBxNKOZN9VuclZcMMTBk4LbVQYCqfVmoE7B68vTsgARkyajrSdU8IkRdvXsptKl8Vd6&#10;xkuTOsElFEutoE9pLKWMbY9Ox5Ufkdh798HpxDJ00gR95XJn5TrL7qTTA/FCr0c89Nh+NGenoPGZ&#10;PU77jW2+iu3b0bfFGPKo1GI+7R9BJJzSXxh+8BkdamY6+TOZKKyC5XrLX5KCDT9g/yHP70GcfrWs&#10;K/mfv/4GAAD//wMAUEsBAi0AFAAGAAgAAAAhALaDOJL+AAAA4QEAABMAAAAAAAAAAAAAAAAAAAAA&#10;AFtDb250ZW50X1R5cGVzXS54bWxQSwECLQAUAAYACAAAACEAOP0h/9YAAACUAQAACwAAAAAAAAAA&#10;AAAAAAAvAQAAX3JlbHMvLnJlbHNQSwECLQAUAAYACAAAACEA89iS0gMCAACrAwAADgAAAAAAAAAA&#10;AAAAAAAuAgAAZHJzL2Uyb0RvYy54bWxQSwECLQAUAAYACAAAACEAni//HtoAAAAHAQAADwAAAAAA&#10;AAAAAAAAAABdBAAAZHJzL2Rvd25yZXYueG1sUEsFBgAAAAAEAAQA8wAAAGQFAAAAAA==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651"/>
    <w:multiLevelType w:val="hybridMultilevel"/>
    <w:tmpl w:val="2D3C9BAC"/>
    <w:lvl w:ilvl="0" w:tplc="FDAEA846">
      <w:start w:val="1"/>
      <w:numFmt w:val="decimal"/>
      <w:lvlText w:val="2.%1."/>
      <w:lvlJc w:val="left"/>
      <w:pPr>
        <w:ind w:left="1714" w:hanging="360"/>
      </w:pPr>
      <w:rPr>
        <w:rFonts w:hint="default"/>
      </w:rPr>
    </w:lvl>
    <w:lvl w:ilvl="1" w:tplc="A0404E6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B24"/>
    <w:multiLevelType w:val="hybridMultilevel"/>
    <w:tmpl w:val="E532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6DE6"/>
    <w:multiLevelType w:val="hybridMultilevel"/>
    <w:tmpl w:val="3F4A8852"/>
    <w:lvl w:ilvl="0" w:tplc="18422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E87E97"/>
    <w:multiLevelType w:val="multilevel"/>
    <w:tmpl w:val="5CC67402"/>
    <w:lvl w:ilvl="0">
      <w:start w:val="1"/>
      <w:numFmt w:val="decimal"/>
      <w:pStyle w:val="8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C13197"/>
    <w:multiLevelType w:val="multilevel"/>
    <w:tmpl w:val="85463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tyle2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02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5677B2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6" w15:restartNumberingAfterBreak="0">
    <w:nsid w:val="2FAB6709"/>
    <w:multiLevelType w:val="hybridMultilevel"/>
    <w:tmpl w:val="3BC0BE54"/>
    <w:lvl w:ilvl="0" w:tplc="329AC516">
      <w:start w:val="1"/>
      <w:numFmt w:val="decimal"/>
      <w:pStyle w:val="761"/>
      <w:lvlText w:val="7.6.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2E264C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8" w15:restartNumberingAfterBreak="0">
    <w:nsid w:val="7EBF3557"/>
    <w:multiLevelType w:val="multilevel"/>
    <w:tmpl w:val="560A2F74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num w:numId="1" w16cid:durableId="1960528127">
    <w:abstractNumId w:val="2"/>
  </w:num>
  <w:num w:numId="2" w16cid:durableId="1807433034">
    <w:abstractNumId w:val="7"/>
  </w:num>
  <w:num w:numId="3" w16cid:durableId="793057390">
    <w:abstractNumId w:val="0"/>
  </w:num>
  <w:num w:numId="4" w16cid:durableId="107555368">
    <w:abstractNumId w:val="5"/>
  </w:num>
  <w:num w:numId="5" w16cid:durableId="1038436187">
    <w:abstractNumId w:val="4"/>
  </w:num>
  <w:num w:numId="6" w16cid:durableId="805006555">
    <w:abstractNumId w:val="8"/>
  </w:num>
  <w:num w:numId="7" w16cid:durableId="22329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6483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30303931">
    <w:abstractNumId w:val="1"/>
  </w:num>
  <w:num w:numId="10" w16cid:durableId="548613426">
    <w:abstractNumId w:val="6"/>
  </w:num>
  <w:num w:numId="11" w16cid:durableId="898246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C"/>
    <w:rsid w:val="00034FA1"/>
    <w:rsid w:val="00045775"/>
    <w:rsid w:val="00051569"/>
    <w:rsid w:val="0008658A"/>
    <w:rsid w:val="000E23F7"/>
    <w:rsid w:val="000F2F9E"/>
    <w:rsid w:val="00124EEA"/>
    <w:rsid w:val="00146A51"/>
    <w:rsid w:val="00153C02"/>
    <w:rsid w:val="001C2F0E"/>
    <w:rsid w:val="001C4D09"/>
    <w:rsid w:val="001D4796"/>
    <w:rsid w:val="001D63D3"/>
    <w:rsid w:val="001E2137"/>
    <w:rsid w:val="001F17ED"/>
    <w:rsid w:val="00204CB2"/>
    <w:rsid w:val="00227B32"/>
    <w:rsid w:val="0024193E"/>
    <w:rsid w:val="002519CD"/>
    <w:rsid w:val="002A5E1C"/>
    <w:rsid w:val="002B2C3C"/>
    <w:rsid w:val="003029D4"/>
    <w:rsid w:val="003231E3"/>
    <w:rsid w:val="00365454"/>
    <w:rsid w:val="00377DC7"/>
    <w:rsid w:val="00395BBA"/>
    <w:rsid w:val="003B638B"/>
    <w:rsid w:val="003D17C1"/>
    <w:rsid w:val="003D2959"/>
    <w:rsid w:val="003E366F"/>
    <w:rsid w:val="003F5654"/>
    <w:rsid w:val="004002BE"/>
    <w:rsid w:val="0040670C"/>
    <w:rsid w:val="00450667"/>
    <w:rsid w:val="00465F2B"/>
    <w:rsid w:val="004A31B9"/>
    <w:rsid w:val="004A4EF1"/>
    <w:rsid w:val="004A5111"/>
    <w:rsid w:val="004F097A"/>
    <w:rsid w:val="00507433"/>
    <w:rsid w:val="0052635D"/>
    <w:rsid w:val="00547BDA"/>
    <w:rsid w:val="00551C78"/>
    <w:rsid w:val="00563241"/>
    <w:rsid w:val="005637CA"/>
    <w:rsid w:val="0056723D"/>
    <w:rsid w:val="00571055"/>
    <w:rsid w:val="005927E0"/>
    <w:rsid w:val="005B1EDF"/>
    <w:rsid w:val="005C0AD3"/>
    <w:rsid w:val="005E6114"/>
    <w:rsid w:val="005F5CCD"/>
    <w:rsid w:val="00607C70"/>
    <w:rsid w:val="00613139"/>
    <w:rsid w:val="00635A2C"/>
    <w:rsid w:val="00647969"/>
    <w:rsid w:val="00651EA8"/>
    <w:rsid w:val="00675868"/>
    <w:rsid w:val="006827FD"/>
    <w:rsid w:val="00686C79"/>
    <w:rsid w:val="006B5EE9"/>
    <w:rsid w:val="006B71B9"/>
    <w:rsid w:val="006B7597"/>
    <w:rsid w:val="006D109C"/>
    <w:rsid w:val="006F5396"/>
    <w:rsid w:val="007346B4"/>
    <w:rsid w:val="00735B91"/>
    <w:rsid w:val="0079069F"/>
    <w:rsid w:val="00797ACB"/>
    <w:rsid w:val="007A0DA1"/>
    <w:rsid w:val="007D428C"/>
    <w:rsid w:val="007E6CF8"/>
    <w:rsid w:val="007F1429"/>
    <w:rsid w:val="00804AF8"/>
    <w:rsid w:val="00814B00"/>
    <w:rsid w:val="00817454"/>
    <w:rsid w:val="00840038"/>
    <w:rsid w:val="00847005"/>
    <w:rsid w:val="00855943"/>
    <w:rsid w:val="00860C4B"/>
    <w:rsid w:val="00880D66"/>
    <w:rsid w:val="008814D5"/>
    <w:rsid w:val="00884B5A"/>
    <w:rsid w:val="0088649E"/>
    <w:rsid w:val="008E5313"/>
    <w:rsid w:val="008F6CA1"/>
    <w:rsid w:val="00902F33"/>
    <w:rsid w:val="00905B2A"/>
    <w:rsid w:val="0090641C"/>
    <w:rsid w:val="009639E8"/>
    <w:rsid w:val="00990205"/>
    <w:rsid w:val="009934F2"/>
    <w:rsid w:val="0099444D"/>
    <w:rsid w:val="009D673A"/>
    <w:rsid w:val="00A0095C"/>
    <w:rsid w:val="00A25C5D"/>
    <w:rsid w:val="00A349FA"/>
    <w:rsid w:val="00A42D5C"/>
    <w:rsid w:val="00A71790"/>
    <w:rsid w:val="00A864E0"/>
    <w:rsid w:val="00A876EC"/>
    <w:rsid w:val="00AA7B1D"/>
    <w:rsid w:val="00AC1515"/>
    <w:rsid w:val="00AE6F6F"/>
    <w:rsid w:val="00AE7E14"/>
    <w:rsid w:val="00B03233"/>
    <w:rsid w:val="00B22789"/>
    <w:rsid w:val="00B30DC8"/>
    <w:rsid w:val="00B31F02"/>
    <w:rsid w:val="00B336B3"/>
    <w:rsid w:val="00B649CE"/>
    <w:rsid w:val="00BE1D7B"/>
    <w:rsid w:val="00BE2801"/>
    <w:rsid w:val="00BE4C5A"/>
    <w:rsid w:val="00C02D95"/>
    <w:rsid w:val="00C11892"/>
    <w:rsid w:val="00C16A1F"/>
    <w:rsid w:val="00C33A84"/>
    <w:rsid w:val="00C367A9"/>
    <w:rsid w:val="00C86181"/>
    <w:rsid w:val="00C86AB7"/>
    <w:rsid w:val="00CB4E88"/>
    <w:rsid w:val="00CB7CA7"/>
    <w:rsid w:val="00CC7D6A"/>
    <w:rsid w:val="00CD0F7E"/>
    <w:rsid w:val="00CD136C"/>
    <w:rsid w:val="00CD4209"/>
    <w:rsid w:val="00D05DA2"/>
    <w:rsid w:val="00D242AF"/>
    <w:rsid w:val="00D27540"/>
    <w:rsid w:val="00D57C67"/>
    <w:rsid w:val="00D83F7E"/>
    <w:rsid w:val="00D840A4"/>
    <w:rsid w:val="00DA26AA"/>
    <w:rsid w:val="00DD03C0"/>
    <w:rsid w:val="00DD5A39"/>
    <w:rsid w:val="00DE3DFA"/>
    <w:rsid w:val="00DF2EC0"/>
    <w:rsid w:val="00DF5EA2"/>
    <w:rsid w:val="00E04509"/>
    <w:rsid w:val="00E27223"/>
    <w:rsid w:val="00E33454"/>
    <w:rsid w:val="00E62DD6"/>
    <w:rsid w:val="00E727CC"/>
    <w:rsid w:val="00E73F37"/>
    <w:rsid w:val="00E81FE7"/>
    <w:rsid w:val="00EA1089"/>
    <w:rsid w:val="00EA1EE6"/>
    <w:rsid w:val="00EA2E81"/>
    <w:rsid w:val="00EB2B13"/>
    <w:rsid w:val="00EB452D"/>
    <w:rsid w:val="00EB4AFA"/>
    <w:rsid w:val="00EE0FA7"/>
    <w:rsid w:val="00EE4028"/>
    <w:rsid w:val="00F13078"/>
    <w:rsid w:val="00F20081"/>
    <w:rsid w:val="00F37A58"/>
    <w:rsid w:val="00F457B3"/>
    <w:rsid w:val="00F5402F"/>
    <w:rsid w:val="00F6303E"/>
    <w:rsid w:val="00F81951"/>
    <w:rsid w:val="00FA7E7D"/>
    <w:rsid w:val="00FC125D"/>
    <w:rsid w:val="00FC289F"/>
    <w:rsid w:val="00FC5A1D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FB7E2"/>
  <w15:docId w15:val="{F78D2DD6-6CC4-46E1-A64E-BD3D446D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27E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2">
    <w:name w:val="heading 2"/>
    <w:basedOn w:val="a"/>
    <w:next w:val="a"/>
    <w:link w:val="20"/>
    <w:unhideWhenUsed/>
    <w:qFormat/>
    <w:rsid w:val="005927E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styleId="3">
    <w:name w:val="heading 3"/>
    <w:basedOn w:val="a0"/>
    <w:next w:val="a0"/>
    <w:link w:val="30"/>
    <w:autoRedefine/>
    <w:qFormat/>
    <w:rsid w:val="005927E0"/>
    <w:pPr>
      <w:keepLines/>
      <w:spacing w:line="240" w:lineRule="auto"/>
      <w:ind w:left="720" w:hanging="720"/>
      <w:jc w:val="both"/>
      <w:outlineLvl w:val="2"/>
    </w:pPr>
    <w:rPr>
      <w:rFonts w:ascii="Arial" w:eastAsia="Arial Unicode MS" w:hAnsi="Arial"/>
      <w:lang w:val="en-GB" w:eastAsia="en-AU"/>
    </w:rPr>
  </w:style>
  <w:style w:type="paragraph" w:styleId="4">
    <w:name w:val="heading 4"/>
    <w:basedOn w:val="5"/>
    <w:next w:val="a0"/>
    <w:link w:val="40"/>
    <w:qFormat/>
    <w:rsid w:val="005927E0"/>
    <w:pPr>
      <w:ind w:left="3024" w:hanging="864"/>
      <w:outlineLvl w:val="3"/>
    </w:pPr>
    <w:rPr>
      <w:sz w:val="22"/>
    </w:rPr>
  </w:style>
  <w:style w:type="paragraph" w:styleId="5">
    <w:name w:val="heading 5"/>
    <w:basedOn w:val="6"/>
    <w:next w:val="a0"/>
    <w:link w:val="50"/>
    <w:qFormat/>
    <w:rsid w:val="005927E0"/>
    <w:pPr>
      <w:ind w:left="1008" w:hanging="1008"/>
      <w:outlineLvl w:val="4"/>
    </w:pPr>
    <w:rPr>
      <w:i w:val="0"/>
    </w:rPr>
  </w:style>
  <w:style w:type="paragraph" w:styleId="6">
    <w:name w:val="heading 6"/>
    <w:basedOn w:val="a"/>
    <w:next w:val="a0"/>
    <w:link w:val="60"/>
    <w:qFormat/>
    <w:rsid w:val="005927E0"/>
    <w:pPr>
      <w:keepNext/>
      <w:spacing w:before="140" w:after="0" w:line="240" w:lineRule="auto"/>
      <w:ind w:left="1152" w:hanging="1152"/>
      <w:outlineLvl w:val="5"/>
    </w:pPr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paragraph" w:styleId="7">
    <w:name w:val="heading 7"/>
    <w:basedOn w:val="a"/>
    <w:next w:val="a"/>
    <w:link w:val="70"/>
    <w:semiHidden/>
    <w:qFormat/>
    <w:rsid w:val="005927E0"/>
    <w:pPr>
      <w:spacing w:after="0" w:line="240" w:lineRule="auto"/>
      <w:ind w:left="1296" w:hanging="1296"/>
      <w:outlineLvl w:val="6"/>
    </w:pPr>
    <w:rPr>
      <w:rFonts w:ascii="Arial" w:eastAsia="Arial Unicode MS" w:hAnsi="Arial" w:cs="Times New Roman"/>
      <w:lang w:val="en-GB" w:eastAsia="en-AU"/>
    </w:rPr>
  </w:style>
  <w:style w:type="paragraph" w:styleId="8">
    <w:name w:val="heading 8"/>
    <w:basedOn w:val="a"/>
    <w:next w:val="a"/>
    <w:link w:val="80"/>
    <w:semiHidden/>
    <w:qFormat/>
    <w:rsid w:val="005927E0"/>
    <w:pPr>
      <w:spacing w:after="0" w:line="240" w:lineRule="auto"/>
      <w:ind w:left="1440" w:hanging="1440"/>
      <w:outlineLvl w:val="7"/>
    </w:pPr>
    <w:rPr>
      <w:rFonts w:ascii="Arial" w:eastAsia="Arial Unicode MS" w:hAnsi="Arial" w:cs="Times New Roman"/>
      <w:lang w:val="en-GB" w:eastAsia="en-AU"/>
    </w:rPr>
  </w:style>
  <w:style w:type="paragraph" w:styleId="9">
    <w:name w:val="heading 9"/>
    <w:basedOn w:val="a"/>
    <w:next w:val="a"/>
    <w:link w:val="90"/>
    <w:semiHidden/>
    <w:qFormat/>
    <w:rsid w:val="005927E0"/>
    <w:pPr>
      <w:spacing w:after="0" w:line="240" w:lineRule="auto"/>
      <w:ind w:left="1584" w:hanging="1584"/>
      <w:outlineLvl w:val="8"/>
    </w:pPr>
    <w:rPr>
      <w:rFonts w:ascii="Arial" w:eastAsia="Arial Unicode MS" w:hAnsi="Arial" w:cs="Times New Roman"/>
      <w:lang w:val="en-GB" w:eastAsia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uiPriority w:val="99"/>
    <w:semiHidden/>
    <w:unhideWhenUsed/>
    <w:rsid w:val="00C33A84"/>
  </w:style>
  <w:style w:type="character" w:styleId="a4">
    <w:name w:val="Hyperlink"/>
    <w:basedOn w:val="a1"/>
    <w:uiPriority w:val="99"/>
    <w:unhideWhenUsed/>
    <w:rsid w:val="00C33A84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C33A84"/>
    <w:rPr>
      <w:color w:val="800080"/>
      <w:u w:val="single"/>
    </w:rPr>
  </w:style>
  <w:style w:type="character" w:styleId="a6">
    <w:name w:val="Strong"/>
    <w:basedOn w:val="a1"/>
    <w:uiPriority w:val="22"/>
    <w:qFormat/>
    <w:rsid w:val="00C33A84"/>
    <w:rPr>
      <w:b/>
      <w:bCs/>
    </w:rPr>
  </w:style>
  <w:style w:type="paragraph" w:styleId="a7">
    <w:name w:val="List Paragraph"/>
    <w:basedOn w:val="a"/>
    <w:link w:val="a8"/>
    <w:uiPriority w:val="99"/>
    <w:qFormat/>
    <w:rsid w:val="00B31F02"/>
    <w:pPr>
      <w:ind w:left="720"/>
      <w:contextualSpacing/>
    </w:pPr>
  </w:style>
  <w:style w:type="paragraph" w:styleId="a9">
    <w:name w:val="header"/>
    <w:aliases w:val="TI Upper Header"/>
    <w:basedOn w:val="a"/>
    <w:link w:val="aa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TI Upper Header Знак"/>
    <w:basedOn w:val="a1"/>
    <w:link w:val="a9"/>
    <w:rsid w:val="00CB7CA7"/>
  </w:style>
  <w:style w:type="paragraph" w:styleId="ab">
    <w:name w:val="footer"/>
    <w:basedOn w:val="a"/>
    <w:link w:val="ac"/>
    <w:uiPriority w:val="99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B7CA7"/>
  </w:style>
  <w:style w:type="character" w:styleId="ad">
    <w:name w:val="page number"/>
    <w:basedOn w:val="a1"/>
    <w:rsid w:val="00CB7CA7"/>
  </w:style>
  <w:style w:type="paragraph" w:styleId="ae">
    <w:name w:val="Balloon Text"/>
    <w:basedOn w:val="a"/>
    <w:link w:val="af"/>
    <w:uiPriority w:val="99"/>
    <w:semiHidden/>
    <w:unhideWhenUsed/>
    <w:rsid w:val="0099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902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5927E0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rsid w:val="005927E0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40">
    <w:name w:val="Заголовок 4 Знак"/>
    <w:basedOn w:val="a1"/>
    <w:link w:val="4"/>
    <w:rsid w:val="005927E0"/>
    <w:rPr>
      <w:rFonts w:ascii="Arial" w:eastAsia="Arial Unicode MS" w:hAnsi="Arial" w:cs="Times New Roman"/>
      <w:b/>
      <w:color w:val="00338D"/>
      <w:lang w:val="en-GB" w:eastAsia="en-AU"/>
    </w:rPr>
  </w:style>
  <w:style w:type="character" w:customStyle="1" w:styleId="50">
    <w:name w:val="Заголовок 5 Знак"/>
    <w:basedOn w:val="a1"/>
    <w:link w:val="5"/>
    <w:rsid w:val="005927E0"/>
    <w:rPr>
      <w:rFonts w:ascii="Arial" w:eastAsia="Arial Unicode MS" w:hAnsi="Arial" w:cs="Times New Roman"/>
      <w:b/>
      <w:color w:val="00338D"/>
      <w:sz w:val="20"/>
      <w:lang w:val="en-GB" w:eastAsia="en-AU"/>
    </w:rPr>
  </w:style>
  <w:style w:type="character" w:customStyle="1" w:styleId="60">
    <w:name w:val="Заголовок 6 Знак"/>
    <w:basedOn w:val="a1"/>
    <w:link w:val="6"/>
    <w:rsid w:val="005927E0"/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character" w:customStyle="1" w:styleId="70">
    <w:name w:val="Заголовок 7 Знак"/>
    <w:basedOn w:val="a1"/>
    <w:link w:val="7"/>
    <w:semiHidden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80">
    <w:name w:val="Заголовок 8 Знак"/>
    <w:basedOn w:val="a1"/>
    <w:link w:val="8"/>
    <w:semiHidden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90">
    <w:name w:val="Заголовок 9 Знак"/>
    <w:basedOn w:val="a1"/>
    <w:link w:val="9"/>
    <w:semiHidden/>
    <w:rsid w:val="005927E0"/>
    <w:rPr>
      <w:rFonts w:ascii="Arial" w:eastAsia="Arial Unicode MS" w:hAnsi="Arial" w:cs="Times New Roman"/>
      <w:lang w:val="en-GB" w:eastAsia="en-AU"/>
    </w:rPr>
  </w:style>
  <w:style w:type="character" w:styleId="af0">
    <w:name w:val="annotation reference"/>
    <w:uiPriority w:val="99"/>
    <w:unhideWhenUsed/>
    <w:rsid w:val="005927E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927E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1"/>
    <w:link w:val="af1"/>
    <w:uiPriority w:val="99"/>
    <w:rsid w:val="005927E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1">
    <w:name w:val="Style1"/>
    <w:basedOn w:val="a"/>
    <w:link w:val="Style1Char"/>
    <w:rsid w:val="005927E0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Char">
    <w:name w:val="Style1 Char"/>
    <w:link w:val="Style1"/>
    <w:rsid w:val="005927E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27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27E0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af5">
    <w:name w:val="Table Grid"/>
    <w:basedOn w:val="a2"/>
    <w:uiPriority w:val="59"/>
    <w:rsid w:val="00592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7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59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lauseprfx">
    <w:name w:val="clauseprfx"/>
    <w:basedOn w:val="a1"/>
    <w:rsid w:val="005927E0"/>
  </w:style>
  <w:style w:type="character" w:customStyle="1" w:styleId="clausesuff">
    <w:name w:val="clausesuff"/>
    <w:basedOn w:val="a1"/>
    <w:rsid w:val="005927E0"/>
  </w:style>
  <w:style w:type="paragraph" w:styleId="af7">
    <w:name w:val="Revision"/>
    <w:hidden/>
    <w:uiPriority w:val="99"/>
    <w:semiHidden/>
    <w:rsid w:val="005927E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Абзац списка Знак"/>
    <w:link w:val="a7"/>
    <w:uiPriority w:val="99"/>
    <w:locked/>
    <w:rsid w:val="005927E0"/>
  </w:style>
  <w:style w:type="paragraph" w:styleId="af8">
    <w:name w:val="footnote text"/>
    <w:basedOn w:val="a"/>
    <w:link w:val="af9"/>
    <w:uiPriority w:val="99"/>
    <w:unhideWhenUsed/>
    <w:rsid w:val="00592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character" w:customStyle="1" w:styleId="af9">
    <w:name w:val="Текст сноски Знак"/>
    <w:basedOn w:val="a1"/>
    <w:link w:val="af8"/>
    <w:uiPriority w:val="99"/>
    <w:rsid w:val="005927E0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afa">
    <w:name w:val="footnote reference"/>
    <w:uiPriority w:val="99"/>
    <w:unhideWhenUsed/>
    <w:rsid w:val="005927E0"/>
    <w:rPr>
      <w:vertAlign w:val="superscript"/>
    </w:rPr>
  </w:style>
  <w:style w:type="paragraph" w:styleId="afb">
    <w:name w:val="No Spacing"/>
    <w:uiPriority w:val="1"/>
    <w:qFormat/>
    <w:rsid w:val="00592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3"/>
    <w:link w:val="Style2Char"/>
    <w:autoRedefine/>
    <w:qFormat/>
    <w:rsid w:val="005927E0"/>
    <w:pPr>
      <w:numPr>
        <w:ilvl w:val="2"/>
        <w:numId w:val="5"/>
      </w:numPr>
      <w:ind w:left="0"/>
      <w:outlineLvl w:val="9"/>
    </w:pPr>
    <w:rPr>
      <w:sz w:val="20"/>
      <w:lang w:val="ru-RU"/>
    </w:rPr>
  </w:style>
  <w:style w:type="character" w:customStyle="1" w:styleId="Style2Char">
    <w:name w:val="Style2 Char"/>
    <w:link w:val="Style2"/>
    <w:rsid w:val="005927E0"/>
    <w:rPr>
      <w:rFonts w:ascii="Arial" w:eastAsia="Arial Unicode MS" w:hAnsi="Arial" w:cs="Times New Roman"/>
      <w:sz w:val="20"/>
      <w:lang w:eastAsia="en-AU"/>
    </w:rPr>
  </w:style>
  <w:style w:type="paragraph" w:styleId="a0">
    <w:name w:val="Body Text"/>
    <w:basedOn w:val="a"/>
    <w:link w:val="afc"/>
    <w:uiPriority w:val="99"/>
    <w:semiHidden/>
    <w:unhideWhenUsed/>
    <w:rsid w:val="005927E0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afc">
    <w:name w:val="Основной текст Знак"/>
    <w:basedOn w:val="a1"/>
    <w:link w:val="a0"/>
    <w:uiPriority w:val="99"/>
    <w:semiHidden/>
    <w:rsid w:val="005927E0"/>
    <w:rPr>
      <w:rFonts w:ascii="Calibri" w:eastAsia="Calibri" w:hAnsi="Calibri" w:cs="Times New Roman"/>
      <w:lang w:val="en-US"/>
    </w:rPr>
  </w:style>
  <w:style w:type="character" w:customStyle="1" w:styleId="12">
    <w:name w:val="Неразрешенное упоминание1"/>
    <w:uiPriority w:val="99"/>
    <w:semiHidden/>
    <w:unhideWhenUsed/>
    <w:rsid w:val="005927E0"/>
    <w:rPr>
      <w:color w:val="605E5C"/>
      <w:shd w:val="clear" w:color="auto" w:fill="E1DFDD"/>
    </w:rPr>
  </w:style>
  <w:style w:type="paragraph" w:styleId="afd">
    <w:name w:val="endnote text"/>
    <w:basedOn w:val="a"/>
    <w:link w:val="afe"/>
    <w:uiPriority w:val="99"/>
    <w:semiHidden/>
    <w:unhideWhenUsed/>
    <w:rsid w:val="005927E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5927E0"/>
    <w:rPr>
      <w:rFonts w:ascii="Calibri" w:eastAsia="Calibri" w:hAnsi="Calibri" w:cs="Times New Roman"/>
      <w:sz w:val="20"/>
      <w:szCs w:val="20"/>
      <w:lang w:val="en-US"/>
    </w:rPr>
  </w:style>
  <w:style w:type="character" w:styleId="aff">
    <w:name w:val="endnote reference"/>
    <w:uiPriority w:val="99"/>
    <w:semiHidden/>
    <w:unhideWhenUsed/>
    <w:rsid w:val="005927E0"/>
    <w:rPr>
      <w:vertAlign w:val="superscript"/>
    </w:rPr>
  </w:style>
  <w:style w:type="paragraph" w:customStyle="1" w:styleId="13">
    <w:name w:val="Заголовок1"/>
    <w:basedOn w:val="1"/>
    <w:link w:val="Char"/>
    <w:uiPriority w:val="99"/>
    <w:rsid w:val="00DF2EC0"/>
    <w:pPr>
      <w:tabs>
        <w:tab w:val="left" w:pos="966"/>
      </w:tabs>
      <w:spacing w:after="240" w:line="288" w:lineRule="auto"/>
    </w:pPr>
    <w:rPr>
      <w:rFonts w:ascii="Times New Roman" w:hAnsi="Times New Roman"/>
      <w:b/>
      <w:color w:val="000000"/>
      <w:sz w:val="28"/>
      <w:szCs w:val="28"/>
    </w:rPr>
  </w:style>
  <w:style w:type="character" w:customStyle="1" w:styleId="Char">
    <w:name w:val="Заголовок Char"/>
    <w:link w:val="13"/>
    <w:uiPriority w:val="99"/>
    <w:locked/>
    <w:rsid w:val="00DF2EC0"/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paragraph" w:customStyle="1" w:styleId="BodyText1">
    <w:name w:val="Body Text1"/>
    <w:basedOn w:val="a"/>
    <w:link w:val="BodytextChar"/>
    <w:uiPriority w:val="99"/>
    <w:rsid w:val="00DF2EC0"/>
    <w:pPr>
      <w:spacing w:before="120" w:after="120" w:line="257" w:lineRule="auto"/>
      <w:ind w:left="851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Char">
    <w:name w:val="Body text Char"/>
    <w:link w:val="BodyText1"/>
    <w:uiPriority w:val="99"/>
    <w:locked/>
    <w:rsid w:val="00DF2EC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761">
    <w:name w:val="7.6.1"/>
    <w:basedOn w:val="a"/>
    <w:uiPriority w:val="99"/>
    <w:rsid w:val="00DF2EC0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81">
    <w:name w:val="8.1"/>
    <w:basedOn w:val="a"/>
    <w:link w:val="81Char"/>
    <w:uiPriority w:val="99"/>
    <w:rsid w:val="00DF2EC0"/>
    <w:pPr>
      <w:numPr>
        <w:numId w:val="11"/>
      </w:numPr>
      <w:tabs>
        <w:tab w:val="clear" w:pos="720"/>
        <w:tab w:val="left" w:pos="709"/>
      </w:tabs>
      <w:spacing w:before="240" w:after="240" w:line="276" w:lineRule="auto"/>
      <w:ind w:left="1429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81Char">
    <w:name w:val="8.1 Char"/>
    <w:link w:val="81"/>
    <w:uiPriority w:val="99"/>
    <w:locked/>
    <w:rsid w:val="00DF2EC0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74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3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052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015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921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561">
          <w:marLeft w:val="83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38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6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9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5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2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1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0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2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782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7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5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7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7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01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1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6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5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6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1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9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1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5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44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4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1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15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4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33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4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7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3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93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8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2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17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90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3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6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92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4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474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15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5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8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57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29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0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2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2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9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2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cancy.argos.ru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b.u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tat.uz/ru/uslugi-1/svedeniya-iz-egrp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.birdarcha.uz/s/ru_landin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A9AD-E3DD-4454-921D-253B35D6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Shuhrat F. Karimov</dc:creator>
  <cp:keywords/>
  <dc:description/>
  <cp:lastModifiedBy>Пользователь</cp:lastModifiedBy>
  <cp:revision>68</cp:revision>
  <cp:lastPrinted>2025-01-17T04:44:00Z</cp:lastPrinted>
  <dcterms:created xsi:type="dcterms:W3CDTF">2023-12-04T05:07:00Z</dcterms:created>
  <dcterms:modified xsi:type="dcterms:W3CDTF">2026-01-29T15:14:00Z</dcterms:modified>
</cp:coreProperties>
</file>