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A626" w14:textId="77777777" w:rsidR="00080D39" w:rsidRDefault="00080D39" w:rsidP="001A2DC3">
      <w:pPr>
        <w:shd w:val="clear" w:color="auto" w:fill="FFFFFF"/>
        <w:ind w:right="-312"/>
        <w:jc w:val="center"/>
        <w:divId w:val="1159804836"/>
        <w:rPr>
          <w:rFonts w:eastAsia="Times New Roman"/>
          <w:b/>
          <w:bCs/>
          <w:noProof/>
          <w:color w:val="000000" w:themeColor="text1"/>
          <w:lang w:val="uz-Cyrl-UZ"/>
        </w:rPr>
      </w:pPr>
      <w:bookmarkStart w:id="0" w:name="_Hlk97051469"/>
      <w:r w:rsidRPr="009C1DE8">
        <w:rPr>
          <w:rFonts w:eastAsia="Times New Roman"/>
          <w:b/>
          <w:bCs/>
          <w:noProof/>
          <w:color w:val="000000" w:themeColor="text1"/>
          <w:lang w:val="uz-Cyrl-UZ"/>
        </w:rPr>
        <w:t>2022–2026 йилларга мўлжалланган Янги Ўзбекистоннинг тараққиёт стратегияси</w:t>
      </w:r>
      <w:r w:rsidR="001A2DC3">
        <w:rPr>
          <w:rFonts w:eastAsia="Times New Roman"/>
          <w:b/>
          <w:bCs/>
          <w:noProof/>
          <w:color w:val="000000" w:themeColor="text1"/>
          <w:lang w:val="uz-Cyrl-UZ"/>
        </w:rPr>
        <w:t xml:space="preserve">ни </w:t>
      </w:r>
      <w:r w:rsidR="001A2DC3">
        <w:rPr>
          <w:rFonts w:eastAsia="Calibri"/>
          <w:b/>
          <w:szCs w:val="22"/>
          <w:lang w:val="uz-Cyrl-UZ" w:eastAsia="en-US"/>
        </w:rPr>
        <w:t xml:space="preserve">“Инсонга эътибор ва сифатли таълим йили”да </w:t>
      </w:r>
      <w:r w:rsidR="00B81FE7" w:rsidRPr="009C1DE8">
        <w:rPr>
          <w:rFonts w:eastAsia="Times New Roman"/>
          <w:b/>
          <w:bCs/>
          <w:noProof/>
          <w:color w:val="000000" w:themeColor="text1"/>
          <w:lang w:val="uz-Cyrl-UZ"/>
        </w:rPr>
        <w:t>белгиланган</w:t>
      </w:r>
      <w:r w:rsidR="001A2DC3">
        <w:rPr>
          <w:rFonts w:eastAsia="Times New Roman"/>
          <w:b/>
          <w:bCs/>
          <w:noProof/>
          <w:color w:val="000000" w:themeColor="text1"/>
          <w:lang w:val="uz-Cyrl-UZ"/>
        </w:rPr>
        <w:t xml:space="preserve"> </w:t>
      </w:r>
      <w:r w:rsidR="00B81FE7" w:rsidRPr="009C1DE8">
        <w:rPr>
          <w:rFonts w:eastAsia="Times New Roman"/>
          <w:b/>
          <w:bCs/>
          <w:noProof/>
          <w:color w:val="000000" w:themeColor="text1"/>
          <w:lang w:val="uz-Cyrl-UZ"/>
        </w:rPr>
        <w:t xml:space="preserve">чора-тадбирлар </w:t>
      </w:r>
      <w:r w:rsidRPr="009C1DE8">
        <w:rPr>
          <w:rFonts w:eastAsia="Times New Roman"/>
          <w:b/>
          <w:bCs/>
          <w:noProof/>
          <w:color w:val="000000" w:themeColor="text1"/>
          <w:lang w:val="uz-Cyrl-UZ"/>
        </w:rPr>
        <w:t xml:space="preserve">ижроси </w:t>
      </w:r>
      <w:r w:rsidR="00B81FE7" w:rsidRPr="009C1DE8">
        <w:rPr>
          <w:rFonts w:eastAsia="Times New Roman"/>
          <w:b/>
          <w:bCs/>
          <w:noProof/>
          <w:color w:val="000000" w:themeColor="text1"/>
          <w:lang w:val="uz-Cyrl-UZ"/>
        </w:rPr>
        <w:t>тўғрисида</w:t>
      </w:r>
    </w:p>
    <w:p w14:paraId="176CA3A0" w14:textId="77777777" w:rsidR="00895B3A" w:rsidRPr="00345157" w:rsidRDefault="00895B3A" w:rsidP="001A2DC3">
      <w:pPr>
        <w:shd w:val="clear" w:color="auto" w:fill="FFFFFF"/>
        <w:ind w:right="-312"/>
        <w:jc w:val="center"/>
        <w:divId w:val="1159804836"/>
        <w:rPr>
          <w:rFonts w:eastAsia="Times New Roman"/>
          <w:bCs/>
          <w:noProof/>
          <w:color w:val="000000" w:themeColor="text1"/>
          <w:lang w:val="uz-Cyrl-UZ"/>
        </w:rPr>
      </w:pPr>
    </w:p>
    <w:p w14:paraId="3DCDDDDC" w14:textId="77777777" w:rsidR="00080D39" w:rsidRDefault="00B81FE7" w:rsidP="002B064C">
      <w:pPr>
        <w:shd w:val="clear" w:color="auto" w:fill="FFFFFF"/>
        <w:jc w:val="center"/>
        <w:divId w:val="1159804836"/>
        <w:rPr>
          <w:rFonts w:eastAsia="Times New Roman"/>
          <w:b/>
          <w:bCs/>
          <w:noProof/>
          <w:color w:val="000000" w:themeColor="text1"/>
          <w:lang w:val="uz-Cyrl-UZ"/>
        </w:rPr>
      </w:pPr>
      <w:r w:rsidRPr="009C1DE8">
        <w:rPr>
          <w:rFonts w:eastAsia="Times New Roman"/>
          <w:b/>
          <w:bCs/>
          <w:noProof/>
          <w:color w:val="000000" w:themeColor="text1"/>
          <w:lang w:val="uz-Cyrl-UZ"/>
        </w:rPr>
        <w:t>ТАҲЛИЛИЙ-</w:t>
      </w:r>
      <w:r w:rsidR="00080D39" w:rsidRPr="009C1DE8">
        <w:rPr>
          <w:rFonts w:eastAsia="Times New Roman"/>
          <w:b/>
          <w:bCs/>
          <w:noProof/>
          <w:color w:val="000000" w:themeColor="text1"/>
          <w:lang w:val="uz-Cyrl-UZ"/>
        </w:rPr>
        <w:t>МАЪЛУМОТ</w:t>
      </w:r>
    </w:p>
    <w:p w14:paraId="2A6781A1" w14:textId="77777777" w:rsidR="00B72758" w:rsidRPr="00492779" w:rsidRDefault="00B72758" w:rsidP="00492779">
      <w:pPr>
        <w:shd w:val="clear" w:color="auto" w:fill="FFFFFF"/>
        <w:ind w:firstLine="284"/>
        <w:jc w:val="center"/>
        <w:divId w:val="1159804836"/>
        <w:rPr>
          <w:rFonts w:eastAsia="Times New Roman"/>
          <w:bCs/>
          <w:noProof/>
          <w:color w:val="000000" w:themeColor="text1"/>
          <w:lang w:val="uz-Cyrl-UZ"/>
        </w:rPr>
      </w:pPr>
    </w:p>
    <w:p w14:paraId="5FE4D05B" w14:textId="4C0D66EA" w:rsidR="00EC40F5" w:rsidRPr="00473EFF" w:rsidRDefault="00EC40F5" w:rsidP="00473EFF">
      <w:pPr>
        <w:spacing w:line="256" w:lineRule="auto"/>
        <w:ind w:right="-454"/>
        <w:jc w:val="right"/>
        <w:divId w:val="1159804836"/>
        <w:rPr>
          <w:rFonts w:eastAsia="Calibri"/>
          <w:i/>
          <w:sz w:val="20"/>
          <w:szCs w:val="22"/>
          <w:u w:val="single"/>
          <w:lang w:val="uz-Cyrl-UZ" w:eastAsia="en-US"/>
        </w:rPr>
      </w:pPr>
      <w:r w:rsidRPr="00473EFF">
        <w:rPr>
          <w:rFonts w:eastAsia="Calibri"/>
          <w:i/>
          <w:sz w:val="20"/>
          <w:szCs w:val="22"/>
          <w:u w:val="single"/>
          <w:lang w:val="uz-Cyrl-UZ" w:eastAsia="en-US"/>
        </w:rPr>
        <w:t>202</w:t>
      </w:r>
      <w:r w:rsidR="00424528">
        <w:rPr>
          <w:rFonts w:eastAsia="Calibri"/>
          <w:i/>
          <w:sz w:val="20"/>
          <w:szCs w:val="22"/>
          <w:u w:val="single"/>
          <w:lang w:val="uz-Cyrl-UZ" w:eastAsia="en-US"/>
        </w:rPr>
        <w:t>4</w:t>
      </w:r>
      <w:r w:rsidRPr="00473EFF">
        <w:rPr>
          <w:rFonts w:eastAsia="Calibri"/>
          <w:i/>
          <w:sz w:val="20"/>
          <w:szCs w:val="22"/>
          <w:u w:val="single"/>
          <w:lang w:val="uz-Cyrl-UZ" w:eastAsia="en-US"/>
        </w:rPr>
        <w:t xml:space="preserve"> йил </w:t>
      </w:r>
      <w:r w:rsidR="005039F0">
        <w:rPr>
          <w:rFonts w:eastAsia="Calibri"/>
          <w:i/>
          <w:sz w:val="20"/>
          <w:szCs w:val="22"/>
          <w:u w:val="single"/>
          <w:lang w:val="uz-Cyrl-UZ" w:eastAsia="en-US"/>
        </w:rPr>
        <w:t>10</w:t>
      </w:r>
      <w:r w:rsidR="00594C60">
        <w:rPr>
          <w:rFonts w:eastAsia="Calibri"/>
          <w:i/>
          <w:sz w:val="20"/>
          <w:szCs w:val="22"/>
          <w:u w:val="single"/>
          <w:lang w:val="uz-Cyrl-UZ" w:eastAsia="en-US"/>
        </w:rPr>
        <w:t xml:space="preserve"> </w:t>
      </w:r>
      <w:r w:rsidR="00E677ED">
        <w:rPr>
          <w:rFonts w:eastAsia="Calibri"/>
          <w:i/>
          <w:sz w:val="20"/>
          <w:szCs w:val="22"/>
          <w:u w:val="single"/>
          <w:lang w:val="uz-Cyrl-UZ" w:eastAsia="en-US"/>
        </w:rPr>
        <w:t>февраль</w:t>
      </w:r>
      <w:r w:rsidR="008B6B87">
        <w:rPr>
          <w:rFonts w:eastAsia="Calibri"/>
          <w:i/>
          <w:sz w:val="20"/>
          <w:szCs w:val="22"/>
          <w:u w:val="single"/>
          <w:lang w:val="uz-Cyrl-UZ" w:eastAsia="en-US"/>
        </w:rPr>
        <w:t xml:space="preserve"> </w:t>
      </w:r>
      <w:r w:rsidRPr="00473EFF">
        <w:rPr>
          <w:rFonts w:eastAsia="Calibri"/>
          <w:i/>
          <w:sz w:val="20"/>
          <w:szCs w:val="22"/>
          <w:u w:val="single"/>
          <w:lang w:val="uz-Cyrl-UZ" w:eastAsia="en-US"/>
        </w:rPr>
        <w:t>ҳолатига</w:t>
      </w:r>
    </w:p>
    <w:tbl>
      <w:tblPr>
        <w:tblW w:w="5366" w:type="pct"/>
        <w:tblInd w:w="-43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5889"/>
        <w:gridCol w:w="988"/>
        <w:gridCol w:w="1835"/>
        <w:gridCol w:w="6392"/>
      </w:tblGrid>
      <w:tr w:rsidR="009F6B55" w:rsidRPr="00895B3A" w14:paraId="0119950F" w14:textId="77777777" w:rsidTr="001E494E">
        <w:trPr>
          <w:divId w:val="1159804836"/>
        </w:trPr>
        <w:tc>
          <w:tcPr>
            <w:tcW w:w="168" w:type="pct"/>
            <w:shd w:val="clear" w:color="auto" w:fill="D9D9D9" w:themeFill="background1" w:themeFillShade="D9"/>
            <w:tcMar>
              <w:top w:w="0" w:type="dxa"/>
              <w:left w:w="57" w:type="dxa"/>
              <w:bottom w:w="0" w:type="dxa"/>
              <w:right w:w="57" w:type="dxa"/>
            </w:tcMar>
            <w:vAlign w:val="center"/>
            <w:hideMark/>
          </w:tcPr>
          <w:bookmarkEnd w:id="0"/>
          <w:p w14:paraId="681A2F36" w14:textId="77777777" w:rsidR="00DD0F18" w:rsidRPr="00895B3A" w:rsidRDefault="00DD0F18" w:rsidP="009C1DE8">
            <w:pPr>
              <w:jc w:val="center"/>
              <w:rPr>
                <w:noProof/>
                <w:sz w:val="20"/>
                <w:szCs w:val="20"/>
              </w:rPr>
            </w:pPr>
            <w:r w:rsidRPr="00895B3A">
              <w:rPr>
                <w:b/>
                <w:bCs/>
                <w:noProof/>
                <w:sz w:val="20"/>
                <w:szCs w:val="20"/>
              </w:rPr>
              <w:t>Т/р</w:t>
            </w:r>
          </w:p>
        </w:tc>
        <w:tc>
          <w:tcPr>
            <w:tcW w:w="1884" w:type="pct"/>
            <w:shd w:val="clear" w:color="auto" w:fill="D9D9D9" w:themeFill="background1" w:themeFillShade="D9"/>
            <w:tcMar>
              <w:top w:w="0" w:type="dxa"/>
              <w:left w:w="57" w:type="dxa"/>
              <w:bottom w:w="0" w:type="dxa"/>
              <w:right w:w="57" w:type="dxa"/>
            </w:tcMar>
            <w:vAlign w:val="center"/>
            <w:hideMark/>
          </w:tcPr>
          <w:p w14:paraId="4F9229FF" w14:textId="77777777" w:rsidR="00DD0F18" w:rsidRPr="00895B3A" w:rsidRDefault="00DD0F18" w:rsidP="009C1DE8">
            <w:pPr>
              <w:jc w:val="center"/>
              <w:rPr>
                <w:noProof/>
                <w:sz w:val="20"/>
                <w:szCs w:val="20"/>
                <w:lang w:val="uz-Cyrl-UZ"/>
              </w:rPr>
            </w:pPr>
            <w:r w:rsidRPr="00895B3A">
              <w:rPr>
                <w:b/>
                <w:bCs/>
                <w:noProof/>
                <w:sz w:val="20"/>
                <w:szCs w:val="20"/>
                <w:lang w:val="uz-Cyrl-UZ"/>
              </w:rPr>
              <w:t>Амалга ошириладиган тадбир</w:t>
            </w:r>
          </w:p>
        </w:tc>
        <w:tc>
          <w:tcPr>
            <w:tcW w:w="316" w:type="pct"/>
            <w:shd w:val="clear" w:color="auto" w:fill="D9D9D9" w:themeFill="background1" w:themeFillShade="D9"/>
            <w:tcMar>
              <w:top w:w="0" w:type="dxa"/>
              <w:left w:w="57" w:type="dxa"/>
              <w:bottom w:w="0" w:type="dxa"/>
              <w:right w:w="57" w:type="dxa"/>
            </w:tcMar>
            <w:vAlign w:val="center"/>
            <w:hideMark/>
          </w:tcPr>
          <w:p w14:paraId="3561ED62" w14:textId="77777777" w:rsidR="00DD0F18" w:rsidRPr="00895B3A" w:rsidRDefault="00DD0F18" w:rsidP="009C1DE8">
            <w:pPr>
              <w:jc w:val="center"/>
              <w:rPr>
                <w:noProof/>
                <w:sz w:val="20"/>
                <w:szCs w:val="20"/>
                <w:lang w:val="uz-Cyrl-UZ"/>
              </w:rPr>
            </w:pPr>
            <w:r w:rsidRPr="00895B3A">
              <w:rPr>
                <w:b/>
                <w:bCs/>
                <w:noProof/>
                <w:sz w:val="20"/>
                <w:szCs w:val="20"/>
                <w:lang w:val="uz-Cyrl-UZ"/>
              </w:rPr>
              <w:t>Ижро муддати</w:t>
            </w:r>
          </w:p>
        </w:tc>
        <w:tc>
          <w:tcPr>
            <w:tcW w:w="587" w:type="pct"/>
            <w:shd w:val="clear" w:color="auto" w:fill="D9D9D9" w:themeFill="background1" w:themeFillShade="D9"/>
            <w:tcMar>
              <w:top w:w="0" w:type="dxa"/>
              <w:left w:w="57" w:type="dxa"/>
              <w:bottom w:w="0" w:type="dxa"/>
              <w:right w:w="57" w:type="dxa"/>
            </w:tcMar>
            <w:vAlign w:val="center"/>
            <w:hideMark/>
          </w:tcPr>
          <w:p w14:paraId="08DCA8F7" w14:textId="77777777" w:rsidR="00DD0F18" w:rsidRPr="00895B3A" w:rsidRDefault="00DD0F18" w:rsidP="009C1DE8">
            <w:pPr>
              <w:jc w:val="center"/>
              <w:rPr>
                <w:noProof/>
                <w:sz w:val="20"/>
                <w:szCs w:val="20"/>
              </w:rPr>
            </w:pPr>
            <w:r w:rsidRPr="00895B3A">
              <w:rPr>
                <w:b/>
                <w:bCs/>
                <w:noProof/>
                <w:sz w:val="20"/>
                <w:szCs w:val="20"/>
              </w:rPr>
              <w:t>Масъул ижрочилар</w:t>
            </w:r>
          </w:p>
        </w:tc>
        <w:tc>
          <w:tcPr>
            <w:tcW w:w="2045" w:type="pct"/>
            <w:shd w:val="clear" w:color="auto" w:fill="D9D9D9" w:themeFill="background1" w:themeFillShade="D9"/>
            <w:vAlign w:val="center"/>
          </w:tcPr>
          <w:p w14:paraId="144AAF79" w14:textId="77777777" w:rsidR="00DD0F18" w:rsidRPr="00895B3A" w:rsidRDefault="00DD0F18" w:rsidP="009C1DE8">
            <w:pPr>
              <w:ind w:left="34" w:firstLine="176"/>
              <w:jc w:val="center"/>
              <w:rPr>
                <w:b/>
                <w:bCs/>
                <w:noProof/>
                <w:sz w:val="20"/>
                <w:szCs w:val="20"/>
                <w:lang w:val="uz-Cyrl-UZ"/>
              </w:rPr>
            </w:pPr>
            <w:r w:rsidRPr="00895B3A">
              <w:rPr>
                <w:b/>
                <w:bCs/>
                <w:noProof/>
                <w:sz w:val="20"/>
                <w:szCs w:val="20"/>
                <w:lang w:val="uz-Cyrl-UZ"/>
              </w:rPr>
              <w:t>Амалга оширилган ишлар, тайёрланган лойиҳалар</w:t>
            </w:r>
          </w:p>
          <w:p w14:paraId="103A8116" w14:textId="77777777" w:rsidR="00DD0F18" w:rsidRPr="00895B3A" w:rsidRDefault="00DD0F18" w:rsidP="009C1DE8">
            <w:pPr>
              <w:jc w:val="center"/>
              <w:rPr>
                <w:bCs/>
                <w:i/>
                <w:noProof/>
                <w:sz w:val="20"/>
                <w:szCs w:val="20"/>
                <w:lang w:val="uz-Cyrl-UZ"/>
              </w:rPr>
            </w:pPr>
            <w:r w:rsidRPr="00895B3A">
              <w:rPr>
                <w:bCs/>
                <w:i/>
                <w:noProof/>
                <w:sz w:val="20"/>
                <w:szCs w:val="20"/>
                <w:lang w:val="uz-Cyrl-UZ"/>
              </w:rPr>
              <w:t>(кимга қачон киритилганлиги,</w:t>
            </w:r>
          </w:p>
          <w:p w14:paraId="2F76F173" w14:textId="77777777" w:rsidR="00DD0F18" w:rsidRPr="00895B3A" w:rsidRDefault="00DD0F18" w:rsidP="009C1DE8">
            <w:pPr>
              <w:jc w:val="center"/>
              <w:rPr>
                <w:b/>
                <w:bCs/>
                <w:i/>
                <w:noProof/>
                <w:sz w:val="20"/>
                <w:szCs w:val="20"/>
                <w:lang w:val="uz-Cyrl-UZ"/>
              </w:rPr>
            </w:pPr>
            <w:r w:rsidRPr="00895B3A">
              <w:rPr>
                <w:bCs/>
                <w:i/>
                <w:noProof/>
                <w:sz w:val="20"/>
                <w:szCs w:val="20"/>
                <w:lang w:val="uz-Cyrl-UZ"/>
              </w:rPr>
              <w:t xml:space="preserve"> хат рақами ва санаси)</w:t>
            </w:r>
          </w:p>
        </w:tc>
      </w:tr>
      <w:tr w:rsidR="009F6B55" w:rsidRPr="00E677ED" w14:paraId="7319180A" w14:textId="77777777" w:rsidTr="00267EB2">
        <w:trPr>
          <w:divId w:val="1159804836"/>
        </w:trPr>
        <w:tc>
          <w:tcPr>
            <w:tcW w:w="168" w:type="pct"/>
            <w:shd w:val="clear" w:color="auto" w:fill="auto"/>
            <w:tcMar>
              <w:top w:w="0" w:type="dxa"/>
              <w:left w:w="57" w:type="dxa"/>
              <w:bottom w:w="0" w:type="dxa"/>
              <w:right w:w="57" w:type="dxa"/>
            </w:tcMar>
            <w:hideMark/>
          </w:tcPr>
          <w:p w14:paraId="4D78107A" w14:textId="77777777" w:rsidR="00534F3E" w:rsidRPr="00A27FA6" w:rsidRDefault="00534F3E" w:rsidP="009C1DE8">
            <w:pPr>
              <w:jc w:val="center"/>
              <w:rPr>
                <w:noProof/>
                <w:sz w:val="20"/>
                <w:szCs w:val="20"/>
              </w:rPr>
            </w:pPr>
            <w:r w:rsidRPr="00A27FA6">
              <w:rPr>
                <w:noProof/>
                <w:sz w:val="20"/>
                <w:szCs w:val="20"/>
                <w:lang w:val="uz-Cyrl-UZ"/>
              </w:rPr>
              <w:t>1</w:t>
            </w:r>
            <w:r w:rsidRPr="00A27FA6">
              <w:rPr>
                <w:noProof/>
                <w:sz w:val="20"/>
                <w:szCs w:val="20"/>
              </w:rPr>
              <w:t>.</w:t>
            </w:r>
          </w:p>
        </w:tc>
        <w:tc>
          <w:tcPr>
            <w:tcW w:w="1884" w:type="pct"/>
            <w:shd w:val="clear" w:color="auto" w:fill="auto"/>
            <w:tcMar>
              <w:top w:w="0" w:type="dxa"/>
              <w:left w:w="57" w:type="dxa"/>
              <w:bottom w:w="0" w:type="dxa"/>
              <w:right w:w="57" w:type="dxa"/>
            </w:tcMar>
          </w:tcPr>
          <w:p w14:paraId="121D02B9" w14:textId="77777777" w:rsidR="00267EB2" w:rsidRPr="00A27FA6" w:rsidRDefault="00267EB2" w:rsidP="00267EB2">
            <w:pPr>
              <w:spacing w:line="260" w:lineRule="exact"/>
              <w:ind w:firstLine="414"/>
              <w:jc w:val="both"/>
              <w:rPr>
                <w:sz w:val="20"/>
                <w:szCs w:val="20"/>
                <w:lang w:val="uz-Cyrl-UZ"/>
              </w:rPr>
            </w:pPr>
            <w:r w:rsidRPr="00A27FA6">
              <w:rPr>
                <w:sz w:val="20"/>
                <w:szCs w:val="20"/>
                <w:lang w:val="uz-Cyrl-UZ"/>
              </w:rPr>
              <w:t>Ўз тизимида масофадан туриб, шу жумладан мобил иловалар орқали кўрсатиладиган давлат хизматларини кўпайтириш, ундириладиган тўловлар миқдорини камайтириш, талаб қилинадиган ортиқча ҳужжатларни бекор қилиш, кўриб чиқиш жараёнлари ва муддатларини кескин қисқартириш, шаффофликни ошириш, аҳоли ва тадбиркорлар билан доимий мулоқот майдончаларини ташкил этиш, ходимларнинг муомала маданиятини юксалтириш, тезкор ва сифатли хизмат кўрсатишга ўқитиш бўйича тадбирлар дастурини тасдиқлаб, аҳоли ва тадбиркорларга эълон қилиш.</w:t>
            </w:r>
          </w:p>
          <w:p w14:paraId="7DFE2F72" w14:textId="77777777" w:rsidR="00267EB2" w:rsidRPr="00A27FA6" w:rsidRDefault="00267EB2" w:rsidP="00267EB2">
            <w:pPr>
              <w:ind w:firstLine="416"/>
              <w:jc w:val="both"/>
              <w:rPr>
                <w:b/>
                <w:bCs/>
                <w:i/>
                <w:sz w:val="20"/>
                <w:szCs w:val="20"/>
                <w:u w:val="single"/>
                <w:lang w:val="uz-Cyrl-UZ"/>
              </w:rPr>
            </w:pPr>
            <w:r w:rsidRPr="00A27FA6">
              <w:rPr>
                <w:b/>
                <w:bCs/>
                <w:i/>
                <w:sz w:val="20"/>
                <w:szCs w:val="20"/>
                <w:u w:val="single"/>
                <w:lang w:val="uz-Cyrl-UZ"/>
              </w:rPr>
              <w:t>(Фармоннинг 2-банди “а” кичик банди)</w:t>
            </w:r>
          </w:p>
          <w:p w14:paraId="1B6F2A1E" w14:textId="77777777" w:rsidR="00534F3E" w:rsidRPr="00A27FA6" w:rsidRDefault="00534F3E" w:rsidP="001C01CB">
            <w:pPr>
              <w:ind w:right="85" w:firstLine="369"/>
              <w:jc w:val="center"/>
              <w:rPr>
                <w:b/>
                <w:i/>
                <w:noProof/>
                <w:sz w:val="20"/>
                <w:szCs w:val="20"/>
                <w:lang w:val="uz-Cyrl-UZ"/>
              </w:rPr>
            </w:pPr>
          </w:p>
        </w:tc>
        <w:tc>
          <w:tcPr>
            <w:tcW w:w="316" w:type="pct"/>
            <w:shd w:val="clear" w:color="auto" w:fill="auto"/>
            <w:tcMar>
              <w:top w:w="0" w:type="dxa"/>
              <w:left w:w="57" w:type="dxa"/>
              <w:bottom w:w="0" w:type="dxa"/>
              <w:right w:w="57" w:type="dxa"/>
            </w:tcMar>
          </w:tcPr>
          <w:p w14:paraId="12AF8490" w14:textId="77777777" w:rsidR="00534F3E" w:rsidRPr="00A27FA6" w:rsidRDefault="00534F3E" w:rsidP="009C1DE8">
            <w:pPr>
              <w:ind w:left="-46" w:right="-84" w:hanging="26"/>
              <w:jc w:val="center"/>
              <w:rPr>
                <w:sz w:val="20"/>
                <w:szCs w:val="20"/>
                <w:lang w:val="uz-Cyrl-UZ"/>
              </w:rPr>
            </w:pPr>
            <w:r w:rsidRPr="00A27FA6">
              <w:rPr>
                <w:sz w:val="20"/>
                <w:szCs w:val="20"/>
                <w:lang w:val="uz-Cyrl-UZ"/>
              </w:rPr>
              <w:t>202</w:t>
            </w:r>
            <w:r w:rsidR="00267EB2" w:rsidRPr="00A27FA6">
              <w:rPr>
                <w:sz w:val="20"/>
                <w:szCs w:val="20"/>
                <w:lang w:val="uz-Cyrl-UZ"/>
              </w:rPr>
              <w:t>3</w:t>
            </w:r>
            <w:r w:rsidRPr="00A27FA6">
              <w:rPr>
                <w:sz w:val="20"/>
                <w:szCs w:val="20"/>
                <w:lang w:val="uz-Cyrl-UZ"/>
              </w:rPr>
              <w:t xml:space="preserve"> йил</w:t>
            </w:r>
          </w:p>
          <w:p w14:paraId="727D3C9C" w14:textId="77777777" w:rsidR="00534F3E" w:rsidRPr="00A27FA6" w:rsidRDefault="00267EB2" w:rsidP="009C1DE8">
            <w:pPr>
              <w:ind w:left="-46" w:right="-84" w:hanging="26"/>
              <w:jc w:val="center"/>
              <w:rPr>
                <w:sz w:val="20"/>
                <w:szCs w:val="20"/>
                <w:lang w:val="uz-Cyrl-UZ"/>
              </w:rPr>
            </w:pPr>
            <w:r w:rsidRPr="00A27FA6">
              <w:rPr>
                <w:sz w:val="20"/>
                <w:szCs w:val="20"/>
                <w:lang w:val="uz-Cyrl-UZ"/>
              </w:rPr>
              <w:t xml:space="preserve">март </w:t>
            </w:r>
          </w:p>
        </w:tc>
        <w:tc>
          <w:tcPr>
            <w:tcW w:w="587" w:type="pct"/>
            <w:shd w:val="clear" w:color="auto" w:fill="auto"/>
            <w:tcMar>
              <w:top w:w="0" w:type="dxa"/>
              <w:left w:w="57" w:type="dxa"/>
              <w:bottom w:w="0" w:type="dxa"/>
              <w:right w:w="57" w:type="dxa"/>
            </w:tcMar>
          </w:tcPr>
          <w:p w14:paraId="498B24A2" w14:textId="77777777" w:rsidR="00630FC8" w:rsidRPr="00A27FA6" w:rsidRDefault="00534F3E" w:rsidP="009F6B55">
            <w:pPr>
              <w:pStyle w:val="Bodytext7"/>
              <w:spacing w:line="240" w:lineRule="auto"/>
              <w:rPr>
                <w:rFonts w:ascii="Times New Roman" w:hAnsi="Times New Roman"/>
                <w:sz w:val="20"/>
                <w:szCs w:val="20"/>
                <w:lang w:val="uz-Cyrl-UZ"/>
              </w:rPr>
            </w:pPr>
            <w:r w:rsidRPr="00A27FA6">
              <w:rPr>
                <w:rFonts w:ascii="Times New Roman" w:hAnsi="Times New Roman"/>
                <w:sz w:val="20"/>
                <w:szCs w:val="20"/>
                <w:lang w:val="uz-Cyrl-UZ"/>
              </w:rPr>
              <w:t>Ички ишлар вазирлиги</w:t>
            </w:r>
            <w:r w:rsidR="00AD4AD0" w:rsidRPr="00A27FA6">
              <w:rPr>
                <w:rFonts w:ascii="Times New Roman" w:hAnsi="Times New Roman"/>
                <w:sz w:val="20"/>
                <w:szCs w:val="20"/>
                <w:lang w:val="uz-Cyrl-UZ"/>
              </w:rPr>
              <w:t>,</w:t>
            </w:r>
          </w:p>
          <w:p w14:paraId="7A092D58" w14:textId="77777777" w:rsidR="009F6B55" w:rsidRPr="00A27FA6" w:rsidRDefault="00630FC8" w:rsidP="009F6B55">
            <w:pPr>
              <w:pStyle w:val="Bodytext7"/>
              <w:spacing w:line="240" w:lineRule="auto"/>
              <w:rPr>
                <w:rFonts w:ascii="Times New Roman" w:hAnsi="Times New Roman"/>
                <w:b w:val="0"/>
                <w:i/>
                <w:sz w:val="20"/>
                <w:szCs w:val="20"/>
                <w:lang w:val="uz-Cyrl-UZ"/>
              </w:rPr>
            </w:pPr>
            <w:r w:rsidRPr="00A27FA6">
              <w:rPr>
                <w:rFonts w:ascii="Times New Roman" w:hAnsi="Times New Roman"/>
                <w:sz w:val="20"/>
                <w:szCs w:val="20"/>
                <w:lang w:val="uz-Cyrl-UZ"/>
              </w:rPr>
              <w:t xml:space="preserve">барча давлат органлари ва ташкилотлари </w:t>
            </w:r>
          </w:p>
          <w:p w14:paraId="4D1D88A5" w14:textId="77777777" w:rsidR="00534F3E" w:rsidRPr="00A27FA6" w:rsidRDefault="00534F3E" w:rsidP="009F6B55">
            <w:pPr>
              <w:pStyle w:val="Bodytext7"/>
              <w:spacing w:line="240" w:lineRule="auto"/>
              <w:rPr>
                <w:rFonts w:ascii="Times New Roman" w:hAnsi="Times New Roman"/>
                <w:sz w:val="20"/>
                <w:szCs w:val="20"/>
                <w:lang w:val="uz-Cyrl-UZ"/>
              </w:rPr>
            </w:pPr>
          </w:p>
        </w:tc>
        <w:tc>
          <w:tcPr>
            <w:tcW w:w="2045" w:type="pct"/>
            <w:shd w:val="clear" w:color="auto" w:fill="auto"/>
          </w:tcPr>
          <w:p w14:paraId="4925A2A8" w14:textId="30D1C723" w:rsidR="002F7AA3" w:rsidRPr="00A27FA6" w:rsidRDefault="002F7AA3" w:rsidP="002F7AA3">
            <w:pPr>
              <w:ind w:left="113" w:right="145" w:firstLine="368"/>
              <w:jc w:val="both"/>
              <w:rPr>
                <w:b/>
                <w:noProof/>
                <w:sz w:val="20"/>
                <w:szCs w:val="20"/>
                <w:lang w:val="uz-Cyrl-UZ"/>
              </w:rPr>
            </w:pPr>
            <w:r w:rsidRPr="00A27FA6">
              <w:rPr>
                <w:b/>
                <w:noProof/>
                <w:sz w:val="20"/>
                <w:szCs w:val="20"/>
                <w:lang w:val="uz-Cyrl-UZ"/>
              </w:rPr>
              <w:t>Тўлиқ бажарил</w:t>
            </w:r>
            <w:r w:rsidR="004341DB" w:rsidRPr="00A27FA6">
              <w:rPr>
                <w:b/>
                <w:noProof/>
                <w:sz w:val="20"/>
                <w:szCs w:val="20"/>
                <w:lang w:val="uz-Cyrl-UZ"/>
              </w:rPr>
              <w:t>ди.</w:t>
            </w:r>
          </w:p>
          <w:p w14:paraId="6031D72F" w14:textId="380DAE66" w:rsidR="00DE5DE2" w:rsidRPr="00A27FA6" w:rsidRDefault="002F7AA3" w:rsidP="002F7AA3">
            <w:pPr>
              <w:ind w:left="113" w:right="145" w:firstLine="416"/>
              <w:jc w:val="both"/>
              <w:rPr>
                <w:sz w:val="20"/>
                <w:szCs w:val="20"/>
                <w:lang w:val="uz-Cyrl-UZ"/>
              </w:rPr>
            </w:pPr>
            <w:r w:rsidRPr="00A27FA6">
              <w:rPr>
                <w:noProof/>
                <w:spacing w:val="-2"/>
                <w:sz w:val="20"/>
                <w:szCs w:val="20"/>
                <w:lang w:val="uz-Cyrl-UZ"/>
              </w:rPr>
              <w:t>Фармоннинг 2-банди “а” кичик бандида белгиланган вазифалардан</w:t>
            </w:r>
            <w:r w:rsidRPr="00A27FA6">
              <w:rPr>
                <w:noProof/>
                <w:sz w:val="20"/>
                <w:szCs w:val="20"/>
                <w:lang w:val="uz-Cyrl-UZ"/>
              </w:rPr>
              <w:t xml:space="preserve"> келиб чиқиб, Ички ишлар вазирлигининг давлат хизматларини кўрсатувчи </w:t>
            </w:r>
            <w:r w:rsidRPr="00A27FA6">
              <w:rPr>
                <w:i/>
                <w:sz w:val="20"/>
                <w:szCs w:val="20"/>
                <w:lang w:val="uz-Cyrl-UZ"/>
              </w:rPr>
              <w:t xml:space="preserve">(ЙҲХХ, ЖТСХ, МваФРББ, ЭКБМ, Транспорт ва туризм объектларида хавфсизликни таъминлаш) </w:t>
            </w:r>
            <w:r w:rsidRPr="00A27FA6">
              <w:rPr>
                <w:noProof/>
                <w:sz w:val="20"/>
                <w:szCs w:val="20"/>
                <w:lang w:val="uz-Cyrl-UZ"/>
              </w:rPr>
              <w:t xml:space="preserve">бўлинмалари томонидан ишчи гуруҳи тузилиб, </w:t>
            </w:r>
            <w:r w:rsidRPr="00A27FA6">
              <w:rPr>
                <w:sz w:val="20"/>
                <w:szCs w:val="20"/>
                <w:lang w:val="uz-Cyrl-UZ"/>
              </w:rPr>
              <w:t xml:space="preserve">жорий йилда </w:t>
            </w:r>
            <w:r w:rsidRPr="00A27FA6">
              <w:rPr>
                <w:spacing w:val="-12"/>
                <w:sz w:val="20"/>
                <w:szCs w:val="20"/>
                <w:lang w:val="uz-Cyrl-UZ"/>
              </w:rPr>
              <w:t>кўрсатиладиган хизматларни соддалаштириш</w:t>
            </w:r>
            <w:r w:rsidRPr="00A27FA6">
              <w:rPr>
                <w:sz w:val="20"/>
                <w:szCs w:val="20"/>
                <w:lang w:val="uz-Cyrl-UZ"/>
              </w:rPr>
              <w:t xml:space="preserve"> ва аҳоли ҳамда тадбиркорлар билан доимий мулоқот майдончасини шакллантириш бўйича дастурлар ишлаб чиқилиб, </w:t>
            </w:r>
            <w:r w:rsidR="00E87A6B" w:rsidRPr="00A27FA6">
              <w:rPr>
                <w:sz w:val="20"/>
                <w:szCs w:val="20"/>
                <w:lang w:val="uz-Cyrl-UZ"/>
              </w:rPr>
              <w:br/>
            </w:r>
            <w:r w:rsidRPr="00A27FA6">
              <w:rPr>
                <w:sz w:val="20"/>
                <w:szCs w:val="20"/>
                <w:lang w:val="uz-Cyrl-UZ"/>
              </w:rPr>
              <w:t>2023 йил 15 мартда тасдиқланган ҳамда фуқаролар ва тадбиркорлик субъектларини дастур билан таништириш учун Ички ишлар вазирлигининг расмий веб саҳифаларида эълон қилинган.</w:t>
            </w:r>
          </w:p>
        </w:tc>
      </w:tr>
      <w:tr w:rsidR="009F6B55" w:rsidRPr="00E677ED" w14:paraId="2CA80120" w14:textId="77777777" w:rsidTr="000517EF">
        <w:trPr>
          <w:divId w:val="1159804836"/>
        </w:trPr>
        <w:tc>
          <w:tcPr>
            <w:tcW w:w="168" w:type="pct"/>
            <w:shd w:val="clear" w:color="auto" w:fill="FFFFFF"/>
            <w:tcMar>
              <w:top w:w="0" w:type="dxa"/>
              <w:left w:w="57" w:type="dxa"/>
              <w:bottom w:w="0" w:type="dxa"/>
              <w:right w:w="57" w:type="dxa"/>
            </w:tcMar>
            <w:hideMark/>
          </w:tcPr>
          <w:p w14:paraId="24BC2781" w14:textId="77777777" w:rsidR="00534F3E" w:rsidRPr="00A27FA6" w:rsidRDefault="00534F3E" w:rsidP="009C1DE8">
            <w:pPr>
              <w:jc w:val="center"/>
              <w:rPr>
                <w:noProof/>
                <w:sz w:val="20"/>
                <w:szCs w:val="20"/>
              </w:rPr>
            </w:pPr>
            <w:r w:rsidRPr="00A27FA6">
              <w:rPr>
                <w:noProof/>
                <w:sz w:val="20"/>
                <w:szCs w:val="20"/>
                <w:lang w:val="uz-Cyrl-UZ"/>
              </w:rPr>
              <w:t>2</w:t>
            </w:r>
            <w:r w:rsidRPr="00A27FA6">
              <w:rPr>
                <w:noProof/>
                <w:sz w:val="20"/>
                <w:szCs w:val="20"/>
              </w:rPr>
              <w:t>.</w:t>
            </w:r>
          </w:p>
        </w:tc>
        <w:tc>
          <w:tcPr>
            <w:tcW w:w="1884" w:type="pct"/>
            <w:shd w:val="clear" w:color="auto" w:fill="FFFFFF"/>
            <w:tcMar>
              <w:top w:w="0" w:type="dxa"/>
              <w:left w:w="57" w:type="dxa"/>
              <w:bottom w:w="0" w:type="dxa"/>
              <w:right w:w="57" w:type="dxa"/>
            </w:tcMar>
          </w:tcPr>
          <w:p w14:paraId="61443AAE" w14:textId="77777777" w:rsidR="00267EB2" w:rsidRPr="00A27FA6" w:rsidRDefault="00267EB2" w:rsidP="00267EB2">
            <w:pPr>
              <w:ind w:firstLine="416"/>
              <w:jc w:val="both"/>
              <w:rPr>
                <w:b/>
                <w:sz w:val="20"/>
                <w:szCs w:val="20"/>
                <w:lang w:val="uz-Cyrl-UZ"/>
              </w:rPr>
            </w:pPr>
            <w:r w:rsidRPr="00A27FA6">
              <w:rPr>
                <w:sz w:val="20"/>
                <w:szCs w:val="20"/>
                <w:lang w:val="uz-Cyrl-UZ"/>
              </w:rPr>
              <w:t xml:space="preserve">Аҳолининг ижтимоий ҳимояга муҳтож қатламлари (ногиронлиги бўлган шахслар, оғир беморлар, кексалар ва бошқалар)га миграция ва фуқароликни расмийлаштириш соҳасидаги давлат хизматларини доимий яшаш ёки вақтинча турган жойига чиқиш орқали кўрсатилган хизматучун </w:t>
            </w:r>
            <w:r w:rsidRPr="00A27FA6">
              <w:rPr>
                <w:b/>
                <w:sz w:val="20"/>
                <w:szCs w:val="20"/>
                <w:lang w:val="uz-Cyrl-UZ"/>
              </w:rPr>
              <w:t>қўшимча тўлов ундирилмаган ҳолда кўрсатиш йўлга қўйиш.</w:t>
            </w:r>
          </w:p>
          <w:p w14:paraId="118C159B" w14:textId="77777777" w:rsidR="00534F3E" w:rsidRPr="00A27FA6" w:rsidRDefault="00267EB2" w:rsidP="00267EB2">
            <w:pPr>
              <w:ind w:right="85" w:firstLine="369"/>
              <w:rPr>
                <w:b/>
                <w:bCs/>
                <w:noProof/>
                <w:sz w:val="20"/>
                <w:szCs w:val="20"/>
                <w:lang w:val="uz-Cyrl-UZ"/>
              </w:rPr>
            </w:pPr>
            <w:r w:rsidRPr="00A27FA6">
              <w:rPr>
                <w:b/>
                <w:bCs/>
                <w:i/>
                <w:sz w:val="20"/>
                <w:szCs w:val="20"/>
                <w:u w:val="single"/>
                <w:lang w:val="uz-Cyrl-UZ"/>
              </w:rPr>
              <w:t>(Фармоннинг 2-банди “в” кичик банди)</w:t>
            </w:r>
          </w:p>
        </w:tc>
        <w:tc>
          <w:tcPr>
            <w:tcW w:w="316" w:type="pct"/>
            <w:shd w:val="clear" w:color="auto" w:fill="FFFFFF"/>
            <w:tcMar>
              <w:top w:w="0" w:type="dxa"/>
              <w:left w:w="57" w:type="dxa"/>
              <w:bottom w:w="0" w:type="dxa"/>
              <w:right w:w="57" w:type="dxa"/>
            </w:tcMar>
          </w:tcPr>
          <w:p w14:paraId="4625A078" w14:textId="77777777" w:rsidR="00534F3E" w:rsidRPr="00A27FA6" w:rsidRDefault="00534F3E" w:rsidP="009C1DE8">
            <w:pPr>
              <w:ind w:left="-46" w:right="-84" w:hanging="26"/>
              <w:jc w:val="center"/>
              <w:rPr>
                <w:sz w:val="20"/>
                <w:szCs w:val="20"/>
                <w:lang w:val="uz-Cyrl-UZ"/>
              </w:rPr>
            </w:pPr>
            <w:r w:rsidRPr="00A27FA6">
              <w:rPr>
                <w:sz w:val="20"/>
                <w:szCs w:val="20"/>
                <w:lang w:val="uz-Cyrl-UZ"/>
              </w:rPr>
              <w:t>202</w:t>
            </w:r>
            <w:r w:rsidR="00267EB2" w:rsidRPr="00A27FA6">
              <w:rPr>
                <w:sz w:val="20"/>
                <w:szCs w:val="20"/>
                <w:lang w:val="uz-Cyrl-UZ"/>
              </w:rPr>
              <w:t>3</w:t>
            </w:r>
            <w:r w:rsidRPr="00A27FA6">
              <w:rPr>
                <w:sz w:val="20"/>
                <w:szCs w:val="20"/>
                <w:lang w:val="uz-Cyrl-UZ"/>
              </w:rPr>
              <w:t xml:space="preserve"> йил</w:t>
            </w:r>
          </w:p>
          <w:p w14:paraId="2C89E82C" w14:textId="77777777" w:rsidR="00534F3E" w:rsidRPr="00A27FA6" w:rsidRDefault="00B80228" w:rsidP="00267EB2">
            <w:pPr>
              <w:ind w:left="-46" w:right="-84" w:hanging="26"/>
              <w:jc w:val="center"/>
              <w:rPr>
                <w:sz w:val="20"/>
                <w:szCs w:val="20"/>
                <w:lang w:val="uz-Cyrl-UZ"/>
              </w:rPr>
            </w:pPr>
            <w:r w:rsidRPr="00A27FA6">
              <w:rPr>
                <w:sz w:val="20"/>
                <w:szCs w:val="20"/>
                <w:lang w:val="uz-Cyrl-UZ"/>
              </w:rPr>
              <w:t>июнь</w:t>
            </w:r>
          </w:p>
        </w:tc>
        <w:tc>
          <w:tcPr>
            <w:tcW w:w="587" w:type="pct"/>
            <w:shd w:val="clear" w:color="auto" w:fill="FFFFFF"/>
            <w:tcMar>
              <w:top w:w="0" w:type="dxa"/>
              <w:left w:w="57" w:type="dxa"/>
              <w:bottom w:w="0" w:type="dxa"/>
              <w:right w:w="57" w:type="dxa"/>
            </w:tcMar>
          </w:tcPr>
          <w:p w14:paraId="419CABE3" w14:textId="77777777" w:rsidR="00534F3E" w:rsidRPr="00A27FA6" w:rsidRDefault="00534F3E" w:rsidP="00267EB2">
            <w:pPr>
              <w:pStyle w:val="Bodytext7"/>
              <w:spacing w:line="240" w:lineRule="auto"/>
              <w:rPr>
                <w:rFonts w:ascii="Times New Roman" w:hAnsi="Times New Roman"/>
                <w:sz w:val="20"/>
                <w:szCs w:val="20"/>
                <w:lang w:val="uz-Cyrl-UZ"/>
              </w:rPr>
            </w:pPr>
            <w:r w:rsidRPr="00A27FA6">
              <w:rPr>
                <w:rFonts w:ascii="Times New Roman" w:hAnsi="Times New Roman"/>
                <w:sz w:val="20"/>
                <w:szCs w:val="20"/>
                <w:lang w:val="uz-Cyrl-UZ"/>
              </w:rPr>
              <w:t>Ички ишлар вазирлиги</w:t>
            </w:r>
            <w:r w:rsidR="00AD4AD0" w:rsidRPr="00A27FA6">
              <w:rPr>
                <w:rFonts w:ascii="Times New Roman" w:hAnsi="Times New Roman"/>
                <w:sz w:val="20"/>
                <w:szCs w:val="20"/>
                <w:lang w:val="uz-Cyrl-UZ"/>
              </w:rPr>
              <w:t>,</w:t>
            </w:r>
            <w:r w:rsidRPr="00A27FA6">
              <w:rPr>
                <w:rFonts w:ascii="Times New Roman" w:hAnsi="Times New Roman"/>
                <w:sz w:val="20"/>
                <w:szCs w:val="20"/>
                <w:lang w:val="uz-Cyrl-UZ"/>
              </w:rPr>
              <w:t xml:space="preserve"> </w:t>
            </w:r>
          </w:p>
          <w:p w14:paraId="327AFD61" w14:textId="77777777" w:rsidR="00630FC8" w:rsidRPr="00A27FA6" w:rsidRDefault="00630FC8" w:rsidP="00630FC8">
            <w:pPr>
              <w:pStyle w:val="Bodytext7"/>
              <w:spacing w:line="240" w:lineRule="auto"/>
              <w:rPr>
                <w:rFonts w:ascii="Times New Roman" w:hAnsi="Times New Roman"/>
                <w:b w:val="0"/>
                <w:i/>
                <w:sz w:val="20"/>
                <w:szCs w:val="20"/>
                <w:lang w:val="uz-Cyrl-UZ"/>
              </w:rPr>
            </w:pPr>
            <w:r w:rsidRPr="00A27FA6">
              <w:rPr>
                <w:rFonts w:ascii="Times New Roman" w:hAnsi="Times New Roman"/>
                <w:sz w:val="20"/>
                <w:szCs w:val="20"/>
                <w:lang w:val="uz-Cyrl-UZ"/>
              </w:rPr>
              <w:t xml:space="preserve">барча давлат органлари ва ташкилотлари </w:t>
            </w:r>
          </w:p>
          <w:p w14:paraId="33574AE1" w14:textId="77777777" w:rsidR="00630FC8" w:rsidRPr="00A27FA6" w:rsidRDefault="00630FC8" w:rsidP="00267EB2">
            <w:pPr>
              <w:pStyle w:val="Bodytext7"/>
              <w:spacing w:line="240" w:lineRule="auto"/>
              <w:rPr>
                <w:rFonts w:ascii="Times New Roman" w:hAnsi="Times New Roman"/>
                <w:sz w:val="20"/>
                <w:szCs w:val="20"/>
                <w:lang w:val="uz-Cyrl-UZ"/>
              </w:rPr>
            </w:pPr>
          </w:p>
        </w:tc>
        <w:tc>
          <w:tcPr>
            <w:tcW w:w="2045" w:type="pct"/>
            <w:shd w:val="clear" w:color="auto" w:fill="FFFFFF"/>
          </w:tcPr>
          <w:p w14:paraId="1F243236" w14:textId="77777777" w:rsidR="004341DB" w:rsidRPr="00A27FA6" w:rsidRDefault="004341DB" w:rsidP="004341DB">
            <w:pPr>
              <w:ind w:left="113" w:right="145" w:firstLine="368"/>
              <w:jc w:val="both"/>
              <w:rPr>
                <w:noProof/>
                <w:sz w:val="20"/>
                <w:szCs w:val="20"/>
                <w:lang w:val="uz-Cyrl-UZ"/>
              </w:rPr>
            </w:pPr>
            <w:r w:rsidRPr="00A27FA6">
              <w:rPr>
                <w:b/>
                <w:noProof/>
                <w:sz w:val="20"/>
                <w:szCs w:val="20"/>
                <w:lang w:val="uz-Cyrl-UZ"/>
              </w:rPr>
              <w:t>Тўлиқ бажарилди</w:t>
            </w:r>
            <w:r w:rsidRPr="00A27FA6">
              <w:rPr>
                <w:noProof/>
                <w:sz w:val="20"/>
                <w:szCs w:val="20"/>
                <w:lang w:val="uz-Cyrl-UZ"/>
              </w:rPr>
              <w:t>.</w:t>
            </w:r>
          </w:p>
          <w:p w14:paraId="05D5AE63" w14:textId="1451485E" w:rsidR="00FB7CFB" w:rsidRPr="00A27FA6" w:rsidRDefault="00FB7CFB" w:rsidP="00B72758">
            <w:pPr>
              <w:tabs>
                <w:tab w:val="left" w:pos="3736"/>
                <w:tab w:val="right" w:pos="9355"/>
              </w:tabs>
              <w:ind w:left="113" w:right="145" w:firstLine="416"/>
              <w:jc w:val="both"/>
              <w:rPr>
                <w:sz w:val="20"/>
                <w:szCs w:val="20"/>
                <w:lang w:val="uz-Cyrl-UZ"/>
              </w:rPr>
            </w:pPr>
            <w:r w:rsidRPr="00A27FA6">
              <w:rPr>
                <w:noProof/>
                <w:sz w:val="20"/>
                <w:szCs w:val="20"/>
                <w:lang w:val="uz-Cyrl-UZ"/>
              </w:rPr>
              <w:t>Фармоннинг мазкур банди “</w:t>
            </w:r>
            <w:r w:rsidR="000B0FD5" w:rsidRPr="00A27FA6">
              <w:rPr>
                <w:noProof/>
                <w:sz w:val="20"/>
                <w:szCs w:val="20"/>
                <w:lang w:val="uz-Cyrl-UZ"/>
              </w:rPr>
              <w:t>в</w:t>
            </w:r>
            <w:r w:rsidRPr="00A27FA6">
              <w:rPr>
                <w:noProof/>
                <w:sz w:val="20"/>
                <w:szCs w:val="20"/>
                <w:lang w:val="uz-Cyrl-UZ"/>
              </w:rPr>
              <w:t xml:space="preserve">” кичик бандида белгиланган вазифа ижросини таъминлаш мақсадида Ўзбекистон Республикаси Вазирлар Маҳкамасининг </w:t>
            </w:r>
            <w:r w:rsidR="00A534FA" w:rsidRPr="00A27FA6">
              <w:rPr>
                <w:sz w:val="20"/>
                <w:szCs w:val="20"/>
                <w:lang w:val="uz-Cyrl-UZ"/>
              </w:rPr>
              <w:t xml:space="preserve">“Миграция ва фуқароликни расмийлаштириш, шунингдек, автомототранспорт воситаларини давлат рўйхатидан ўтказиш ва рўйхатдан ўтказиш давлат рақами белгиларини бериш </w:t>
            </w:r>
            <w:r w:rsidRPr="00A27FA6">
              <w:rPr>
                <w:sz w:val="20"/>
                <w:szCs w:val="20"/>
                <w:lang w:val="uz-Cyrl-UZ"/>
              </w:rPr>
              <w:t xml:space="preserve">бўйича </w:t>
            </w:r>
            <w:r w:rsidR="00A534FA" w:rsidRPr="00A27FA6">
              <w:rPr>
                <w:sz w:val="20"/>
                <w:szCs w:val="20"/>
                <w:lang w:val="uz-Cyrl-UZ"/>
              </w:rPr>
              <w:t xml:space="preserve">давлат хизматлари кўрсатиш тартибини такомиллаштириш тўғрисида”ги </w:t>
            </w:r>
            <w:r w:rsidRPr="00A27FA6">
              <w:rPr>
                <w:sz w:val="20"/>
                <w:szCs w:val="20"/>
                <w:lang w:val="uz-Cyrl-UZ"/>
              </w:rPr>
              <w:t>2023 йил 31 июль кунидаги 321-сон қарори қабул қилинди.</w:t>
            </w:r>
          </w:p>
          <w:p w14:paraId="7A0854BE" w14:textId="77777777" w:rsidR="00895B3A" w:rsidRPr="00A27FA6" w:rsidRDefault="00895B3A" w:rsidP="00B72758">
            <w:pPr>
              <w:tabs>
                <w:tab w:val="left" w:pos="3736"/>
                <w:tab w:val="right" w:pos="9355"/>
              </w:tabs>
              <w:ind w:left="113" w:right="145" w:firstLine="142"/>
              <w:jc w:val="both"/>
              <w:rPr>
                <w:b/>
                <w:noProof/>
                <w:sz w:val="20"/>
                <w:szCs w:val="20"/>
                <w:lang w:val="uz-Cyrl-UZ"/>
              </w:rPr>
            </w:pPr>
          </w:p>
        </w:tc>
      </w:tr>
      <w:tr w:rsidR="00267EB2" w:rsidRPr="00E677ED" w14:paraId="0A3A0F2F" w14:textId="77777777" w:rsidTr="000517EF">
        <w:trPr>
          <w:divId w:val="1159804836"/>
        </w:trPr>
        <w:tc>
          <w:tcPr>
            <w:tcW w:w="168" w:type="pct"/>
            <w:shd w:val="clear" w:color="auto" w:fill="FFFFFF"/>
            <w:tcMar>
              <w:top w:w="0" w:type="dxa"/>
              <w:left w:w="57" w:type="dxa"/>
              <w:bottom w:w="0" w:type="dxa"/>
              <w:right w:w="57" w:type="dxa"/>
            </w:tcMar>
          </w:tcPr>
          <w:p w14:paraId="443FE518" w14:textId="77777777" w:rsidR="00267EB2" w:rsidRPr="00A27FA6" w:rsidRDefault="00267EB2" w:rsidP="009C1DE8">
            <w:pPr>
              <w:jc w:val="center"/>
              <w:rPr>
                <w:noProof/>
                <w:sz w:val="20"/>
                <w:szCs w:val="20"/>
                <w:lang w:val="uz-Cyrl-UZ"/>
              </w:rPr>
            </w:pPr>
            <w:r w:rsidRPr="00A27FA6">
              <w:rPr>
                <w:noProof/>
                <w:sz w:val="20"/>
                <w:szCs w:val="20"/>
                <w:lang w:val="uz-Cyrl-UZ"/>
              </w:rPr>
              <w:t>3.</w:t>
            </w:r>
          </w:p>
        </w:tc>
        <w:tc>
          <w:tcPr>
            <w:tcW w:w="1884" w:type="pct"/>
            <w:shd w:val="clear" w:color="auto" w:fill="FFFFFF"/>
            <w:tcMar>
              <w:top w:w="0" w:type="dxa"/>
              <w:left w:w="57" w:type="dxa"/>
              <w:bottom w:w="0" w:type="dxa"/>
              <w:right w:w="57" w:type="dxa"/>
            </w:tcMar>
          </w:tcPr>
          <w:p w14:paraId="62449399" w14:textId="77777777" w:rsidR="00267EB2" w:rsidRPr="00A27FA6" w:rsidRDefault="00267EB2" w:rsidP="00267EB2">
            <w:pPr>
              <w:ind w:firstLine="416"/>
              <w:jc w:val="both"/>
              <w:rPr>
                <w:sz w:val="20"/>
                <w:szCs w:val="20"/>
                <w:lang w:val="uz-Cyrl-UZ"/>
              </w:rPr>
            </w:pPr>
            <w:r w:rsidRPr="00A27FA6">
              <w:rPr>
                <w:sz w:val="20"/>
                <w:szCs w:val="20"/>
                <w:lang w:val="uz-Cyrl-UZ"/>
              </w:rPr>
              <w:t>Йўл ҳаракати хавфсизлигини таъминлаш соҳасини “шаҳар автомобиллар эмас, балки пиёдалар учун” ғояси асосида ислоҳ қилиш мақсадида:</w:t>
            </w:r>
          </w:p>
          <w:p w14:paraId="7BDF322A" w14:textId="77777777" w:rsidR="00267EB2" w:rsidRPr="00A27FA6" w:rsidRDefault="00267EB2" w:rsidP="00267EB2">
            <w:pPr>
              <w:ind w:firstLine="416"/>
              <w:jc w:val="both"/>
              <w:rPr>
                <w:sz w:val="20"/>
                <w:szCs w:val="20"/>
                <w:lang w:val="uz-Cyrl-UZ"/>
              </w:rPr>
            </w:pPr>
            <w:r w:rsidRPr="00A27FA6">
              <w:rPr>
                <w:sz w:val="20"/>
                <w:szCs w:val="20"/>
                <w:lang w:val="uz-Cyrl-UZ"/>
              </w:rPr>
              <w:t xml:space="preserve">2023 йил 1 апрелдан бошлаб Тошкент ва Нукус шаҳарларида ҳамда вилоятлар ва туманларнинг марказларида транспорт воситалари ҳаракатланишининг энг юқори тезлиги соатига </w:t>
            </w:r>
            <w:r w:rsidR="001A59FD" w:rsidRPr="00A27FA6">
              <w:rPr>
                <w:sz w:val="20"/>
                <w:szCs w:val="20"/>
                <w:lang w:val="uz-Cyrl-UZ"/>
              </w:rPr>
              <w:br/>
            </w:r>
            <w:r w:rsidRPr="00A27FA6">
              <w:rPr>
                <w:sz w:val="20"/>
                <w:szCs w:val="20"/>
                <w:lang w:val="uz-Cyrl-UZ"/>
              </w:rPr>
              <w:t>70 километрдан 60 километргача тушириш.</w:t>
            </w:r>
          </w:p>
          <w:p w14:paraId="3C947071" w14:textId="77777777" w:rsidR="00B72758" w:rsidRPr="00A27FA6" w:rsidRDefault="00267EB2" w:rsidP="00345157">
            <w:pPr>
              <w:ind w:firstLine="416"/>
              <w:jc w:val="both"/>
              <w:rPr>
                <w:b/>
                <w:bCs/>
                <w:i/>
                <w:sz w:val="20"/>
                <w:szCs w:val="20"/>
                <w:u w:val="single"/>
                <w:lang w:val="uz-Cyrl-UZ"/>
              </w:rPr>
            </w:pPr>
            <w:r w:rsidRPr="00A27FA6">
              <w:rPr>
                <w:b/>
                <w:bCs/>
                <w:i/>
                <w:sz w:val="20"/>
                <w:szCs w:val="20"/>
                <w:u w:val="single"/>
                <w:lang w:val="uz-Cyrl-UZ"/>
              </w:rPr>
              <w:t>(Фармоннинг 15-банди “а”кичик банди</w:t>
            </w:r>
          </w:p>
          <w:p w14:paraId="25AA6A35" w14:textId="77777777" w:rsidR="001E494E" w:rsidRPr="00A27FA6" w:rsidRDefault="001E494E" w:rsidP="00345157">
            <w:pPr>
              <w:ind w:firstLine="416"/>
              <w:jc w:val="both"/>
              <w:rPr>
                <w:i/>
                <w:sz w:val="20"/>
                <w:szCs w:val="20"/>
                <w:u w:val="single"/>
                <w:lang w:val="uz-Cyrl-UZ"/>
              </w:rPr>
            </w:pPr>
          </w:p>
          <w:p w14:paraId="15B92DDA" w14:textId="77777777" w:rsidR="001E494E" w:rsidRPr="00A27FA6" w:rsidRDefault="001E494E" w:rsidP="00345157">
            <w:pPr>
              <w:ind w:firstLine="416"/>
              <w:jc w:val="both"/>
              <w:rPr>
                <w:i/>
                <w:sz w:val="20"/>
                <w:szCs w:val="20"/>
                <w:u w:val="single"/>
                <w:lang w:val="uz-Cyrl-UZ"/>
              </w:rPr>
            </w:pPr>
          </w:p>
        </w:tc>
        <w:tc>
          <w:tcPr>
            <w:tcW w:w="316" w:type="pct"/>
            <w:shd w:val="clear" w:color="auto" w:fill="FFFFFF"/>
            <w:tcMar>
              <w:top w:w="0" w:type="dxa"/>
              <w:left w:w="57" w:type="dxa"/>
              <w:bottom w:w="0" w:type="dxa"/>
              <w:right w:w="57" w:type="dxa"/>
            </w:tcMar>
          </w:tcPr>
          <w:p w14:paraId="7C20B951" w14:textId="77777777" w:rsidR="00267EB2" w:rsidRPr="00A27FA6" w:rsidRDefault="00267EB2" w:rsidP="00C02532">
            <w:pPr>
              <w:ind w:left="-46" w:right="-84" w:hanging="26"/>
              <w:jc w:val="center"/>
              <w:rPr>
                <w:sz w:val="20"/>
                <w:szCs w:val="20"/>
                <w:lang w:val="uz-Cyrl-UZ"/>
              </w:rPr>
            </w:pPr>
            <w:r w:rsidRPr="00A27FA6">
              <w:rPr>
                <w:sz w:val="20"/>
                <w:szCs w:val="20"/>
                <w:lang w:val="uz-Cyrl-UZ"/>
              </w:rPr>
              <w:t>2023 йил</w:t>
            </w:r>
          </w:p>
          <w:p w14:paraId="0E725050" w14:textId="77777777" w:rsidR="00267EB2" w:rsidRPr="00A27FA6" w:rsidRDefault="00267EB2" w:rsidP="00C02532">
            <w:pPr>
              <w:ind w:left="-46" w:right="-84" w:hanging="26"/>
              <w:jc w:val="center"/>
              <w:rPr>
                <w:sz w:val="20"/>
                <w:szCs w:val="20"/>
                <w:lang w:val="uz-Cyrl-UZ"/>
              </w:rPr>
            </w:pPr>
            <w:r w:rsidRPr="00A27FA6">
              <w:rPr>
                <w:sz w:val="20"/>
                <w:szCs w:val="20"/>
                <w:lang w:val="uz-Cyrl-UZ"/>
              </w:rPr>
              <w:t>март</w:t>
            </w:r>
          </w:p>
        </w:tc>
        <w:tc>
          <w:tcPr>
            <w:tcW w:w="587" w:type="pct"/>
            <w:shd w:val="clear" w:color="auto" w:fill="FFFFFF"/>
            <w:tcMar>
              <w:top w:w="0" w:type="dxa"/>
              <w:left w:w="57" w:type="dxa"/>
              <w:bottom w:w="0" w:type="dxa"/>
              <w:right w:w="57" w:type="dxa"/>
            </w:tcMar>
          </w:tcPr>
          <w:p w14:paraId="527FD884" w14:textId="77777777" w:rsidR="00267EB2" w:rsidRPr="00A27FA6" w:rsidRDefault="00267EB2" w:rsidP="00C02532">
            <w:pPr>
              <w:pStyle w:val="Bodytext7"/>
              <w:spacing w:line="240" w:lineRule="auto"/>
              <w:rPr>
                <w:rFonts w:ascii="Times New Roman" w:hAnsi="Times New Roman"/>
                <w:sz w:val="20"/>
                <w:szCs w:val="20"/>
                <w:lang w:val="uz-Cyrl-UZ"/>
              </w:rPr>
            </w:pPr>
            <w:r w:rsidRPr="00A27FA6">
              <w:rPr>
                <w:rFonts w:ascii="Times New Roman" w:hAnsi="Times New Roman"/>
                <w:sz w:val="20"/>
                <w:szCs w:val="20"/>
                <w:lang w:val="uz-Cyrl-UZ"/>
              </w:rPr>
              <w:t xml:space="preserve">Ички ишлар вазирлиги </w:t>
            </w:r>
          </w:p>
        </w:tc>
        <w:tc>
          <w:tcPr>
            <w:tcW w:w="2045" w:type="pct"/>
            <w:shd w:val="clear" w:color="auto" w:fill="FFFFFF"/>
          </w:tcPr>
          <w:p w14:paraId="0DA2166C" w14:textId="77777777" w:rsidR="00881BBB" w:rsidRPr="00A27FA6" w:rsidRDefault="009666B5" w:rsidP="00B72758">
            <w:pPr>
              <w:ind w:left="113" w:right="145" w:firstLine="368"/>
              <w:jc w:val="both"/>
              <w:rPr>
                <w:noProof/>
                <w:sz w:val="20"/>
                <w:szCs w:val="20"/>
                <w:lang w:val="uz-Cyrl-UZ"/>
              </w:rPr>
            </w:pPr>
            <w:r w:rsidRPr="00A27FA6">
              <w:rPr>
                <w:b/>
                <w:noProof/>
                <w:sz w:val="20"/>
                <w:szCs w:val="20"/>
                <w:lang w:val="uz-Cyrl-UZ"/>
              </w:rPr>
              <w:t>Тўлиқ б</w:t>
            </w:r>
            <w:r w:rsidR="00881BBB" w:rsidRPr="00A27FA6">
              <w:rPr>
                <w:b/>
                <w:noProof/>
                <w:sz w:val="20"/>
                <w:szCs w:val="20"/>
                <w:lang w:val="uz-Cyrl-UZ"/>
              </w:rPr>
              <w:t>ажарил</w:t>
            </w:r>
            <w:r w:rsidRPr="00A27FA6">
              <w:rPr>
                <w:b/>
                <w:noProof/>
                <w:sz w:val="20"/>
                <w:szCs w:val="20"/>
                <w:lang w:val="uz-Cyrl-UZ"/>
              </w:rPr>
              <w:t>ди</w:t>
            </w:r>
            <w:r w:rsidR="00881BBB" w:rsidRPr="00A27FA6">
              <w:rPr>
                <w:noProof/>
                <w:sz w:val="20"/>
                <w:szCs w:val="20"/>
                <w:lang w:val="uz-Cyrl-UZ"/>
              </w:rPr>
              <w:t>.</w:t>
            </w:r>
          </w:p>
          <w:p w14:paraId="1E42F83D" w14:textId="0D51FD51" w:rsidR="00267EB2" w:rsidRPr="00A27FA6" w:rsidRDefault="00881BBB" w:rsidP="00B72758">
            <w:pPr>
              <w:ind w:left="113" w:right="145" w:firstLine="416"/>
              <w:jc w:val="both"/>
              <w:rPr>
                <w:noProof/>
                <w:sz w:val="20"/>
                <w:szCs w:val="20"/>
                <w:lang w:val="uz-Cyrl-UZ"/>
              </w:rPr>
            </w:pPr>
            <w:r w:rsidRPr="00A27FA6">
              <w:rPr>
                <w:noProof/>
                <w:sz w:val="20"/>
                <w:szCs w:val="20"/>
                <w:lang w:val="uz-Cyrl-UZ"/>
              </w:rPr>
              <w:t xml:space="preserve">Фармоннинг </w:t>
            </w:r>
            <w:r w:rsidR="00912832" w:rsidRPr="00A27FA6">
              <w:rPr>
                <w:noProof/>
                <w:sz w:val="20"/>
                <w:szCs w:val="20"/>
                <w:lang w:val="uz-Cyrl-UZ"/>
              </w:rPr>
              <w:t xml:space="preserve">мазкур </w:t>
            </w:r>
            <w:r w:rsidRPr="00A27FA6">
              <w:rPr>
                <w:noProof/>
                <w:sz w:val="20"/>
                <w:szCs w:val="20"/>
                <w:lang w:val="uz-Cyrl-UZ"/>
              </w:rPr>
              <w:t xml:space="preserve">банди “а” кичик бандида белгиланган вазифа ижросини таъминлаш мақсадида </w:t>
            </w:r>
            <w:r w:rsidR="00912832" w:rsidRPr="00A27FA6">
              <w:rPr>
                <w:noProof/>
                <w:sz w:val="20"/>
                <w:szCs w:val="20"/>
                <w:lang w:val="uz-Cyrl-UZ"/>
              </w:rPr>
              <w:t xml:space="preserve">Ўзбекистон Республикаси </w:t>
            </w:r>
            <w:r w:rsidR="001A59FD" w:rsidRPr="00A27FA6">
              <w:rPr>
                <w:noProof/>
                <w:sz w:val="20"/>
                <w:szCs w:val="20"/>
                <w:lang w:val="uz-Cyrl-UZ"/>
              </w:rPr>
              <w:t>Вазирлар Маҳкамасининг “</w:t>
            </w:r>
            <w:r w:rsidR="00912832" w:rsidRPr="00A27FA6">
              <w:rPr>
                <w:noProof/>
                <w:sz w:val="20"/>
                <w:szCs w:val="20"/>
                <w:lang w:val="uz-Cyrl-UZ"/>
              </w:rPr>
              <w:t>Йўл ҳаракати қоидаларига автомабиль йўлларида ҳаракат хавфсизлигини таъминлашга қаратилган ўзгартириш киритиш тўғрисида</w:t>
            </w:r>
            <w:r w:rsidR="001A59FD" w:rsidRPr="00A27FA6">
              <w:rPr>
                <w:noProof/>
                <w:sz w:val="20"/>
                <w:szCs w:val="20"/>
                <w:lang w:val="uz-Cyrl-UZ"/>
              </w:rPr>
              <w:t>”</w:t>
            </w:r>
            <w:r w:rsidR="00912832" w:rsidRPr="00A27FA6">
              <w:rPr>
                <w:noProof/>
                <w:sz w:val="20"/>
                <w:szCs w:val="20"/>
                <w:lang w:val="uz-Cyrl-UZ"/>
              </w:rPr>
              <w:t xml:space="preserve"> </w:t>
            </w:r>
            <w:r w:rsidR="001A59FD" w:rsidRPr="00A27FA6">
              <w:rPr>
                <w:noProof/>
                <w:sz w:val="20"/>
                <w:szCs w:val="20"/>
                <w:lang w:val="uz-Cyrl-UZ"/>
              </w:rPr>
              <w:t xml:space="preserve">2023 йил </w:t>
            </w:r>
            <w:r w:rsidR="00912832" w:rsidRPr="00A27FA6">
              <w:rPr>
                <w:noProof/>
                <w:sz w:val="20"/>
                <w:szCs w:val="20"/>
                <w:lang w:val="uz-Cyrl-UZ"/>
              </w:rPr>
              <w:t>3 апрель кунидаги 140-сон қарори қабул қилинди</w:t>
            </w:r>
            <w:r w:rsidR="00EB0289" w:rsidRPr="00A27FA6">
              <w:rPr>
                <w:noProof/>
                <w:sz w:val="20"/>
                <w:szCs w:val="20"/>
                <w:lang w:val="uz-Cyrl-UZ"/>
              </w:rPr>
              <w:t>.</w:t>
            </w:r>
          </w:p>
        </w:tc>
      </w:tr>
      <w:tr w:rsidR="00267EB2" w:rsidRPr="00E677ED" w14:paraId="5B721BC2" w14:textId="77777777" w:rsidTr="000517EF">
        <w:trPr>
          <w:divId w:val="1159804836"/>
        </w:trPr>
        <w:tc>
          <w:tcPr>
            <w:tcW w:w="168" w:type="pct"/>
            <w:shd w:val="clear" w:color="auto" w:fill="FFFFFF"/>
            <w:tcMar>
              <w:top w:w="0" w:type="dxa"/>
              <w:left w:w="57" w:type="dxa"/>
              <w:bottom w:w="0" w:type="dxa"/>
              <w:right w:w="57" w:type="dxa"/>
            </w:tcMar>
          </w:tcPr>
          <w:p w14:paraId="70653B70" w14:textId="77777777" w:rsidR="00267EB2" w:rsidRPr="00A27FA6" w:rsidRDefault="00267EB2" w:rsidP="009C1DE8">
            <w:pPr>
              <w:jc w:val="center"/>
              <w:rPr>
                <w:noProof/>
                <w:sz w:val="20"/>
                <w:szCs w:val="20"/>
                <w:lang w:val="uz-Cyrl-UZ"/>
              </w:rPr>
            </w:pPr>
            <w:r w:rsidRPr="00A27FA6">
              <w:rPr>
                <w:noProof/>
                <w:sz w:val="20"/>
                <w:szCs w:val="20"/>
                <w:lang w:val="uz-Cyrl-UZ"/>
              </w:rPr>
              <w:lastRenderedPageBreak/>
              <w:t>4.</w:t>
            </w:r>
          </w:p>
        </w:tc>
        <w:tc>
          <w:tcPr>
            <w:tcW w:w="1884" w:type="pct"/>
            <w:shd w:val="clear" w:color="auto" w:fill="FFFFFF"/>
            <w:tcMar>
              <w:top w:w="0" w:type="dxa"/>
              <w:left w:w="57" w:type="dxa"/>
              <w:bottom w:w="0" w:type="dxa"/>
              <w:right w:w="57" w:type="dxa"/>
            </w:tcMar>
          </w:tcPr>
          <w:p w14:paraId="76A62ED2" w14:textId="77777777" w:rsidR="00267EB2" w:rsidRPr="00A27FA6" w:rsidRDefault="00267EB2" w:rsidP="00267EB2">
            <w:pPr>
              <w:ind w:firstLine="416"/>
              <w:jc w:val="both"/>
              <w:rPr>
                <w:sz w:val="20"/>
                <w:szCs w:val="20"/>
                <w:lang w:val="uz-Cyrl-UZ"/>
              </w:rPr>
            </w:pPr>
            <w:r w:rsidRPr="00A27FA6">
              <w:rPr>
                <w:sz w:val="20"/>
                <w:szCs w:val="20"/>
                <w:lang w:val="uz-Cyrl-UZ"/>
              </w:rPr>
              <w:t xml:space="preserve">Йўл ҳаракати хавфсизлигини таъминлаш соҳасини </w:t>
            </w:r>
            <w:r w:rsidRPr="00A27FA6">
              <w:rPr>
                <w:b/>
                <w:sz w:val="20"/>
                <w:szCs w:val="20"/>
                <w:lang w:val="uz-Cyrl-UZ"/>
              </w:rPr>
              <w:t>“шаҳар автомобиллар эмас, балки пиёдалар учун”</w:t>
            </w:r>
            <w:r w:rsidRPr="00A27FA6">
              <w:rPr>
                <w:sz w:val="20"/>
                <w:szCs w:val="20"/>
                <w:lang w:val="uz-Cyrl-UZ"/>
              </w:rPr>
              <w:t xml:space="preserve"> ғояси асосида ислоҳ қилиш мақсадида:</w:t>
            </w:r>
          </w:p>
          <w:p w14:paraId="605F274C" w14:textId="77777777" w:rsidR="00267EB2" w:rsidRPr="00A27FA6" w:rsidRDefault="00267EB2" w:rsidP="00267EB2">
            <w:pPr>
              <w:ind w:firstLine="416"/>
              <w:jc w:val="both"/>
              <w:rPr>
                <w:sz w:val="20"/>
                <w:szCs w:val="20"/>
                <w:lang w:val="uz-Cyrl-UZ"/>
              </w:rPr>
            </w:pPr>
            <w:r w:rsidRPr="00A27FA6">
              <w:rPr>
                <w:b/>
                <w:sz w:val="20"/>
                <w:szCs w:val="20"/>
                <w:lang w:val="uz-Cyrl-UZ"/>
              </w:rPr>
              <w:t>2023 йил 1 декабрдан бошлаб</w:t>
            </w:r>
            <w:r w:rsidRPr="00A27FA6">
              <w:rPr>
                <w:sz w:val="20"/>
                <w:szCs w:val="20"/>
                <w:lang w:val="uz-Cyrl-UZ"/>
              </w:rPr>
              <w:t xml:space="preserve"> транспорт воситасининг эгасига транспорт воситасини бошқариш ҳуқуқи ўтказилган шахс билан биргаликда тегишли ҳуқуқни белгиловчи ҳужжатни (ишончнома ва бошқалар) такдим этган ҳолда, давлат йўл ҳаракати хавфсизлиги хизмати органларини транспорт воситасини бошқариш ҳуқуқини ўтказганлиги ҳақида хабардор қилиш ҳуқуқи берилсин.</w:t>
            </w:r>
          </w:p>
          <w:p w14:paraId="3D7375F0" w14:textId="77777777" w:rsidR="00267EB2" w:rsidRPr="00A27FA6" w:rsidRDefault="00267EB2" w:rsidP="00267EB2">
            <w:pPr>
              <w:ind w:firstLine="416"/>
              <w:jc w:val="both"/>
              <w:rPr>
                <w:sz w:val="20"/>
                <w:szCs w:val="20"/>
                <w:lang w:val="uz-Cyrl-UZ"/>
              </w:rPr>
            </w:pPr>
            <w:r w:rsidRPr="00A27FA6">
              <w:rPr>
                <w:sz w:val="20"/>
                <w:szCs w:val="20"/>
                <w:lang w:val="uz-Cyrl-UZ"/>
              </w:rPr>
              <w:t>Бунда, хабарнома олинган кундан бошлаб ваколатли орган томонидан Йўл ҳаракати хавфсизлиги хизматининг Ягона автоматлаштирилган ахборот-таҳлил тизимига тегишли ўзгартиришлар киритиш ҳамда ушбу транспорт воситасида содир этилган йўл ҳаракати қоидалари бузилганлиги учун бошқариш ҳуқуқи ўтказилган шахсга нисбатан маъмурий баённома расмийлаштириш тартиби жорий этилиши белгилансин.</w:t>
            </w:r>
          </w:p>
          <w:p w14:paraId="11803E2C" w14:textId="77777777" w:rsidR="00267EB2" w:rsidRPr="00A27FA6" w:rsidRDefault="00267EB2" w:rsidP="00267EB2">
            <w:pPr>
              <w:ind w:firstLine="416"/>
              <w:jc w:val="both"/>
              <w:rPr>
                <w:b/>
                <w:bCs/>
                <w:sz w:val="20"/>
                <w:szCs w:val="20"/>
                <w:lang w:val="uz-Cyrl-UZ"/>
              </w:rPr>
            </w:pPr>
            <w:r w:rsidRPr="00A27FA6">
              <w:rPr>
                <w:b/>
                <w:bCs/>
                <w:i/>
                <w:sz w:val="20"/>
                <w:szCs w:val="20"/>
                <w:u w:val="single"/>
                <w:lang w:val="uz-Cyrl-UZ"/>
              </w:rPr>
              <w:t xml:space="preserve">(Фармоннинг 15-банди </w:t>
            </w:r>
            <w:r w:rsidR="00B72758" w:rsidRPr="00A27FA6">
              <w:rPr>
                <w:b/>
                <w:bCs/>
                <w:i/>
                <w:sz w:val="20"/>
                <w:szCs w:val="20"/>
                <w:u w:val="single"/>
                <w:lang w:val="uz-Cyrl-UZ"/>
              </w:rPr>
              <w:t>“</w:t>
            </w:r>
            <w:r w:rsidRPr="00A27FA6">
              <w:rPr>
                <w:b/>
                <w:bCs/>
                <w:i/>
                <w:sz w:val="20"/>
                <w:szCs w:val="20"/>
                <w:u w:val="single"/>
                <w:lang w:val="uz-Cyrl-UZ"/>
              </w:rPr>
              <w:t>б</w:t>
            </w:r>
            <w:r w:rsidR="00B72758" w:rsidRPr="00A27FA6">
              <w:rPr>
                <w:b/>
                <w:bCs/>
                <w:i/>
                <w:sz w:val="20"/>
                <w:szCs w:val="20"/>
                <w:u w:val="single"/>
                <w:lang w:val="uz-Cyrl-UZ"/>
              </w:rPr>
              <w:t xml:space="preserve">” </w:t>
            </w:r>
            <w:r w:rsidRPr="00A27FA6">
              <w:rPr>
                <w:b/>
                <w:bCs/>
                <w:i/>
                <w:sz w:val="20"/>
                <w:szCs w:val="20"/>
                <w:u w:val="single"/>
                <w:lang w:val="uz-Cyrl-UZ"/>
              </w:rPr>
              <w:t>кичик банди)</w:t>
            </w:r>
          </w:p>
        </w:tc>
        <w:tc>
          <w:tcPr>
            <w:tcW w:w="316" w:type="pct"/>
            <w:shd w:val="clear" w:color="auto" w:fill="FFFFFF"/>
            <w:tcMar>
              <w:top w:w="0" w:type="dxa"/>
              <w:left w:w="57" w:type="dxa"/>
              <w:bottom w:w="0" w:type="dxa"/>
              <w:right w:w="57" w:type="dxa"/>
            </w:tcMar>
          </w:tcPr>
          <w:p w14:paraId="7FDDEA7C" w14:textId="77777777" w:rsidR="00267EB2" w:rsidRPr="00A27FA6" w:rsidRDefault="00B80228" w:rsidP="00C02532">
            <w:pPr>
              <w:ind w:left="-46" w:right="-84" w:hanging="26"/>
              <w:jc w:val="center"/>
              <w:rPr>
                <w:sz w:val="20"/>
                <w:szCs w:val="20"/>
                <w:lang w:val="uz-Cyrl-UZ"/>
              </w:rPr>
            </w:pPr>
            <w:r w:rsidRPr="00A27FA6">
              <w:rPr>
                <w:sz w:val="20"/>
                <w:szCs w:val="20"/>
                <w:lang w:val="uz-Cyrl-UZ"/>
              </w:rPr>
              <w:t>2023 йил</w:t>
            </w:r>
          </w:p>
          <w:p w14:paraId="7F798257" w14:textId="77777777" w:rsidR="00B80228" w:rsidRPr="00A27FA6" w:rsidRDefault="00B80228" w:rsidP="00C02532">
            <w:pPr>
              <w:ind w:left="-46" w:right="-84" w:hanging="26"/>
              <w:jc w:val="center"/>
              <w:rPr>
                <w:sz w:val="20"/>
                <w:szCs w:val="20"/>
                <w:highlight w:val="yellow"/>
                <w:lang w:val="uz-Cyrl-UZ"/>
              </w:rPr>
            </w:pPr>
            <w:r w:rsidRPr="00A27FA6">
              <w:rPr>
                <w:sz w:val="20"/>
                <w:szCs w:val="20"/>
                <w:lang w:val="uz-Cyrl-UZ"/>
              </w:rPr>
              <w:t xml:space="preserve">ноябрь </w:t>
            </w:r>
          </w:p>
        </w:tc>
        <w:tc>
          <w:tcPr>
            <w:tcW w:w="587" w:type="pct"/>
            <w:shd w:val="clear" w:color="auto" w:fill="FFFFFF"/>
            <w:tcMar>
              <w:top w:w="0" w:type="dxa"/>
              <w:left w:w="57" w:type="dxa"/>
              <w:bottom w:w="0" w:type="dxa"/>
              <w:right w:w="57" w:type="dxa"/>
            </w:tcMar>
          </w:tcPr>
          <w:p w14:paraId="738A4800" w14:textId="77777777" w:rsidR="00267EB2" w:rsidRPr="00A27FA6" w:rsidRDefault="005879AC" w:rsidP="00C02532">
            <w:pPr>
              <w:pStyle w:val="Bodytext7"/>
              <w:spacing w:line="240" w:lineRule="auto"/>
              <w:rPr>
                <w:rFonts w:ascii="Times New Roman" w:hAnsi="Times New Roman"/>
                <w:sz w:val="20"/>
                <w:szCs w:val="20"/>
                <w:lang w:val="uz-Cyrl-UZ"/>
              </w:rPr>
            </w:pPr>
            <w:r w:rsidRPr="00A27FA6">
              <w:rPr>
                <w:rFonts w:ascii="Times New Roman" w:hAnsi="Times New Roman"/>
                <w:sz w:val="20"/>
                <w:szCs w:val="20"/>
                <w:lang w:val="uz-Cyrl-UZ"/>
              </w:rPr>
              <w:t>Ички ишлар вазирлиги</w:t>
            </w:r>
          </w:p>
        </w:tc>
        <w:tc>
          <w:tcPr>
            <w:tcW w:w="2045" w:type="pct"/>
            <w:shd w:val="clear" w:color="auto" w:fill="FFFFFF"/>
          </w:tcPr>
          <w:p w14:paraId="1AF926B5" w14:textId="3D356A94" w:rsidR="003B600E" w:rsidRPr="00A27FA6" w:rsidRDefault="003B600E" w:rsidP="00CD7B90">
            <w:pPr>
              <w:ind w:left="270" w:right="145" w:firstLine="368"/>
              <w:jc w:val="both"/>
              <w:rPr>
                <w:b/>
                <w:noProof/>
                <w:sz w:val="20"/>
                <w:szCs w:val="20"/>
                <w:lang w:val="uz-Cyrl-UZ"/>
              </w:rPr>
            </w:pPr>
            <w:r w:rsidRPr="00A27FA6">
              <w:rPr>
                <w:b/>
                <w:noProof/>
                <w:sz w:val="20"/>
                <w:szCs w:val="20"/>
                <w:lang w:val="uz-Cyrl-UZ"/>
              </w:rPr>
              <w:t>Бажарил</w:t>
            </w:r>
            <w:r w:rsidR="00594C60" w:rsidRPr="00A27FA6">
              <w:rPr>
                <w:b/>
                <w:noProof/>
                <w:sz w:val="20"/>
                <w:szCs w:val="20"/>
                <w:lang w:val="uz-Cyrl-UZ"/>
              </w:rPr>
              <w:t>ди</w:t>
            </w:r>
            <w:r w:rsidRPr="00A27FA6">
              <w:rPr>
                <w:b/>
                <w:noProof/>
                <w:sz w:val="20"/>
                <w:szCs w:val="20"/>
                <w:lang w:val="uz-Cyrl-UZ"/>
              </w:rPr>
              <w:t>.</w:t>
            </w:r>
          </w:p>
          <w:p w14:paraId="755721C2" w14:textId="77777777" w:rsidR="00D13B5B" w:rsidRPr="00A27FA6" w:rsidRDefault="00D13B5B" w:rsidP="00072BD6">
            <w:pPr>
              <w:ind w:left="129" w:right="134" w:firstLine="368"/>
              <w:jc w:val="both"/>
              <w:rPr>
                <w:noProof/>
                <w:sz w:val="20"/>
                <w:szCs w:val="20"/>
                <w:lang w:val="uz-Cyrl-UZ"/>
              </w:rPr>
            </w:pPr>
            <w:r w:rsidRPr="00A27FA6">
              <w:rPr>
                <w:noProof/>
                <w:sz w:val="20"/>
                <w:szCs w:val="20"/>
                <w:lang w:val="uz-Cyrl-UZ"/>
              </w:rPr>
              <w:t>Фармоннинг 15-банди “б” кичик бандида белгиланган вазифа ижросини самарали ташкиллаштириш учун Ички ишлар вазирлиги Йўл ҳаракати хавфсизлиги хизмати томонидан қуйидаги лойиҳалар ишлаб чиқилди:</w:t>
            </w:r>
          </w:p>
          <w:p w14:paraId="2E50A31C" w14:textId="7D44CE9F" w:rsidR="00BB6F56" w:rsidRPr="00A27FA6" w:rsidRDefault="00D13B5B" w:rsidP="00072BD6">
            <w:pPr>
              <w:ind w:left="129" w:right="134" w:firstLine="368"/>
              <w:jc w:val="both"/>
              <w:rPr>
                <w:noProof/>
                <w:sz w:val="20"/>
                <w:szCs w:val="20"/>
                <w:lang w:val="uz-Cyrl-UZ"/>
              </w:rPr>
            </w:pPr>
            <w:r w:rsidRPr="00A27FA6">
              <w:rPr>
                <w:noProof/>
                <w:sz w:val="20"/>
                <w:szCs w:val="20"/>
                <w:lang w:val="uz-Cyrl-UZ"/>
              </w:rPr>
              <w:t>“Ўзбекистон Республикасининг Маъмурий жавобгарлик тўғрисидаги кодексига юридик шахсларга тегишли транспорт воситасидан фойдаланиб содир этилган йўл ҳаракати қоидалари бузилганлик учун жавобгарликни белгилаш тартибини такомиллаштиришга қаратилган қўшимча ва ўзгартишлар киритиш ҳақида”ги Ўзбекистон Республикасининг Қонуни лойиҳаси ишлаб чиқил</w:t>
            </w:r>
            <w:r w:rsidR="00BB6F56" w:rsidRPr="00A27FA6">
              <w:rPr>
                <w:noProof/>
                <w:sz w:val="20"/>
                <w:szCs w:val="20"/>
                <w:lang w:val="uz-Cyrl-UZ"/>
              </w:rPr>
              <w:t xml:space="preserve">ди. </w:t>
            </w:r>
            <w:r w:rsidR="00BB6F56" w:rsidRPr="00A27FA6">
              <w:rPr>
                <w:sz w:val="20"/>
                <w:szCs w:val="20"/>
                <w:lang w:val="uz-Cyrl-UZ"/>
              </w:rPr>
              <w:t>(</w:t>
            </w:r>
            <w:r w:rsidR="00BB6F56" w:rsidRPr="00A27FA6">
              <w:rPr>
                <w:b/>
                <w:sz w:val="20"/>
                <w:szCs w:val="20"/>
                <w:lang w:val="uz-Cyrl-UZ"/>
              </w:rPr>
              <w:t>ID-84229</w:t>
            </w:r>
            <w:r w:rsidR="00BB6F56" w:rsidRPr="00A27FA6">
              <w:rPr>
                <w:sz w:val="20"/>
                <w:szCs w:val="20"/>
                <w:lang w:val="uz-Cyrl-UZ"/>
              </w:rPr>
              <w:t>)</w:t>
            </w:r>
          </w:p>
          <w:p w14:paraId="188B63CA" w14:textId="4A55A49C" w:rsidR="003B08E6" w:rsidRPr="00A27FA6" w:rsidRDefault="003B08E6" w:rsidP="00072BD6">
            <w:pPr>
              <w:ind w:left="129" w:right="134" w:firstLine="425"/>
              <w:jc w:val="both"/>
              <w:rPr>
                <w:noProof/>
                <w:sz w:val="20"/>
                <w:szCs w:val="20"/>
                <w:lang w:val="uz-Cyrl-UZ"/>
              </w:rPr>
            </w:pPr>
            <w:r w:rsidRPr="00A27FA6">
              <w:rPr>
                <w:noProof/>
                <w:sz w:val="20"/>
                <w:szCs w:val="20"/>
                <w:lang w:val="uz-Cyrl-UZ"/>
              </w:rPr>
              <w:t xml:space="preserve">Лойиҳа Вазирлар Маҳкамаси томонидан кўриб чиқилиб, 2023 йил </w:t>
            </w:r>
            <w:r w:rsidRPr="00A27FA6">
              <w:rPr>
                <w:noProof/>
                <w:spacing w:val="-6"/>
                <w:sz w:val="20"/>
                <w:szCs w:val="20"/>
                <w:lang w:val="uz-Cyrl-UZ"/>
              </w:rPr>
              <w:t xml:space="preserve">16 ноябрдаги 12/84229/1-2139-сон хат билан </w:t>
            </w:r>
            <w:r w:rsidRPr="00A27FA6">
              <w:rPr>
                <w:noProof/>
                <w:sz w:val="20"/>
                <w:szCs w:val="20"/>
                <w:lang w:val="uz-Cyrl-UZ"/>
              </w:rPr>
              <w:t>Ўзбекистон Республикаси Олий Мажлиси Қонунчилик палатасига киритилган.</w:t>
            </w:r>
          </w:p>
          <w:p w14:paraId="4738C549" w14:textId="5298DBB3" w:rsidR="00F32024" w:rsidRPr="00A27FA6" w:rsidRDefault="00D13B5B" w:rsidP="00072BD6">
            <w:pPr>
              <w:ind w:left="129" w:right="134" w:firstLine="425"/>
              <w:jc w:val="both"/>
              <w:rPr>
                <w:noProof/>
                <w:sz w:val="20"/>
                <w:szCs w:val="20"/>
                <w:lang w:val="uz-Cyrl-UZ"/>
              </w:rPr>
            </w:pPr>
            <w:r w:rsidRPr="00A27FA6">
              <w:rPr>
                <w:noProof/>
                <w:spacing w:val="-12"/>
                <w:sz w:val="20"/>
                <w:szCs w:val="20"/>
                <w:lang w:val="uz-Cyrl-UZ"/>
              </w:rPr>
              <w:t>Вазирлар Маҳкамасининг “Автомототранспорт воситасининг</w:t>
            </w:r>
            <w:r w:rsidRPr="00A27FA6">
              <w:rPr>
                <w:noProof/>
                <w:sz w:val="20"/>
                <w:szCs w:val="20"/>
                <w:lang w:val="uz-Cyrl-UZ"/>
              </w:rPr>
              <w:t xml:space="preserve"> мулкдорларига транспорт воситасини бошқариш ҳуқуқи ўтказилган шахс билан биргаликда тегишли ҳуқуқни белгиловчи ҳужжатни тақдим этган ҳолда, давлат йўл ҳаракати хавфсизлиги хизмати органларини транспорт воситасини бошқариш ҳуқуқини ўтказганлиги ҳақида хабардор қилиш тартибини жорий этиш тўғрисида”ги қарори лойиҳаси ишлаб чиқил</w:t>
            </w:r>
            <w:r w:rsidR="00F32024" w:rsidRPr="00A27FA6">
              <w:rPr>
                <w:noProof/>
                <w:sz w:val="20"/>
                <w:szCs w:val="20"/>
                <w:lang w:val="uz-Cyrl-UZ"/>
              </w:rPr>
              <w:t xml:space="preserve">ди. </w:t>
            </w:r>
            <w:r w:rsidR="00F32024" w:rsidRPr="00A27FA6">
              <w:rPr>
                <w:sz w:val="20"/>
                <w:szCs w:val="20"/>
                <w:lang w:val="uz-Cyrl-UZ"/>
              </w:rPr>
              <w:t>(</w:t>
            </w:r>
            <w:r w:rsidR="00F32024" w:rsidRPr="00A27FA6">
              <w:rPr>
                <w:b/>
                <w:sz w:val="20"/>
                <w:szCs w:val="20"/>
                <w:lang w:val="uz-Cyrl-UZ"/>
              </w:rPr>
              <w:t>ID-84228</w:t>
            </w:r>
            <w:r w:rsidR="00F32024" w:rsidRPr="00A27FA6">
              <w:rPr>
                <w:sz w:val="20"/>
                <w:szCs w:val="20"/>
                <w:lang w:val="uz-Cyrl-UZ"/>
              </w:rPr>
              <w:t>)</w:t>
            </w:r>
          </w:p>
          <w:p w14:paraId="140A99C7" w14:textId="77777777" w:rsidR="00CC540B" w:rsidRPr="00A27FA6" w:rsidRDefault="00CC540B" w:rsidP="00072BD6">
            <w:pPr>
              <w:ind w:left="129" w:right="134" w:firstLine="425"/>
              <w:jc w:val="both"/>
              <w:rPr>
                <w:noProof/>
                <w:sz w:val="20"/>
                <w:szCs w:val="20"/>
                <w:lang w:val="uz-Cyrl-UZ"/>
              </w:rPr>
            </w:pPr>
            <w:r w:rsidRPr="00A27FA6">
              <w:rPr>
                <w:noProof/>
                <w:sz w:val="20"/>
                <w:szCs w:val="20"/>
                <w:lang w:val="uz-Cyrl-UZ"/>
              </w:rPr>
              <w:t xml:space="preserve">Лойиҳа Вазирлар Маҳкамаси томонидан кўриб чиқилиб, 2023 йил </w:t>
            </w:r>
            <w:r w:rsidRPr="00A27FA6">
              <w:rPr>
                <w:noProof/>
                <w:spacing w:val="-6"/>
                <w:sz w:val="20"/>
                <w:szCs w:val="20"/>
                <w:lang w:val="uz-Cyrl-UZ"/>
              </w:rPr>
              <w:t xml:space="preserve">15 ноябрдаги 12/84228/1-2139-сон хат билан </w:t>
            </w:r>
            <w:r w:rsidRPr="00A27FA6">
              <w:rPr>
                <w:noProof/>
                <w:sz w:val="20"/>
                <w:szCs w:val="20"/>
                <w:lang w:val="uz-Cyrl-UZ"/>
              </w:rPr>
              <w:t>Ўзбекистон Республикаси Президенти Админстрациясига киритилган.</w:t>
            </w:r>
          </w:p>
          <w:p w14:paraId="634EA739" w14:textId="38B011F0" w:rsidR="00267EB2" w:rsidRPr="00A27FA6" w:rsidRDefault="00267EB2" w:rsidP="00CD7B90">
            <w:pPr>
              <w:ind w:left="270" w:right="145" w:firstLine="416"/>
              <w:jc w:val="both"/>
              <w:rPr>
                <w:b/>
                <w:noProof/>
                <w:sz w:val="20"/>
                <w:szCs w:val="20"/>
                <w:lang w:val="uz-Cyrl-UZ"/>
              </w:rPr>
            </w:pPr>
          </w:p>
        </w:tc>
      </w:tr>
    </w:tbl>
    <w:p w14:paraId="439FCA74" w14:textId="77777777" w:rsidR="004F1994" w:rsidRPr="00E47C91" w:rsidRDefault="004F1994" w:rsidP="00E47C91">
      <w:pPr>
        <w:shd w:val="clear" w:color="auto" w:fill="FFFFFF"/>
        <w:jc w:val="center"/>
        <w:divId w:val="1159804836"/>
        <w:rPr>
          <w:rFonts w:eastAsia="Times New Roman"/>
          <w:i/>
          <w:iCs/>
          <w:noProof/>
          <w:sz w:val="22"/>
          <w:szCs w:val="22"/>
          <w:lang w:val="uz-Cyrl-UZ"/>
        </w:rPr>
      </w:pPr>
    </w:p>
    <w:p w14:paraId="642689F9" w14:textId="77777777" w:rsidR="00E47C91" w:rsidRDefault="00E47C91" w:rsidP="00E47C91">
      <w:pPr>
        <w:shd w:val="clear" w:color="auto" w:fill="FFFFFF"/>
        <w:jc w:val="center"/>
        <w:divId w:val="1159804836"/>
        <w:rPr>
          <w:rFonts w:eastAsia="Times New Roman"/>
          <w:i/>
          <w:iCs/>
          <w:noProof/>
          <w:sz w:val="22"/>
          <w:szCs w:val="22"/>
          <w:lang w:val="uz-Cyrl-UZ"/>
        </w:rPr>
      </w:pPr>
    </w:p>
    <w:p w14:paraId="3587FA63" w14:textId="77777777" w:rsidR="00E47C91" w:rsidRPr="00E47C91" w:rsidRDefault="00E47C91" w:rsidP="00E47C91">
      <w:pPr>
        <w:shd w:val="clear" w:color="auto" w:fill="FFFFFF"/>
        <w:ind w:left="11912"/>
        <w:jc w:val="center"/>
        <w:divId w:val="1159804836"/>
        <w:rPr>
          <w:rFonts w:eastAsia="Times New Roman"/>
          <w:b/>
          <w:iCs/>
          <w:noProof/>
          <w:sz w:val="22"/>
          <w:szCs w:val="22"/>
          <w:lang w:val="uz-Cyrl-UZ"/>
        </w:rPr>
      </w:pPr>
      <w:r w:rsidRPr="00E47C91">
        <w:rPr>
          <w:rFonts w:eastAsia="Times New Roman"/>
          <w:b/>
          <w:iCs/>
          <w:noProof/>
          <w:sz w:val="22"/>
          <w:szCs w:val="22"/>
          <w:lang w:val="uz-Cyrl-UZ"/>
        </w:rPr>
        <w:t>Ўзбекистон Республикаси</w:t>
      </w:r>
    </w:p>
    <w:p w14:paraId="3C9D7524" w14:textId="77777777" w:rsidR="00E47C91" w:rsidRPr="00E47C91" w:rsidRDefault="00E47C91" w:rsidP="00E47C91">
      <w:pPr>
        <w:shd w:val="clear" w:color="auto" w:fill="FFFFFF"/>
        <w:ind w:left="11912"/>
        <w:jc w:val="center"/>
        <w:divId w:val="1159804836"/>
        <w:rPr>
          <w:rFonts w:eastAsia="Times New Roman"/>
          <w:b/>
          <w:iCs/>
          <w:noProof/>
          <w:sz w:val="22"/>
          <w:szCs w:val="22"/>
          <w:lang w:val="uz-Cyrl-UZ"/>
        </w:rPr>
      </w:pPr>
      <w:r w:rsidRPr="00E47C91">
        <w:rPr>
          <w:rFonts w:eastAsia="Times New Roman"/>
          <w:b/>
          <w:iCs/>
          <w:noProof/>
          <w:sz w:val="22"/>
          <w:szCs w:val="22"/>
          <w:lang w:val="uz-Cyrl-UZ"/>
        </w:rPr>
        <w:t>Ички ишлар вазирлиг</w:t>
      </w:r>
      <w:r>
        <w:rPr>
          <w:rFonts w:eastAsia="Times New Roman"/>
          <w:b/>
          <w:iCs/>
          <w:noProof/>
          <w:sz w:val="22"/>
          <w:szCs w:val="22"/>
          <w:lang w:val="uz-Cyrl-UZ"/>
        </w:rPr>
        <w:t>и</w:t>
      </w:r>
    </w:p>
    <w:sectPr w:rsidR="00E47C91" w:rsidRPr="00E47C91" w:rsidSect="00A9264B">
      <w:footerReference w:type="default" r:id="rId7"/>
      <w:pgSz w:w="16840" w:h="11907" w:orient="landscape"/>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595B" w14:textId="77777777" w:rsidR="00A9264B" w:rsidRDefault="00A9264B" w:rsidP="00BA2C0B">
      <w:r>
        <w:separator/>
      </w:r>
    </w:p>
  </w:endnote>
  <w:endnote w:type="continuationSeparator" w:id="0">
    <w:p w14:paraId="5B845229" w14:textId="77777777" w:rsidR="00A9264B" w:rsidRDefault="00A9264B" w:rsidP="00BA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6718864"/>
      <w:docPartObj>
        <w:docPartGallery w:val="Page Numbers (Bottom of Page)"/>
        <w:docPartUnique/>
      </w:docPartObj>
    </w:sdtPr>
    <w:sdtContent>
      <w:p w14:paraId="6C5909EA" w14:textId="77777777" w:rsidR="00BA2C0B" w:rsidRPr="00BA2C0B" w:rsidRDefault="00BA2C0B">
        <w:pPr>
          <w:pStyle w:val="aa"/>
          <w:jc w:val="right"/>
          <w:rPr>
            <w:sz w:val="18"/>
            <w:szCs w:val="18"/>
          </w:rPr>
        </w:pPr>
        <w:r w:rsidRPr="00BA2C0B">
          <w:rPr>
            <w:sz w:val="18"/>
            <w:szCs w:val="18"/>
          </w:rPr>
          <w:fldChar w:fldCharType="begin"/>
        </w:r>
        <w:r w:rsidRPr="00BA2C0B">
          <w:rPr>
            <w:sz w:val="18"/>
            <w:szCs w:val="18"/>
          </w:rPr>
          <w:instrText>PAGE   \* MERGEFORMAT</w:instrText>
        </w:r>
        <w:r w:rsidRPr="00BA2C0B">
          <w:rPr>
            <w:sz w:val="18"/>
            <w:szCs w:val="18"/>
          </w:rPr>
          <w:fldChar w:fldCharType="separate"/>
        </w:r>
        <w:r w:rsidR="00F81466">
          <w:rPr>
            <w:noProof/>
            <w:sz w:val="18"/>
            <w:szCs w:val="18"/>
          </w:rPr>
          <w:t>2</w:t>
        </w:r>
        <w:r w:rsidRPr="00BA2C0B">
          <w:rPr>
            <w:sz w:val="18"/>
            <w:szCs w:val="18"/>
          </w:rPr>
          <w:fldChar w:fldCharType="end"/>
        </w:r>
      </w:p>
    </w:sdtContent>
  </w:sdt>
  <w:p w14:paraId="2EDE505E" w14:textId="77777777" w:rsidR="00BA2C0B" w:rsidRDefault="00BA2C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7B6C" w14:textId="77777777" w:rsidR="00A9264B" w:rsidRDefault="00A9264B" w:rsidP="00BA2C0B">
      <w:r>
        <w:separator/>
      </w:r>
    </w:p>
  </w:footnote>
  <w:footnote w:type="continuationSeparator" w:id="0">
    <w:p w14:paraId="46F33A0A" w14:textId="77777777" w:rsidR="00A9264B" w:rsidRDefault="00A9264B" w:rsidP="00BA2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DE"/>
    <w:rsid w:val="000022DB"/>
    <w:rsid w:val="0001433F"/>
    <w:rsid w:val="00020DD9"/>
    <w:rsid w:val="00024C45"/>
    <w:rsid w:val="00031581"/>
    <w:rsid w:val="00035E35"/>
    <w:rsid w:val="00044C9C"/>
    <w:rsid w:val="00045AEA"/>
    <w:rsid w:val="000517EF"/>
    <w:rsid w:val="00072460"/>
    <w:rsid w:val="00072BD6"/>
    <w:rsid w:val="00080D39"/>
    <w:rsid w:val="000816CD"/>
    <w:rsid w:val="0008524C"/>
    <w:rsid w:val="00086DA2"/>
    <w:rsid w:val="000A5B8F"/>
    <w:rsid w:val="000B0FD5"/>
    <w:rsid w:val="000B1269"/>
    <w:rsid w:val="000B3625"/>
    <w:rsid w:val="000D39AB"/>
    <w:rsid w:val="000D501A"/>
    <w:rsid w:val="000F068E"/>
    <w:rsid w:val="000F2C47"/>
    <w:rsid w:val="00102307"/>
    <w:rsid w:val="001029B5"/>
    <w:rsid w:val="0010432E"/>
    <w:rsid w:val="00110159"/>
    <w:rsid w:val="001105F0"/>
    <w:rsid w:val="00110B97"/>
    <w:rsid w:val="00110D63"/>
    <w:rsid w:val="0011410D"/>
    <w:rsid w:val="00121D4B"/>
    <w:rsid w:val="001344AB"/>
    <w:rsid w:val="00142403"/>
    <w:rsid w:val="0014492F"/>
    <w:rsid w:val="001457F5"/>
    <w:rsid w:val="001466F2"/>
    <w:rsid w:val="00150BEF"/>
    <w:rsid w:val="001606A7"/>
    <w:rsid w:val="001717D4"/>
    <w:rsid w:val="00171AFF"/>
    <w:rsid w:val="00174F2F"/>
    <w:rsid w:val="0018592E"/>
    <w:rsid w:val="001915DE"/>
    <w:rsid w:val="001917FA"/>
    <w:rsid w:val="00196435"/>
    <w:rsid w:val="001A2DC3"/>
    <w:rsid w:val="001A59FD"/>
    <w:rsid w:val="001A67AC"/>
    <w:rsid w:val="001B2196"/>
    <w:rsid w:val="001B37ED"/>
    <w:rsid w:val="001B49C1"/>
    <w:rsid w:val="001C01CB"/>
    <w:rsid w:val="001D57E5"/>
    <w:rsid w:val="001E43BF"/>
    <w:rsid w:val="001E494E"/>
    <w:rsid w:val="00201169"/>
    <w:rsid w:val="00211EEA"/>
    <w:rsid w:val="00215B3C"/>
    <w:rsid w:val="00222731"/>
    <w:rsid w:val="00230720"/>
    <w:rsid w:val="002366DF"/>
    <w:rsid w:val="002370D2"/>
    <w:rsid w:val="00241593"/>
    <w:rsid w:val="002420E4"/>
    <w:rsid w:val="00247B8D"/>
    <w:rsid w:val="00250F1D"/>
    <w:rsid w:val="00254484"/>
    <w:rsid w:val="002629F0"/>
    <w:rsid w:val="00262B48"/>
    <w:rsid w:val="00267EB2"/>
    <w:rsid w:val="00272A43"/>
    <w:rsid w:val="00283CDB"/>
    <w:rsid w:val="00297522"/>
    <w:rsid w:val="002A0202"/>
    <w:rsid w:val="002A2481"/>
    <w:rsid w:val="002B064C"/>
    <w:rsid w:val="002B42E9"/>
    <w:rsid w:val="002C1456"/>
    <w:rsid w:val="002C300A"/>
    <w:rsid w:val="002C61D6"/>
    <w:rsid w:val="002C6258"/>
    <w:rsid w:val="002C6345"/>
    <w:rsid w:val="002D032C"/>
    <w:rsid w:val="002E61CE"/>
    <w:rsid w:val="002F43AB"/>
    <w:rsid w:val="002F7AA3"/>
    <w:rsid w:val="003000CA"/>
    <w:rsid w:val="0030361B"/>
    <w:rsid w:val="00321B00"/>
    <w:rsid w:val="00325058"/>
    <w:rsid w:val="003411CA"/>
    <w:rsid w:val="00341E1F"/>
    <w:rsid w:val="00345157"/>
    <w:rsid w:val="00347991"/>
    <w:rsid w:val="00362DC5"/>
    <w:rsid w:val="0037374A"/>
    <w:rsid w:val="003800F8"/>
    <w:rsid w:val="00386F00"/>
    <w:rsid w:val="0039008A"/>
    <w:rsid w:val="00395E39"/>
    <w:rsid w:val="003A3D4B"/>
    <w:rsid w:val="003B08E6"/>
    <w:rsid w:val="003B600E"/>
    <w:rsid w:val="003C0D52"/>
    <w:rsid w:val="003C76AB"/>
    <w:rsid w:val="003D21BD"/>
    <w:rsid w:val="003F021C"/>
    <w:rsid w:val="003F0A4B"/>
    <w:rsid w:val="003F6785"/>
    <w:rsid w:val="0040451A"/>
    <w:rsid w:val="00413987"/>
    <w:rsid w:val="00424528"/>
    <w:rsid w:val="004341DB"/>
    <w:rsid w:val="00445388"/>
    <w:rsid w:val="00447813"/>
    <w:rsid w:val="00451643"/>
    <w:rsid w:val="00451D32"/>
    <w:rsid w:val="00456E70"/>
    <w:rsid w:val="00466067"/>
    <w:rsid w:val="0046684C"/>
    <w:rsid w:val="00470624"/>
    <w:rsid w:val="00473EFF"/>
    <w:rsid w:val="00473F99"/>
    <w:rsid w:val="00490510"/>
    <w:rsid w:val="00492779"/>
    <w:rsid w:val="00495BC2"/>
    <w:rsid w:val="004967EE"/>
    <w:rsid w:val="0049799D"/>
    <w:rsid w:val="004A0E9F"/>
    <w:rsid w:val="004A24D5"/>
    <w:rsid w:val="004A37DB"/>
    <w:rsid w:val="004A5993"/>
    <w:rsid w:val="004A70BF"/>
    <w:rsid w:val="004B05A9"/>
    <w:rsid w:val="004B733E"/>
    <w:rsid w:val="004C1BF2"/>
    <w:rsid w:val="004C2C32"/>
    <w:rsid w:val="004D00B9"/>
    <w:rsid w:val="004D3358"/>
    <w:rsid w:val="004D417B"/>
    <w:rsid w:val="004E5513"/>
    <w:rsid w:val="004F1994"/>
    <w:rsid w:val="004F5CAB"/>
    <w:rsid w:val="005039F0"/>
    <w:rsid w:val="00516B1C"/>
    <w:rsid w:val="0051776B"/>
    <w:rsid w:val="005211F7"/>
    <w:rsid w:val="00534F3E"/>
    <w:rsid w:val="00550345"/>
    <w:rsid w:val="005510D9"/>
    <w:rsid w:val="005633EA"/>
    <w:rsid w:val="005715AC"/>
    <w:rsid w:val="005822EB"/>
    <w:rsid w:val="005835E5"/>
    <w:rsid w:val="005839AA"/>
    <w:rsid w:val="005879AC"/>
    <w:rsid w:val="00594C60"/>
    <w:rsid w:val="00596C28"/>
    <w:rsid w:val="005A704C"/>
    <w:rsid w:val="005B69F0"/>
    <w:rsid w:val="005C454F"/>
    <w:rsid w:val="005F460F"/>
    <w:rsid w:val="005F7B45"/>
    <w:rsid w:val="00612E85"/>
    <w:rsid w:val="00613A41"/>
    <w:rsid w:val="00615261"/>
    <w:rsid w:val="006179A5"/>
    <w:rsid w:val="00622F5C"/>
    <w:rsid w:val="00630FC8"/>
    <w:rsid w:val="00633069"/>
    <w:rsid w:val="0063769F"/>
    <w:rsid w:val="006445CD"/>
    <w:rsid w:val="00645DFA"/>
    <w:rsid w:val="00660185"/>
    <w:rsid w:val="0066191F"/>
    <w:rsid w:val="00674BCA"/>
    <w:rsid w:val="00680E65"/>
    <w:rsid w:val="006860B2"/>
    <w:rsid w:val="0068785F"/>
    <w:rsid w:val="006A5238"/>
    <w:rsid w:val="006B3DEA"/>
    <w:rsid w:val="006B56AB"/>
    <w:rsid w:val="006B5A6B"/>
    <w:rsid w:val="006D6012"/>
    <w:rsid w:val="006F5A69"/>
    <w:rsid w:val="0070320B"/>
    <w:rsid w:val="00704147"/>
    <w:rsid w:val="00704169"/>
    <w:rsid w:val="007273B5"/>
    <w:rsid w:val="007301C6"/>
    <w:rsid w:val="007352A1"/>
    <w:rsid w:val="0074091A"/>
    <w:rsid w:val="00760DC5"/>
    <w:rsid w:val="00776CF0"/>
    <w:rsid w:val="00777EB0"/>
    <w:rsid w:val="0078284E"/>
    <w:rsid w:val="00784198"/>
    <w:rsid w:val="007A2EF0"/>
    <w:rsid w:val="007B15AD"/>
    <w:rsid w:val="007C695E"/>
    <w:rsid w:val="007D0621"/>
    <w:rsid w:val="007D79B6"/>
    <w:rsid w:val="007E348D"/>
    <w:rsid w:val="007F1E71"/>
    <w:rsid w:val="007F48C9"/>
    <w:rsid w:val="00802270"/>
    <w:rsid w:val="008154B5"/>
    <w:rsid w:val="00821C01"/>
    <w:rsid w:val="00834106"/>
    <w:rsid w:val="008518B6"/>
    <w:rsid w:val="00863AEE"/>
    <w:rsid w:val="00867A35"/>
    <w:rsid w:val="00870765"/>
    <w:rsid w:val="00881BBB"/>
    <w:rsid w:val="00895B3A"/>
    <w:rsid w:val="008A326B"/>
    <w:rsid w:val="008B0249"/>
    <w:rsid w:val="008B1295"/>
    <w:rsid w:val="008B6B87"/>
    <w:rsid w:val="008C2EA5"/>
    <w:rsid w:val="008C414B"/>
    <w:rsid w:val="008C6DEE"/>
    <w:rsid w:val="008C7BC6"/>
    <w:rsid w:val="008D23AF"/>
    <w:rsid w:val="008D33FA"/>
    <w:rsid w:val="008D5A6A"/>
    <w:rsid w:val="008E08C0"/>
    <w:rsid w:val="008E16F0"/>
    <w:rsid w:val="008E3AB3"/>
    <w:rsid w:val="008F59A2"/>
    <w:rsid w:val="009019C2"/>
    <w:rsid w:val="0090380B"/>
    <w:rsid w:val="009048F6"/>
    <w:rsid w:val="00904B1C"/>
    <w:rsid w:val="00911F16"/>
    <w:rsid w:val="00912832"/>
    <w:rsid w:val="009144E2"/>
    <w:rsid w:val="00915A89"/>
    <w:rsid w:val="00932215"/>
    <w:rsid w:val="0093774A"/>
    <w:rsid w:val="0094528D"/>
    <w:rsid w:val="00961016"/>
    <w:rsid w:val="009632DD"/>
    <w:rsid w:val="009639AF"/>
    <w:rsid w:val="009666B5"/>
    <w:rsid w:val="00975BBF"/>
    <w:rsid w:val="009B0615"/>
    <w:rsid w:val="009C1DE8"/>
    <w:rsid w:val="009C6E63"/>
    <w:rsid w:val="009C74D4"/>
    <w:rsid w:val="009D000E"/>
    <w:rsid w:val="009E1B26"/>
    <w:rsid w:val="009E72D5"/>
    <w:rsid w:val="009F6B55"/>
    <w:rsid w:val="009F776A"/>
    <w:rsid w:val="00A00043"/>
    <w:rsid w:val="00A00B7A"/>
    <w:rsid w:val="00A01C75"/>
    <w:rsid w:val="00A10895"/>
    <w:rsid w:val="00A134C5"/>
    <w:rsid w:val="00A21125"/>
    <w:rsid w:val="00A27FA6"/>
    <w:rsid w:val="00A4072A"/>
    <w:rsid w:val="00A534FA"/>
    <w:rsid w:val="00A73515"/>
    <w:rsid w:val="00A76144"/>
    <w:rsid w:val="00A9264B"/>
    <w:rsid w:val="00AA0A4B"/>
    <w:rsid w:val="00AC100B"/>
    <w:rsid w:val="00AC3F5F"/>
    <w:rsid w:val="00AD4AD0"/>
    <w:rsid w:val="00AE3480"/>
    <w:rsid w:val="00AE560C"/>
    <w:rsid w:val="00B01FB2"/>
    <w:rsid w:val="00B07E23"/>
    <w:rsid w:val="00B11D15"/>
    <w:rsid w:val="00B12396"/>
    <w:rsid w:val="00B1561F"/>
    <w:rsid w:val="00B23AD1"/>
    <w:rsid w:val="00B3125D"/>
    <w:rsid w:val="00B359B2"/>
    <w:rsid w:val="00B44A23"/>
    <w:rsid w:val="00B535C2"/>
    <w:rsid w:val="00B56C51"/>
    <w:rsid w:val="00B60676"/>
    <w:rsid w:val="00B61BF2"/>
    <w:rsid w:val="00B67ABD"/>
    <w:rsid w:val="00B71102"/>
    <w:rsid w:val="00B7153F"/>
    <w:rsid w:val="00B72758"/>
    <w:rsid w:val="00B72B5D"/>
    <w:rsid w:val="00B73C00"/>
    <w:rsid w:val="00B80228"/>
    <w:rsid w:val="00B81D5C"/>
    <w:rsid w:val="00B81FE7"/>
    <w:rsid w:val="00B8365A"/>
    <w:rsid w:val="00B852CA"/>
    <w:rsid w:val="00B86507"/>
    <w:rsid w:val="00B875CA"/>
    <w:rsid w:val="00B93521"/>
    <w:rsid w:val="00B94357"/>
    <w:rsid w:val="00BA2C0B"/>
    <w:rsid w:val="00BA3AEF"/>
    <w:rsid w:val="00BA3C43"/>
    <w:rsid w:val="00BB6F56"/>
    <w:rsid w:val="00BB74C2"/>
    <w:rsid w:val="00BC03B7"/>
    <w:rsid w:val="00BC2FAC"/>
    <w:rsid w:val="00BC78F3"/>
    <w:rsid w:val="00BC7ADE"/>
    <w:rsid w:val="00BD04F0"/>
    <w:rsid w:val="00BF231D"/>
    <w:rsid w:val="00C03503"/>
    <w:rsid w:val="00C04ED5"/>
    <w:rsid w:val="00C057FE"/>
    <w:rsid w:val="00C05869"/>
    <w:rsid w:val="00C12396"/>
    <w:rsid w:val="00C13456"/>
    <w:rsid w:val="00C15295"/>
    <w:rsid w:val="00C21759"/>
    <w:rsid w:val="00C274F8"/>
    <w:rsid w:val="00C3567C"/>
    <w:rsid w:val="00C44ED5"/>
    <w:rsid w:val="00C50255"/>
    <w:rsid w:val="00C61E00"/>
    <w:rsid w:val="00C64200"/>
    <w:rsid w:val="00C70A38"/>
    <w:rsid w:val="00C80DB7"/>
    <w:rsid w:val="00C819C7"/>
    <w:rsid w:val="00CB2A4F"/>
    <w:rsid w:val="00CC540B"/>
    <w:rsid w:val="00CD7B90"/>
    <w:rsid w:val="00D01625"/>
    <w:rsid w:val="00D052D2"/>
    <w:rsid w:val="00D117B7"/>
    <w:rsid w:val="00D12452"/>
    <w:rsid w:val="00D13B5B"/>
    <w:rsid w:val="00D3205C"/>
    <w:rsid w:val="00D33ADA"/>
    <w:rsid w:val="00D364F7"/>
    <w:rsid w:val="00D40F85"/>
    <w:rsid w:val="00D56E56"/>
    <w:rsid w:val="00D61200"/>
    <w:rsid w:val="00D637AD"/>
    <w:rsid w:val="00D724B8"/>
    <w:rsid w:val="00D8677E"/>
    <w:rsid w:val="00DA0D19"/>
    <w:rsid w:val="00DB0CC6"/>
    <w:rsid w:val="00DB0D14"/>
    <w:rsid w:val="00DC00C2"/>
    <w:rsid w:val="00DD0231"/>
    <w:rsid w:val="00DD0F18"/>
    <w:rsid w:val="00DE20C9"/>
    <w:rsid w:val="00DE5DE2"/>
    <w:rsid w:val="00DE6177"/>
    <w:rsid w:val="00DF0C06"/>
    <w:rsid w:val="00DF0DC3"/>
    <w:rsid w:val="00DF2B5F"/>
    <w:rsid w:val="00E177AE"/>
    <w:rsid w:val="00E34F09"/>
    <w:rsid w:val="00E43A23"/>
    <w:rsid w:val="00E46D12"/>
    <w:rsid w:val="00E4739E"/>
    <w:rsid w:val="00E47C91"/>
    <w:rsid w:val="00E60F49"/>
    <w:rsid w:val="00E62660"/>
    <w:rsid w:val="00E677ED"/>
    <w:rsid w:val="00E71DC7"/>
    <w:rsid w:val="00E82002"/>
    <w:rsid w:val="00E852D7"/>
    <w:rsid w:val="00E85EC7"/>
    <w:rsid w:val="00E87A6B"/>
    <w:rsid w:val="00E916E9"/>
    <w:rsid w:val="00EA1E98"/>
    <w:rsid w:val="00EB0289"/>
    <w:rsid w:val="00EC09B5"/>
    <w:rsid w:val="00EC40F5"/>
    <w:rsid w:val="00EC5F70"/>
    <w:rsid w:val="00EC6CDA"/>
    <w:rsid w:val="00ED23F1"/>
    <w:rsid w:val="00ED472F"/>
    <w:rsid w:val="00ED5E25"/>
    <w:rsid w:val="00EF5A86"/>
    <w:rsid w:val="00F044D1"/>
    <w:rsid w:val="00F30A16"/>
    <w:rsid w:val="00F32024"/>
    <w:rsid w:val="00F36677"/>
    <w:rsid w:val="00F36E7D"/>
    <w:rsid w:val="00F4353A"/>
    <w:rsid w:val="00F50A19"/>
    <w:rsid w:val="00F564DE"/>
    <w:rsid w:val="00F6333D"/>
    <w:rsid w:val="00F81466"/>
    <w:rsid w:val="00FA0466"/>
    <w:rsid w:val="00FA3B44"/>
    <w:rsid w:val="00FB3FE8"/>
    <w:rsid w:val="00FB7CFB"/>
    <w:rsid w:val="00FC1AAB"/>
    <w:rsid w:val="00FC2647"/>
    <w:rsid w:val="00FC5882"/>
    <w:rsid w:val="00FD44CE"/>
    <w:rsid w:val="00FD5279"/>
    <w:rsid w:val="00FE03BD"/>
    <w:rsid w:val="00FE1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31C34"/>
  <w15:docId w15:val="{834F5C4C-B6D2-45B1-8046-F2133738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8E6"/>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 w:type="paragraph" w:styleId="a7">
    <w:name w:val="No Spacing"/>
    <w:uiPriority w:val="1"/>
    <w:qFormat/>
    <w:rsid w:val="005C454F"/>
    <w:rPr>
      <w:rFonts w:asciiTheme="minorHAnsi" w:eastAsiaTheme="minorHAnsi" w:hAnsiTheme="minorHAnsi" w:cstheme="minorBidi"/>
      <w:sz w:val="22"/>
      <w:szCs w:val="22"/>
      <w:lang w:eastAsia="en-US"/>
    </w:rPr>
  </w:style>
  <w:style w:type="paragraph" w:customStyle="1" w:styleId="Bodytext7">
    <w:name w:val="Body text (7)"/>
    <w:basedOn w:val="a"/>
    <w:rsid w:val="00534F3E"/>
    <w:pPr>
      <w:widowControl w:val="0"/>
      <w:shd w:val="clear" w:color="auto" w:fill="FFFFFF"/>
      <w:adjustRightInd w:val="0"/>
      <w:spacing w:line="241" w:lineRule="exact"/>
      <w:jc w:val="center"/>
      <w:textAlignment w:val="baseline"/>
    </w:pPr>
    <w:rPr>
      <w:rFonts w:ascii="Tahoma" w:eastAsia="Calibri" w:hAnsi="Tahoma"/>
      <w:b/>
      <w:bCs/>
      <w:sz w:val="17"/>
      <w:szCs w:val="17"/>
      <w:lang w:val="x-none" w:eastAsia="x-none"/>
    </w:rPr>
  </w:style>
  <w:style w:type="paragraph" w:styleId="a8">
    <w:name w:val="header"/>
    <w:basedOn w:val="a"/>
    <w:link w:val="a9"/>
    <w:uiPriority w:val="99"/>
    <w:unhideWhenUsed/>
    <w:rsid w:val="00BA2C0B"/>
    <w:pPr>
      <w:tabs>
        <w:tab w:val="center" w:pos="4677"/>
        <w:tab w:val="right" w:pos="9355"/>
      </w:tabs>
    </w:pPr>
  </w:style>
  <w:style w:type="character" w:customStyle="1" w:styleId="a9">
    <w:name w:val="Верхний колонтитул Знак"/>
    <w:basedOn w:val="a0"/>
    <w:link w:val="a8"/>
    <w:uiPriority w:val="99"/>
    <w:rsid w:val="00BA2C0B"/>
    <w:rPr>
      <w:rFonts w:eastAsiaTheme="minorEastAsia"/>
      <w:sz w:val="24"/>
      <w:szCs w:val="24"/>
    </w:rPr>
  </w:style>
  <w:style w:type="paragraph" w:styleId="aa">
    <w:name w:val="footer"/>
    <w:basedOn w:val="a"/>
    <w:link w:val="ab"/>
    <w:uiPriority w:val="99"/>
    <w:unhideWhenUsed/>
    <w:rsid w:val="00BA2C0B"/>
    <w:pPr>
      <w:tabs>
        <w:tab w:val="center" w:pos="4677"/>
        <w:tab w:val="right" w:pos="9355"/>
      </w:tabs>
    </w:pPr>
  </w:style>
  <w:style w:type="character" w:customStyle="1" w:styleId="ab">
    <w:name w:val="Нижний колонтитул Знак"/>
    <w:basedOn w:val="a0"/>
    <w:link w:val="aa"/>
    <w:uiPriority w:val="99"/>
    <w:rsid w:val="00BA2C0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78861">
      <w:bodyDiv w:val="1"/>
      <w:marLeft w:val="0"/>
      <w:marRight w:val="0"/>
      <w:marTop w:val="0"/>
      <w:marBottom w:val="0"/>
      <w:divBdr>
        <w:top w:val="none" w:sz="0" w:space="0" w:color="auto"/>
        <w:left w:val="none" w:sz="0" w:space="0" w:color="auto"/>
        <w:bottom w:val="none" w:sz="0" w:space="0" w:color="auto"/>
        <w:right w:val="none" w:sz="0" w:space="0" w:color="auto"/>
      </w:divBdr>
    </w:div>
    <w:div w:id="1159804836">
      <w:marLeft w:val="0"/>
      <w:marRight w:val="0"/>
      <w:marTop w:val="100"/>
      <w:marBottom w:val="100"/>
      <w:divBdr>
        <w:top w:val="none" w:sz="0" w:space="0" w:color="auto"/>
        <w:left w:val="none" w:sz="0" w:space="0" w:color="auto"/>
        <w:bottom w:val="none" w:sz="0" w:space="0" w:color="auto"/>
        <w:right w:val="none" w:sz="0" w:space="0" w:color="auto"/>
      </w:divBdr>
    </w:div>
    <w:div w:id="1329289082">
      <w:bodyDiv w:val="1"/>
      <w:marLeft w:val="0"/>
      <w:marRight w:val="0"/>
      <w:marTop w:val="0"/>
      <w:marBottom w:val="0"/>
      <w:divBdr>
        <w:top w:val="none" w:sz="0" w:space="0" w:color="auto"/>
        <w:left w:val="none" w:sz="0" w:space="0" w:color="auto"/>
        <w:bottom w:val="none" w:sz="0" w:space="0" w:color="auto"/>
        <w:right w:val="none" w:sz="0" w:space="0" w:color="auto"/>
      </w:divBdr>
    </w:div>
    <w:div w:id="1591351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6E1CA-FA88-493B-BB6D-04D25E1B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ПФ-60 28.01.2022</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ПФ-60 28.01.2022</dc:title>
  <dc:subject/>
  <dc:creator>Пользователь</dc:creator>
  <cp:keywords/>
  <dc:description/>
  <cp:lastModifiedBy>Sherzod Kuchkarov Ruslanbekovich</cp:lastModifiedBy>
  <cp:revision>34</cp:revision>
  <cp:lastPrinted>2023-11-07T14:06:00Z</cp:lastPrinted>
  <dcterms:created xsi:type="dcterms:W3CDTF">2023-07-24T04:12:00Z</dcterms:created>
  <dcterms:modified xsi:type="dcterms:W3CDTF">2024-02-21T13:35:00Z</dcterms:modified>
</cp:coreProperties>
</file>