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D7888" w14:textId="5E8799FE" w:rsidR="00093D86" w:rsidRPr="008F6FE4" w:rsidRDefault="00000000" w:rsidP="008F6FE4">
      <w:pPr>
        <w:pStyle w:val="Heading2"/>
        <w:rPr>
          <w:sz w:val="24"/>
          <w:szCs w:val="24"/>
          <w:lang w:val="en-GB"/>
        </w:rPr>
      </w:pPr>
      <w:r w:rsidRPr="008F6FE4">
        <w:rPr>
          <w:sz w:val="24"/>
          <w:szCs w:val="24"/>
          <w:lang w:val="en-GB"/>
        </w:rPr>
        <w:t xml:space="preserve">RECRUITMENT OF A NATIONAL </w:t>
      </w:r>
      <w:r w:rsidR="00080A62" w:rsidRPr="008F6FE4">
        <w:rPr>
          <w:sz w:val="24"/>
          <w:szCs w:val="24"/>
          <w:lang w:val="en-GB"/>
        </w:rPr>
        <w:t xml:space="preserve">INDIVIDUAL </w:t>
      </w:r>
      <w:r w:rsidRPr="008F6FE4">
        <w:rPr>
          <w:sz w:val="24"/>
          <w:szCs w:val="24"/>
          <w:lang w:val="en-GB"/>
        </w:rPr>
        <w:t>CONSULTANT</w:t>
      </w:r>
    </w:p>
    <w:p w14:paraId="6995E29A" w14:textId="77777777" w:rsidR="00093D86" w:rsidRPr="008F6FE4" w:rsidRDefault="00000000">
      <w:pPr>
        <w:spacing w:before="0" w:line="259" w:lineRule="auto"/>
        <w:jc w:val="center"/>
        <w:rPr>
          <w:b/>
          <w:lang w:val="en-GB"/>
        </w:rPr>
      </w:pPr>
      <w:r w:rsidRPr="008F6FE4">
        <w:rPr>
          <w:b/>
          <w:lang w:val="en-GB"/>
        </w:rPr>
        <w:t>For the position of Lawyer</w:t>
      </w:r>
    </w:p>
    <w:p w14:paraId="7ED0B7EC" w14:textId="6C0AC488" w:rsidR="00093D86" w:rsidRPr="008F6FE4" w:rsidRDefault="00000000" w:rsidP="008F6FE4">
      <w:pPr>
        <w:spacing w:before="0" w:after="240" w:line="259" w:lineRule="auto"/>
        <w:jc w:val="center"/>
        <w:rPr>
          <w:b/>
          <w:lang w:val="en-GB"/>
        </w:rPr>
      </w:pPr>
      <w:r w:rsidRPr="00ED4824">
        <w:rPr>
          <w:b/>
          <w:lang w:val="en-GB"/>
        </w:rPr>
        <w:t>(Tender No.1</w:t>
      </w:r>
      <w:r w:rsidR="00DA7837">
        <w:rPr>
          <w:b/>
          <w:lang w:val="en-GB"/>
        </w:rPr>
        <w:t>4</w:t>
      </w:r>
      <w:r w:rsidRPr="00ED4824">
        <w:rPr>
          <w:b/>
          <w:lang w:val="en-GB"/>
        </w:rPr>
        <w:t>/0</w:t>
      </w:r>
      <w:r w:rsidR="00DA7837">
        <w:rPr>
          <w:b/>
          <w:lang w:val="en-GB"/>
        </w:rPr>
        <w:t>7</w:t>
      </w:r>
      <w:r w:rsidRPr="00ED4824">
        <w:rPr>
          <w:b/>
          <w:lang w:val="en-GB"/>
        </w:rPr>
        <w:t>/25</w:t>
      </w:r>
      <w:r w:rsidR="00DA7837">
        <w:rPr>
          <w:b/>
          <w:lang w:val="en-GB"/>
        </w:rPr>
        <w:t>-1</w:t>
      </w:r>
      <w:r w:rsidRPr="00ED4824">
        <w:rPr>
          <w:b/>
          <w:lang w:val="en-GB"/>
        </w:rPr>
        <w:t>)</w:t>
      </w:r>
    </w:p>
    <w:tbl>
      <w:tblPr>
        <w:tblStyle w:val="a"/>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400" w:firstRow="0" w:lastRow="0" w:firstColumn="0" w:lastColumn="0" w:noHBand="0" w:noVBand="1"/>
      </w:tblPr>
      <w:tblGrid>
        <w:gridCol w:w="10252"/>
      </w:tblGrid>
      <w:tr w:rsidR="00093D86" w:rsidRPr="008F6FE4" w14:paraId="59D094D9" w14:textId="77777777">
        <w:tc>
          <w:tcPr>
            <w:tcW w:w="10252" w:type="dxa"/>
          </w:tcPr>
          <w:p w14:paraId="282CCD66" w14:textId="77777777" w:rsidR="00093D86" w:rsidRPr="008F6FE4" w:rsidRDefault="00000000">
            <w:pPr>
              <w:spacing w:before="0" w:after="0" w:line="259" w:lineRule="auto"/>
              <w:jc w:val="center"/>
              <w:rPr>
                <w:b/>
                <w:sz w:val="22"/>
                <w:szCs w:val="22"/>
                <w:lang w:val="en-GB"/>
              </w:rPr>
            </w:pPr>
            <w:r w:rsidRPr="008F6FE4">
              <w:rPr>
                <w:b/>
                <w:sz w:val="22"/>
                <w:szCs w:val="22"/>
                <w:lang w:val="en-GB"/>
              </w:rPr>
              <w:t>Work Description</w:t>
            </w:r>
          </w:p>
        </w:tc>
      </w:tr>
      <w:tr w:rsidR="00093D86" w:rsidRPr="008F6FE4" w14:paraId="3B11E2CE" w14:textId="77777777">
        <w:tc>
          <w:tcPr>
            <w:tcW w:w="10252" w:type="dxa"/>
          </w:tcPr>
          <w:p w14:paraId="31EB3E05" w14:textId="77777777" w:rsidR="00093D86" w:rsidRPr="008F6FE4" w:rsidRDefault="00000000" w:rsidP="008F6FE4">
            <w:pPr>
              <w:spacing w:after="0" w:line="259" w:lineRule="auto"/>
              <w:jc w:val="both"/>
              <w:rPr>
                <w:sz w:val="22"/>
                <w:szCs w:val="22"/>
                <w:lang w:val="en-GB"/>
              </w:rPr>
            </w:pPr>
            <w:r w:rsidRPr="008F6FE4">
              <w:rPr>
                <w:sz w:val="22"/>
                <w:szCs w:val="22"/>
                <w:lang w:val="en-GB"/>
              </w:rPr>
              <w:t>The Ministry of Health of the Republic of Uzbekistan is seeking a qualified Lawyer to provide legal expertise and ensure the compliance of digital health initiatives within the Digital Healthcare Management Unit (DHMU). The DHMU plays a crucial role in implementing the Ministry's digital health reform strategy, aiming to improve healthcare delivery, enhance patient care, and strengthen the national healthcare system through the adoption of digital health technologies.</w:t>
            </w:r>
          </w:p>
          <w:p w14:paraId="28B722F4" w14:textId="77777777" w:rsidR="00093D86" w:rsidRPr="008F6FE4" w:rsidRDefault="00000000" w:rsidP="008F6FE4">
            <w:pPr>
              <w:spacing w:after="0" w:line="259" w:lineRule="auto"/>
              <w:jc w:val="both"/>
              <w:rPr>
                <w:sz w:val="22"/>
                <w:szCs w:val="22"/>
                <w:lang w:val="en-GB"/>
              </w:rPr>
            </w:pPr>
            <w:r w:rsidRPr="008F6FE4">
              <w:rPr>
                <w:sz w:val="22"/>
                <w:szCs w:val="22"/>
                <w:lang w:val="en-GB"/>
              </w:rPr>
              <w:t>The successful candidate will be responsible for advising on legal matters related to the DHMU, ensuring compliance with national and international laws, regulations, and standards. The Lawyer will oversee legal aspects of digital health initiatives, including contracts, data security, privacy concerns, and intellectual property. They will collaborate with stakeholders, support the development of policies and procedures, and contribute to the ongoing evaluation and improvement of legal frameworks for digital health programs.</w:t>
            </w:r>
          </w:p>
          <w:p w14:paraId="14C4BC04" w14:textId="77777777" w:rsidR="00093D86" w:rsidRPr="008F6FE4" w:rsidRDefault="00000000" w:rsidP="008F6FE4">
            <w:pPr>
              <w:spacing w:after="0" w:line="259" w:lineRule="auto"/>
              <w:jc w:val="both"/>
              <w:rPr>
                <w:sz w:val="22"/>
                <w:szCs w:val="22"/>
                <w:lang w:val="en-GB"/>
              </w:rPr>
            </w:pPr>
            <w:r w:rsidRPr="008F6FE4">
              <w:rPr>
                <w:sz w:val="22"/>
                <w:szCs w:val="22"/>
                <w:lang w:val="en-GB"/>
              </w:rPr>
              <w:t>This is a permanent position requiring strong legal expertise, particularly in healthcare and technology law. The Lawyer will play a vital role in ensuring the successful and legally compliant implementation of the Ministry's digital health reform agenda.</w:t>
            </w:r>
          </w:p>
          <w:p w14:paraId="5A6DA2F8" w14:textId="77777777" w:rsidR="00093D86" w:rsidRPr="008F6FE4" w:rsidRDefault="00000000" w:rsidP="008F6FE4">
            <w:pPr>
              <w:spacing w:after="0" w:line="259" w:lineRule="auto"/>
              <w:jc w:val="both"/>
              <w:rPr>
                <w:sz w:val="22"/>
                <w:szCs w:val="22"/>
                <w:lang w:val="en-GB"/>
              </w:rPr>
            </w:pPr>
            <w:r w:rsidRPr="008F6FE4">
              <w:rPr>
                <w:sz w:val="22"/>
                <w:szCs w:val="22"/>
                <w:lang w:val="en-GB"/>
              </w:rPr>
              <w:t>The selection will be guided by the KfW Guidelines for the Procurement of Consulting Services, Works, Plant, Goods and Non-Consulting Services in Financial Cooperation with Partners Document version January 2019 (update as of July 2024).</w:t>
            </w:r>
          </w:p>
        </w:tc>
      </w:tr>
    </w:tbl>
    <w:p w14:paraId="3E6D7B70" w14:textId="72E0A054" w:rsidR="008F6FE4" w:rsidRPr="008F6FE4" w:rsidRDefault="008F6FE4" w:rsidP="008F6FE4">
      <w:pPr>
        <w:spacing w:before="240" w:after="120" w:line="259" w:lineRule="auto"/>
        <w:jc w:val="both"/>
        <w:rPr>
          <w:sz w:val="22"/>
          <w:szCs w:val="22"/>
          <w:lang w:val="en-GB"/>
        </w:rPr>
      </w:pPr>
      <w:bookmarkStart w:id="0" w:name="_heading=h.gjdgxs" w:colFirst="0" w:colLast="0"/>
      <w:bookmarkEnd w:id="0"/>
      <w:r w:rsidRPr="008F6FE4">
        <w:rPr>
          <w:sz w:val="22"/>
          <w:szCs w:val="22"/>
          <w:lang w:val="en-GB"/>
        </w:rPr>
        <w:t>The detailed Terms of Reference (</w:t>
      </w:r>
      <w:proofErr w:type="spellStart"/>
      <w:r w:rsidRPr="008F6FE4">
        <w:rPr>
          <w:sz w:val="22"/>
          <w:szCs w:val="22"/>
          <w:lang w:val="en-GB"/>
        </w:rPr>
        <w:t>ToR</w:t>
      </w:r>
      <w:proofErr w:type="spellEnd"/>
      <w:r w:rsidRPr="008F6FE4">
        <w:rPr>
          <w:sz w:val="22"/>
          <w:szCs w:val="22"/>
          <w:lang w:val="en-GB"/>
        </w:rPr>
        <w:t xml:space="preserve">) with relevant information on the background, objectives of the assignment, scope of assignment, reporting requirements, expertise, qualifications, evaluation and award criteria and other information are provided below. </w:t>
      </w:r>
      <w:r w:rsidRPr="008F6FE4">
        <w:rPr>
          <w:sz w:val="22"/>
          <w:szCs w:val="22"/>
          <w:u w:val="single"/>
          <w:lang w:val="en-GB"/>
        </w:rPr>
        <w:t>The deadline for submission of proposals is on or before 5.00 pm 2</w:t>
      </w:r>
      <w:r w:rsidR="00DA7837">
        <w:rPr>
          <w:sz w:val="22"/>
          <w:szCs w:val="22"/>
          <w:u w:val="single"/>
          <w:lang w:val="en-GB"/>
        </w:rPr>
        <w:t>9</w:t>
      </w:r>
      <w:r w:rsidRPr="008F6FE4">
        <w:rPr>
          <w:sz w:val="22"/>
          <w:szCs w:val="22"/>
          <w:u w:val="single"/>
          <w:lang w:val="en-GB"/>
        </w:rPr>
        <w:t xml:space="preserve"> </w:t>
      </w:r>
      <w:r w:rsidR="00DA7837">
        <w:rPr>
          <w:sz w:val="22"/>
          <w:szCs w:val="22"/>
          <w:u w:val="single"/>
          <w:lang w:val="en-GB"/>
        </w:rPr>
        <w:t>July</w:t>
      </w:r>
      <w:r w:rsidRPr="008F6FE4">
        <w:rPr>
          <w:sz w:val="22"/>
          <w:szCs w:val="22"/>
          <w:u w:val="single"/>
          <w:lang w:val="en-GB"/>
        </w:rPr>
        <w:t xml:space="preserve"> 202</w:t>
      </w:r>
      <w:r w:rsidR="00DA7837">
        <w:rPr>
          <w:sz w:val="22"/>
          <w:szCs w:val="22"/>
          <w:u w:val="single"/>
          <w:lang w:val="en-GB"/>
        </w:rPr>
        <w:t>5</w:t>
      </w:r>
      <w:r w:rsidRPr="008F6FE4">
        <w:rPr>
          <w:sz w:val="22"/>
          <w:szCs w:val="22"/>
          <w:u w:val="single"/>
          <w:lang w:val="en-GB"/>
        </w:rPr>
        <w:t xml:space="preserve"> (Tashkent time).</w:t>
      </w:r>
      <w:r w:rsidRPr="008F6FE4">
        <w:rPr>
          <w:sz w:val="22"/>
          <w:szCs w:val="22"/>
          <w:lang w:val="en-GB"/>
        </w:rPr>
        <w:t xml:space="preserve"> Any submissions received after the deadline will be rejected. </w:t>
      </w:r>
    </w:p>
    <w:p w14:paraId="09255C05" w14:textId="4AB6F6E0" w:rsidR="008F6FE4" w:rsidRPr="008F6FE4" w:rsidRDefault="008F6FE4" w:rsidP="008F6FE4">
      <w:pPr>
        <w:spacing w:before="0" w:after="120" w:line="259" w:lineRule="auto"/>
        <w:jc w:val="both"/>
        <w:rPr>
          <w:sz w:val="22"/>
          <w:szCs w:val="22"/>
          <w:lang w:val="en-GB"/>
        </w:rPr>
      </w:pPr>
      <w:r w:rsidRPr="008F6FE4">
        <w:rPr>
          <w:sz w:val="22"/>
          <w:szCs w:val="22"/>
          <w:lang w:val="en-GB"/>
        </w:rPr>
        <w:t xml:space="preserve">Please submit your proposals electronically to </w:t>
      </w:r>
      <w:hyperlink r:id="rId8" w:history="1">
        <w:r w:rsidRPr="008F6FE4">
          <w:rPr>
            <w:rStyle w:val="Hyperlink"/>
            <w:color w:val="82009B"/>
            <w:sz w:val="22"/>
            <w:szCs w:val="22"/>
            <w:lang w:val="en-GB"/>
          </w:rPr>
          <w:t>n.eshnazarov@ssv.uz</w:t>
        </w:r>
      </w:hyperlink>
      <w:r w:rsidRPr="008F6FE4">
        <w:rPr>
          <w:sz w:val="22"/>
          <w:szCs w:val="22"/>
          <w:lang w:val="en-GB"/>
        </w:rPr>
        <w:t xml:space="preserve"> and </w:t>
      </w:r>
      <w:hyperlink r:id="rId9" w:history="1">
        <w:r w:rsidRPr="008F6FE4">
          <w:rPr>
            <w:rStyle w:val="Hyperlink"/>
            <w:color w:val="82009B"/>
            <w:sz w:val="22"/>
            <w:szCs w:val="22"/>
            <w:lang w:val="en-GB"/>
          </w:rPr>
          <w:t>azamat.norov@civitta.com</w:t>
        </w:r>
      </w:hyperlink>
      <w:r w:rsidRPr="008F6FE4">
        <w:rPr>
          <w:sz w:val="22"/>
          <w:szCs w:val="22"/>
          <w:lang w:val="en-GB"/>
        </w:rPr>
        <w:t xml:space="preserve"> (in order to be valid, applications should be submitted to all email addresses before the expiry of the deadline). The MoH will not accept proposals via printed hardcopy. </w:t>
      </w:r>
    </w:p>
    <w:p w14:paraId="7947E79B" w14:textId="77777777" w:rsidR="008F6FE4" w:rsidRPr="008F6FE4" w:rsidRDefault="008F6FE4" w:rsidP="008F6FE4">
      <w:pPr>
        <w:spacing w:before="0" w:after="120"/>
        <w:jc w:val="both"/>
        <w:rPr>
          <w:b/>
          <w:sz w:val="22"/>
          <w:szCs w:val="22"/>
          <w:lang w:val="en-GB"/>
        </w:rPr>
      </w:pPr>
      <w:r w:rsidRPr="008F6FE4">
        <w:rPr>
          <w:b/>
          <w:sz w:val="22"/>
          <w:szCs w:val="22"/>
          <w:lang w:val="en-GB"/>
        </w:rPr>
        <w:t>Important Note:</w:t>
      </w:r>
    </w:p>
    <w:p w14:paraId="568D2390" w14:textId="77777777" w:rsidR="008F6FE4" w:rsidRPr="008F6FE4" w:rsidRDefault="008F6FE4" w:rsidP="008F6FE4">
      <w:pPr>
        <w:numPr>
          <w:ilvl w:val="0"/>
          <w:numId w:val="23"/>
        </w:numPr>
        <w:spacing w:before="0" w:after="120"/>
        <w:jc w:val="both"/>
        <w:rPr>
          <w:sz w:val="22"/>
          <w:szCs w:val="22"/>
          <w:lang w:val="en-GB"/>
        </w:rPr>
      </w:pPr>
      <w:r w:rsidRPr="008F6FE4">
        <w:rPr>
          <w:sz w:val="22"/>
          <w:szCs w:val="22"/>
          <w:lang w:val="en-GB"/>
        </w:rPr>
        <w:t xml:space="preserve">The Consultant is required to have the professional and technical qualifications outlined in </w:t>
      </w:r>
      <w:proofErr w:type="spellStart"/>
      <w:r w:rsidRPr="008F6FE4">
        <w:rPr>
          <w:sz w:val="22"/>
          <w:szCs w:val="22"/>
          <w:lang w:val="en-GB"/>
        </w:rPr>
        <w:t>ToR</w:t>
      </w:r>
      <w:proofErr w:type="spellEnd"/>
      <w:r w:rsidRPr="008F6FE4">
        <w:rPr>
          <w:sz w:val="22"/>
          <w:szCs w:val="22"/>
          <w:lang w:val="en-GB"/>
        </w:rPr>
        <w:t>. Only the applicants who hold these qualifications will be shortlisted and contacted.</w:t>
      </w:r>
    </w:p>
    <w:p w14:paraId="7F9A27B2" w14:textId="77777777" w:rsidR="008F6FE4" w:rsidRPr="008F6FE4" w:rsidRDefault="008F6FE4" w:rsidP="008F6FE4">
      <w:pPr>
        <w:numPr>
          <w:ilvl w:val="0"/>
          <w:numId w:val="23"/>
        </w:numPr>
        <w:spacing w:before="0" w:after="120"/>
        <w:jc w:val="both"/>
        <w:rPr>
          <w:sz w:val="22"/>
          <w:szCs w:val="22"/>
          <w:lang w:val="en-GB"/>
        </w:rPr>
      </w:pPr>
      <w:r w:rsidRPr="008F6FE4">
        <w:rPr>
          <w:sz w:val="22"/>
          <w:szCs w:val="22"/>
          <w:lang w:val="en-GB"/>
        </w:rPr>
        <w:t>All application forms need to be duly filled and signed. Non-submission and incomplete or unsigned applications may be rejected by the Client. Applicants must duly complete and sign as necessary the following forms (attached to this tender notice) in English:</w:t>
      </w:r>
    </w:p>
    <w:p w14:paraId="57F1D671" w14:textId="77777777" w:rsidR="008F6FE4" w:rsidRPr="008F6FE4" w:rsidRDefault="008F6FE4" w:rsidP="008F6FE4">
      <w:pPr>
        <w:spacing w:before="0" w:after="0"/>
        <w:ind w:left="1440" w:hanging="360"/>
        <w:jc w:val="both"/>
        <w:rPr>
          <w:sz w:val="22"/>
          <w:szCs w:val="22"/>
          <w:lang w:val="en-GB"/>
        </w:rPr>
      </w:pPr>
      <w:r w:rsidRPr="008F6FE4">
        <w:rPr>
          <w:sz w:val="22"/>
          <w:szCs w:val="22"/>
          <w:lang w:val="en-GB"/>
        </w:rPr>
        <w:t>Appendix A: Curriculum vitae</w:t>
      </w:r>
    </w:p>
    <w:p w14:paraId="73BC93C6" w14:textId="77777777" w:rsidR="008F6FE4" w:rsidRPr="008F6FE4" w:rsidRDefault="008F6FE4" w:rsidP="008F6FE4">
      <w:pPr>
        <w:spacing w:before="0" w:after="0"/>
        <w:ind w:left="1440" w:hanging="360"/>
        <w:jc w:val="both"/>
        <w:rPr>
          <w:sz w:val="22"/>
          <w:szCs w:val="22"/>
          <w:lang w:val="en-GB"/>
        </w:rPr>
      </w:pPr>
      <w:r w:rsidRPr="008F6FE4">
        <w:rPr>
          <w:sz w:val="22"/>
          <w:szCs w:val="22"/>
          <w:lang w:val="en-GB"/>
        </w:rPr>
        <w:t xml:space="preserve">Appendix B: Declaration of Undertaking </w:t>
      </w:r>
    </w:p>
    <w:p w14:paraId="247E1442" w14:textId="77777777" w:rsidR="008F6FE4" w:rsidRPr="008F6FE4" w:rsidRDefault="008F6FE4" w:rsidP="008F6FE4">
      <w:pPr>
        <w:spacing w:before="0"/>
        <w:ind w:left="1440" w:hanging="360"/>
        <w:jc w:val="both"/>
        <w:rPr>
          <w:sz w:val="22"/>
          <w:szCs w:val="22"/>
          <w:lang w:val="en-GB"/>
        </w:rPr>
      </w:pPr>
      <w:r w:rsidRPr="008F6FE4">
        <w:rPr>
          <w:sz w:val="22"/>
          <w:szCs w:val="22"/>
          <w:lang w:val="en-GB"/>
        </w:rPr>
        <w:t>Appendix C: Declaration of tax conformity</w:t>
      </w:r>
    </w:p>
    <w:p w14:paraId="13DBEF3D" w14:textId="77777777" w:rsidR="008F6FE4" w:rsidRPr="008F6FE4" w:rsidRDefault="008F6FE4" w:rsidP="008F6FE4">
      <w:pPr>
        <w:spacing w:before="0" w:after="240"/>
        <w:jc w:val="both"/>
        <w:rPr>
          <w:b/>
          <w:sz w:val="22"/>
          <w:szCs w:val="22"/>
          <w:lang w:val="en-GB"/>
        </w:rPr>
      </w:pPr>
      <w:r w:rsidRPr="008F6FE4">
        <w:rPr>
          <w:b/>
          <w:sz w:val="22"/>
          <w:szCs w:val="22"/>
          <w:lang w:val="en-GB"/>
        </w:rPr>
        <w:t>Approved by:</w:t>
      </w:r>
    </w:p>
    <w:p w14:paraId="7775A0AB" w14:textId="77777777" w:rsidR="008F6FE4" w:rsidRPr="008F6FE4" w:rsidRDefault="008F6FE4" w:rsidP="008F6FE4">
      <w:pPr>
        <w:spacing w:before="0" w:after="240" w:line="259" w:lineRule="auto"/>
        <w:rPr>
          <w:b/>
          <w:sz w:val="22"/>
          <w:szCs w:val="22"/>
          <w:lang w:val="en-GB"/>
        </w:rPr>
      </w:pPr>
      <w:r w:rsidRPr="008F6FE4">
        <w:rPr>
          <w:b/>
          <w:sz w:val="22"/>
          <w:szCs w:val="22"/>
          <w:lang w:val="en-GB"/>
        </w:rPr>
        <w:t xml:space="preserve">Nodir Eshnazarov </w:t>
      </w:r>
    </w:p>
    <w:p w14:paraId="76A1B216" w14:textId="77777777" w:rsidR="008F6FE4" w:rsidRPr="008F6FE4" w:rsidRDefault="008F6FE4" w:rsidP="008F6FE4">
      <w:pPr>
        <w:spacing w:before="0" w:after="240" w:line="259" w:lineRule="auto"/>
        <w:rPr>
          <w:b/>
          <w:sz w:val="22"/>
          <w:szCs w:val="22"/>
          <w:lang w:val="en-GB"/>
        </w:rPr>
      </w:pPr>
      <w:r w:rsidRPr="008F6FE4">
        <w:rPr>
          <w:b/>
          <w:sz w:val="22"/>
          <w:szCs w:val="22"/>
          <w:lang w:val="en-GB"/>
        </w:rPr>
        <w:t xml:space="preserve">Head of ICT department </w:t>
      </w:r>
    </w:p>
    <w:p w14:paraId="429C56A9" w14:textId="4CE97C18" w:rsidR="008F6FE4" w:rsidRPr="008F6FE4" w:rsidRDefault="008F6FE4" w:rsidP="008F6FE4">
      <w:pPr>
        <w:spacing w:before="0" w:after="240" w:line="259" w:lineRule="auto"/>
        <w:rPr>
          <w:sz w:val="22"/>
          <w:szCs w:val="22"/>
          <w:lang w:val="en-GB"/>
        </w:rPr>
      </w:pPr>
      <w:r w:rsidRPr="008F6FE4">
        <w:rPr>
          <w:b/>
          <w:sz w:val="22"/>
          <w:szCs w:val="22"/>
          <w:lang w:val="en-GB"/>
        </w:rPr>
        <w:t>Ministry of Health of the Republic of Uzbekistan</w:t>
      </w:r>
    </w:p>
    <w:p w14:paraId="2B55E054" w14:textId="77777777" w:rsidR="00093D86" w:rsidRPr="008F6FE4" w:rsidRDefault="00000000">
      <w:pPr>
        <w:pStyle w:val="Heading2"/>
        <w:spacing w:after="0"/>
        <w:rPr>
          <w:sz w:val="24"/>
          <w:szCs w:val="24"/>
          <w:lang w:val="en-GB"/>
        </w:rPr>
      </w:pPr>
      <w:r w:rsidRPr="008F6FE4">
        <w:rPr>
          <w:sz w:val="24"/>
          <w:szCs w:val="24"/>
          <w:lang w:val="en-GB"/>
        </w:rPr>
        <w:lastRenderedPageBreak/>
        <w:t>TERMS OF REFERENCE (</w:t>
      </w:r>
      <w:proofErr w:type="spellStart"/>
      <w:r w:rsidRPr="008F6FE4">
        <w:rPr>
          <w:sz w:val="24"/>
          <w:szCs w:val="24"/>
          <w:lang w:val="en-GB"/>
        </w:rPr>
        <w:t>ToR</w:t>
      </w:r>
      <w:proofErr w:type="spellEnd"/>
      <w:r w:rsidRPr="008F6FE4">
        <w:rPr>
          <w:sz w:val="24"/>
          <w:szCs w:val="24"/>
          <w:lang w:val="en-GB"/>
        </w:rPr>
        <w:t>)</w:t>
      </w:r>
    </w:p>
    <w:p w14:paraId="188BBCF3" w14:textId="77777777" w:rsidR="00093D86" w:rsidRPr="008F6FE4" w:rsidRDefault="00000000">
      <w:pPr>
        <w:spacing w:before="0"/>
        <w:jc w:val="center"/>
        <w:rPr>
          <w:lang w:val="en-GB"/>
        </w:rPr>
      </w:pPr>
      <w:r w:rsidRPr="008F6FE4">
        <w:rPr>
          <w:b/>
          <w:lang w:val="en-GB"/>
        </w:rPr>
        <w:t xml:space="preserve">FOR THE RECRUITMENT OF </w:t>
      </w:r>
      <w:r w:rsidRPr="008F6FE4">
        <w:rPr>
          <w:b/>
          <w:u w:val="single"/>
          <w:lang w:val="en-GB"/>
        </w:rPr>
        <w:t>LAWYER</w:t>
      </w:r>
    </w:p>
    <w:p w14:paraId="43DC863A" w14:textId="77777777" w:rsidR="00093D86" w:rsidRPr="008F6FE4" w:rsidRDefault="00000000">
      <w:pPr>
        <w:spacing w:before="0" w:after="0"/>
        <w:jc w:val="center"/>
        <w:rPr>
          <w:b/>
          <w:sz w:val="22"/>
          <w:szCs w:val="22"/>
          <w:lang w:val="en-GB"/>
        </w:rPr>
      </w:pPr>
      <w:r w:rsidRPr="008F6FE4">
        <w:rPr>
          <w:b/>
          <w:sz w:val="22"/>
          <w:szCs w:val="22"/>
          <w:lang w:val="en-GB"/>
        </w:rPr>
        <w:t>Ministry of Health of the Republic of Uzbekistan</w:t>
      </w:r>
    </w:p>
    <w:p w14:paraId="7E1631A3" w14:textId="77777777" w:rsidR="00093D86" w:rsidRPr="008F6FE4" w:rsidRDefault="00093D86">
      <w:pPr>
        <w:spacing w:before="0" w:after="0"/>
        <w:jc w:val="both"/>
        <w:rPr>
          <w:sz w:val="22"/>
          <w:szCs w:val="22"/>
          <w:lang w:val="en-GB"/>
        </w:rPr>
      </w:pPr>
    </w:p>
    <w:tbl>
      <w:tblPr>
        <w:tblStyle w:val="a0"/>
        <w:tblW w:w="10252" w:type="dxa"/>
        <w:tblBorders>
          <w:top w:val="nil"/>
          <w:left w:val="nil"/>
          <w:bottom w:val="nil"/>
          <w:right w:val="nil"/>
          <w:insideH w:val="nil"/>
          <w:insideV w:val="nil"/>
        </w:tblBorders>
        <w:tblLayout w:type="fixed"/>
        <w:tblLook w:val="0400" w:firstRow="0" w:lastRow="0" w:firstColumn="0" w:lastColumn="0" w:noHBand="0" w:noVBand="1"/>
      </w:tblPr>
      <w:tblGrid>
        <w:gridCol w:w="3256"/>
        <w:gridCol w:w="6996"/>
      </w:tblGrid>
      <w:tr w:rsidR="00093D86" w:rsidRPr="008F6FE4" w14:paraId="3D35DC5B" w14:textId="77777777">
        <w:tc>
          <w:tcPr>
            <w:tcW w:w="3256" w:type="dxa"/>
            <w:shd w:val="clear" w:color="auto" w:fill="E5E5E5"/>
          </w:tcPr>
          <w:p w14:paraId="347B40DD" w14:textId="77777777" w:rsidR="00093D86" w:rsidRPr="008F6FE4" w:rsidRDefault="00000000">
            <w:pPr>
              <w:spacing w:before="0" w:after="0"/>
              <w:jc w:val="both"/>
              <w:rPr>
                <w:b/>
                <w:sz w:val="22"/>
                <w:szCs w:val="22"/>
                <w:lang w:val="en-GB"/>
              </w:rPr>
            </w:pPr>
            <w:r w:rsidRPr="008F6FE4">
              <w:rPr>
                <w:b/>
                <w:sz w:val="22"/>
                <w:szCs w:val="22"/>
                <w:lang w:val="en-GB"/>
              </w:rPr>
              <w:t>GENERAL INFORMATION</w:t>
            </w:r>
          </w:p>
        </w:tc>
        <w:tc>
          <w:tcPr>
            <w:tcW w:w="6996" w:type="dxa"/>
            <w:shd w:val="clear" w:color="auto" w:fill="E5E5E5"/>
          </w:tcPr>
          <w:p w14:paraId="7774217E" w14:textId="77777777" w:rsidR="00093D86" w:rsidRPr="008F6FE4" w:rsidRDefault="00093D86">
            <w:pPr>
              <w:spacing w:before="0" w:after="0"/>
              <w:jc w:val="both"/>
              <w:rPr>
                <w:sz w:val="22"/>
                <w:szCs w:val="22"/>
                <w:lang w:val="en-GB"/>
              </w:rPr>
            </w:pPr>
          </w:p>
        </w:tc>
      </w:tr>
      <w:tr w:rsidR="00093D86" w:rsidRPr="008F6FE4" w14:paraId="2B0CEF63" w14:textId="77777777">
        <w:tc>
          <w:tcPr>
            <w:tcW w:w="3256" w:type="dxa"/>
          </w:tcPr>
          <w:p w14:paraId="56535304" w14:textId="77777777" w:rsidR="00093D86" w:rsidRPr="008F6FE4" w:rsidRDefault="00000000">
            <w:pPr>
              <w:spacing w:before="0" w:after="120"/>
              <w:jc w:val="both"/>
              <w:rPr>
                <w:b/>
                <w:sz w:val="22"/>
                <w:szCs w:val="22"/>
                <w:lang w:val="en-GB"/>
              </w:rPr>
            </w:pPr>
            <w:r w:rsidRPr="008F6FE4">
              <w:rPr>
                <w:b/>
                <w:sz w:val="22"/>
                <w:szCs w:val="22"/>
                <w:lang w:val="en-GB"/>
              </w:rPr>
              <w:t>Services/Work Description:</w:t>
            </w:r>
          </w:p>
        </w:tc>
        <w:tc>
          <w:tcPr>
            <w:tcW w:w="6996" w:type="dxa"/>
          </w:tcPr>
          <w:p w14:paraId="55A4B6FD" w14:textId="77777777" w:rsidR="00093D86" w:rsidRPr="008F6FE4" w:rsidRDefault="00000000">
            <w:pPr>
              <w:spacing w:before="0" w:after="120"/>
              <w:jc w:val="both"/>
              <w:rPr>
                <w:sz w:val="22"/>
                <w:szCs w:val="22"/>
                <w:lang w:val="en-GB"/>
              </w:rPr>
            </w:pPr>
            <w:r w:rsidRPr="008F6FE4">
              <w:rPr>
                <w:sz w:val="22"/>
                <w:szCs w:val="22"/>
                <w:lang w:val="en-GB"/>
              </w:rPr>
              <w:t xml:space="preserve">Lawyer will provide legal expertise for digital health reform initiatives, ensuring compliance with national and international laws and regulations. They will oversee legal aspects of digital health projects, including contract negotiation, data privacy, intellectual property, and regulatory compliance. Lawyer will work closely with stakeholders, support policy development, and ensure the legal frameworks for digital health programs are robust and </w:t>
            </w:r>
            <w:proofErr w:type="gramStart"/>
            <w:r w:rsidRPr="008F6FE4">
              <w:rPr>
                <w:sz w:val="22"/>
                <w:szCs w:val="22"/>
                <w:lang w:val="en-GB"/>
              </w:rPr>
              <w:t>up-to-date</w:t>
            </w:r>
            <w:proofErr w:type="gramEnd"/>
            <w:r w:rsidRPr="008F6FE4">
              <w:rPr>
                <w:sz w:val="22"/>
                <w:szCs w:val="22"/>
                <w:lang w:val="en-GB"/>
              </w:rPr>
              <w:t>. Additionally, they will contribute to the ongoing evaluation of legal strategies to ensure alignment with the Ministry's goals for healthcare transformation.</w:t>
            </w:r>
          </w:p>
        </w:tc>
      </w:tr>
      <w:tr w:rsidR="00093D86" w:rsidRPr="008F6FE4" w14:paraId="274CA941" w14:textId="77777777">
        <w:tc>
          <w:tcPr>
            <w:tcW w:w="3256" w:type="dxa"/>
          </w:tcPr>
          <w:p w14:paraId="2A487CE3" w14:textId="77777777" w:rsidR="00093D86" w:rsidRPr="008F6FE4" w:rsidRDefault="00000000">
            <w:pPr>
              <w:spacing w:before="0" w:after="120"/>
              <w:jc w:val="both"/>
              <w:rPr>
                <w:b/>
                <w:sz w:val="22"/>
                <w:szCs w:val="22"/>
                <w:lang w:val="en-GB"/>
              </w:rPr>
            </w:pPr>
            <w:r w:rsidRPr="008F6FE4">
              <w:rPr>
                <w:b/>
                <w:sz w:val="22"/>
                <w:szCs w:val="22"/>
                <w:lang w:val="en-GB"/>
              </w:rPr>
              <w:t>Project/Program Title:</w:t>
            </w:r>
          </w:p>
        </w:tc>
        <w:tc>
          <w:tcPr>
            <w:tcW w:w="6996" w:type="dxa"/>
          </w:tcPr>
          <w:p w14:paraId="39EBD4BA" w14:textId="77777777" w:rsidR="00093D86" w:rsidRPr="008F6FE4" w:rsidRDefault="00000000">
            <w:pPr>
              <w:spacing w:before="0" w:after="120"/>
              <w:jc w:val="both"/>
              <w:rPr>
                <w:sz w:val="22"/>
                <w:szCs w:val="22"/>
                <w:lang w:val="en-GB"/>
              </w:rPr>
            </w:pPr>
            <w:r w:rsidRPr="008F6FE4">
              <w:rPr>
                <w:sz w:val="22"/>
                <w:szCs w:val="22"/>
                <w:lang w:val="en-GB"/>
              </w:rPr>
              <w:t>Support for digital reforms in the healthcare sector of the Republic of Uzbekistan</w:t>
            </w:r>
          </w:p>
        </w:tc>
      </w:tr>
      <w:tr w:rsidR="00093D86" w:rsidRPr="008F6FE4" w14:paraId="58CDE229" w14:textId="77777777">
        <w:tc>
          <w:tcPr>
            <w:tcW w:w="3256" w:type="dxa"/>
          </w:tcPr>
          <w:p w14:paraId="4305F99B" w14:textId="77777777" w:rsidR="00093D86" w:rsidRPr="008F6FE4" w:rsidRDefault="00000000">
            <w:pPr>
              <w:spacing w:before="0" w:after="120"/>
              <w:jc w:val="both"/>
              <w:rPr>
                <w:b/>
                <w:sz w:val="22"/>
                <w:szCs w:val="22"/>
                <w:lang w:val="en-GB"/>
              </w:rPr>
            </w:pPr>
            <w:r w:rsidRPr="008F6FE4">
              <w:rPr>
                <w:b/>
                <w:sz w:val="22"/>
                <w:szCs w:val="22"/>
                <w:lang w:val="en-GB"/>
              </w:rPr>
              <w:t>Post Title:</w:t>
            </w:r>
          </w:p>
        </w:tc>
        <w:tc>
          <w:tcPr>
            <w:tcW w:w="6996" w:type="dxa"/>
          </w:tcPr>
          <w:p w14:paraId="574584BA" w14:textId="0A02DA85" w:rsidR="00093D86" w:rsidRPr="008F6FE4" w:rsidRDefault="00000000">
            <w:pPr>
              <w:spacing w:before="0"/>
              <w:jc w:val="both"/>
              <w:rPr>
                <w:sz w:val="22"/>
                <w:szCs w:val="22"/>
                <w:lang w:val="en-GB"/>
              </w:rPr>
            </w:pPr>
            <w:r w:rsidRPr="008F6FE4">
              <w:rPr>
                <w:sz w:val="22"/>
                <w:szCs w:val="22"/>
                <w:lang w:val="en-GB"/>
              </w:rPr>
              <w:t xml:space="preserve">National </w:t>
            </w:r>
            <w:r w:rsidR="00080A62" w:rsidRPr="008F6FE4">
              <w:rPr>
                <w:sz w:val="22"/>
                <w:szCs w:val="22"/>
                <w:lang w:val="en-GB"/>
              </w:rPr>
              <w:t xml:space="preserve">individual </w:t>
            </w:r>
            <w:r w:rsidRPr="008F6FE4">
              <w:rPr>
                <w:sz w:val="22"/>
                <w:szCs w:val="22"/>
                <w:lang w:val="en-GB"/>
              </w:rPr>
              <w:t>Consultant</w:t>
            </w:r>
          </w:p>
          <w:p w14:paraId="2101B01C" w14:textId="77777777" w:rsidR="00093D86" w:rsidRPr="008F6FE4" w:rsidRDefault="00000000">
            <w:pPr>
              <w:spacing w:before="0" w:after="120"/>
              <w:jc w:val="both"/>
              <w:rPr>
                <w:sz w:val="22"/>
                <w:szCs w:val="22"/>
                <w:lang w:val="en-GB"/>
              </w:rPr>
            </w:pPr>
            <w:r w:rsidRPr="008F6FE4">
              <w:rPr>
                <w:b/>
                <w:sz w:val="22"/>
                <w:szCs w:val="22"/>
                <w:lang w:val="en-GB"/>
              </w:rPr>
              <w:t>Group of Individuals and/or Firms are not eligible for this consultancy assignment (only at an individual level)</w:t>
            </w:r>
          </w:p>
        </w:tc>
      </w:tr>
      <w:tr w:rsidR="00093D86" w:rsidRPr="008F6FE4" w14:paraId="67B669B4" w14:textId="77777777">
        <w:tc>
          <w:tcPr>
            <w:tcW w:w="3256" w:type="dxa"/>
          </w:tcPr>
          <w:p w14:paraId="6D6A1D60" w14:textId="77777777" w:rsidR="00093D86" w:rsidRPr="008F6FE4" w:rsidRDefault="00000000">
            <w:pPr>
              <w:spacing w:before="0" w:after="120"/>
              <w:jc w:val="both"/>
              <w:rPr>
                <w:b/>
                <w:sz w:val="22"/>
                <w:szCs w:val="22"/>
                <w:lang w:val="en-GB"/>
              </w:rPr>
            </w:pPr>
            <w:r w:rsidRPr="008F6FE4">
              <w:rPr>
                <w:b/>
                <w:sz w:val="22"/>
                <w:szCs w:val="22"/>
                <w:lang w:val="en-GB"/>
              </w:rPr>
              <w:t>Duty Station:</w:t>
            </w:r>
          </w:p>
        </w:tc>
        <w:tc>
          <w:tcPr>
            <w:tcW w:w="6996" w:type="dxa"/>
          </w:tcPr>
          <w:p w14:paraId="1AF5EDF4" w14:textId="77777777" w:rsidR="00093D86" w:rsidRPr="008F6FE4" w:rsidRDefault="00000000">
            <w:pPr>
              <w:spacing w:before="0" w:after="120"/>
              <w:jc w:val="both"/>
              <w:rPr>
                <w:sz w:val="22"/>
                <w:szCs w:val="22"/>
                <w:lang w:val="en-GB"/>
              </w:rPr>
            </w:pPr>
            <w:r w:rsidRPr="008F6FE4">
              <w:rPr>
                <w:sz w:val="22"/>
                <w:szCs w:val="22"/>
                <w:lang w:val="en-GB"/>
              </w:rPr>
              <w:t>Tashkent, Republic of Uzbekistan</w:t>
            </w:r>
          </w:p>
        </w:tc>
      </w:tr>
      <w:tr w:rsidR="00093D86" w:rsidRPr="008F6FE4" w14:paraId="274B1F41" w14:textId="77777777">
        <w:tc>
          <w:tcPr>
            <w:tcW w:w="3256" w:type="dxa"/>
          </w:tcPr>
          <w:p w14:paraId="5C0203D8" w14:textId="77777777" w:rsidR="00093D86" w:rsidRPr="008F6FE4" w:rsidRDefault="00000000">
            <w:pPr>
              <w:spacing w:before="0" w:after="120"/>
              <w:jc w:val="both"/>
              <w:rPr>
                <w:b/>
                <w:sz w:val="22"/>
                <w:szCs w:val="22"/>
                <w:lang w:val="en-GB"/>
              </w:rPr>
            </w:pPr>
            <w:r w:rsidRPr="008F6FE4">
              <w:rPr>
                <w:b/>
                <w:sz w:val="22"/>
                <w:szCs w:val="22"/>
                <w:lang w:val="en-GB"/>
              </w:rPr>
              <w:t>Expected places of travel:</w:t>
            </w:r>
          </w:p>
        </w:tc>
        <w:tc>
          <w:tcPr>
            <w:tcW w:w="6996" w:type="dxa"/>
          </w:tcPr>
          <w:p w14:paraId="545A4D0F" w14:textId="77777777" w:rsidR="00093D86" w:rsidRPr="008F6FE4" w:rsidRDefault="00000000">
            <w:pPr>
              <w:spacing w:before="0" w:after="120"/>
              <w:jc w:val="both"/>
              <w:rPr>
                <w:sz w:val="22"/>
                <w:szCs w:val="22"/>
                <w:lang w:val="en-GB"/>
              </w:rPr>
            </w:pPr>
            <w:r w:rsidRPr="008F6FE4">
              <w:rPr>
                <w:sz w:val="22"/>
                <w:szCs w:val="22"/>
                <w:lang w:val="en-GB"/>
              </w:rPr>
              <w:t>Estonia (1-week study tours)</w:t>
            </w:r>
          </w:p>
        </w:tc>
      </w:tr>
      <w:tr w:rsidR="00093D86" w:rsidRPr="008F6FE4" w14:paraId="41EB8DF3" w14:textId="77777777">
        <w:tc>
          <w:tcPr>
            <w:tcW w:w="3256" w:type="dxa"/>
          </w:tcPr>
          <w:p w14:paraId="07FABC2F" w14:textId="77777777" w:rsidR="00093D86" w:rsidRPr="008F6FE4" w:rsidRDefault="00000000">
            <w:pPr>
              <w:spacing w:before="0" w:after="120"/>
              <w:jc w:val="both"/>
              <w:rPr>
                <w:b/>
                <w:sz w:val="22"/>
                <w:szCs w:val="22"/>
                <w:lang w:val="en-GB"/>
              </w:rPr>
            </w:pPr>
            <w:r w:rsidRPr="008F6FE4">
              <w:rPr>
                <w:b/>
                <w:sz w:val="22"/>
                <w:szCs w:val="22"/>
                <w:lang w:val="en-GB"/>
              </w:rPr>
              <w:t>Duration:</w:t>
            </w:r>
          </w:p>
        </w:tc>
        <w:tc>
          <w:tcPr>
            <w:tcW w:w="6996" w:type="dxa"/>
          </w:tcPr>
          <w:p w14:paraId="39121A10" w14:textId="77777777" w:rsidR="00093D86" w:rsidRPr="008F6FE4" w:rsidRDefault="00000000">
            <w:pPr>
              <w:spacing w:before="0"/>
              <w:jc w:val="both"/>
              <w:rPr>
                <w:sz w:val="22"/>
                <w:szCs w:val="22"/>
                <w:lang w:val="en-GB"/>
              </w:rPr>
            </w:pPr>
            <w:r w:rsidRPr="008F6FE4">
              <w:rPr>
                <w:sz w:val="22"/>
                <w:szCs w:val="22"/>
                <w:lang w:val="en-GB"/>
              </w:rPr>
              <w:t>12 months with a possible extension</w:t>
            </w:r>
          </w:p>
          <w:p w14:paraId="067E9A21" w14:textId="77777777" w:rsidR="00093D86" w:rsidRPr="008F6FE4" w:rsidRDefault="00000000">
            <w:pPr>
              <w:spacing w:before="0" w:after="120"/>
              <w:jc w:val="both"/>
              <w:rPr>
                <w:sz w:val="22"/>
                <w:szCs w:val="22"/>
                <w:lang w:val="en-GB"/>
              </w:rPr>
            </w:pPr>
            <w:r w:rsidRPr="008F6FE4">
              <w:rPr>
                <w:sz w:val="22"/>
                <w:szCs w:val="22"/>
                <w:lang w:val="en-GB"/>
              </w:rPr>
              <w:t>The first 3 months of work are considered as a probation period.</w:t>
            </w:r>
          </w:p>
        </w:tc>
      </w:tr>
      <w:tr w:rsidR="00093D86" w:rsidRPr="008F6FE4" w14:paraId="76555F2C" w14:textId="77777777">
        <w:tc>
          <w:tcPr>
            <w:tcW w:w="3256" w:type="dxa"/>
          </w:tcPr>
          <w:p w14:paraId="04B17255" w14:textId="77777777" w:rsidR="00093D86" w:rsidRPr="008F6FE4" w:rsidRDefault="00000000">
            <w:pPr>
              <w:spacing w:before="0" w:after="120"/>
              <w:jc w:val="both"/>
              <w:rPr>
                <w:b/>
                <w:sz w:val="22"/>
                <w:szCs w:val="22"/>
                <w:lang w:val="en-GB"/>
              </w:rPr>
            </w:pPr>
            <w:r w:rsidRPr="008F6FE4">
              <w:rPr>
                <w:b/>
                <w:sz w:val="22"/>
                <w:szCs w:val="22"/>
                <w:lang w:val="en-GB"/>
              </w:rPr>
              <w:t>Expected Start Date:</w:t>
            </w:r>
          </w:p>
        </w:tc>
        <w:tc>
          <w:tcPr>
            <w:tcW w:w="6996" w:type="dxa"/>
          </w:tcPr>
          <w:p w14:paraId="267BCC32" w14:textId="77777777" w:rsidR="00093D86" w:rsidRPr="008F6FE4" w:rsidRDefault="00000000">
            <w:pPr>
              <w:spacing w:before="0"/>
              <w:jc w:val="both"/>
              <w:rPr>
                <w:sz w:val="22"/>
                <w:szCs w:val="22"/>
                <w:lang w:val="en-GB"/>
              </w:rPr>
            </w:pPr>
            <w:r w:rsidRPr="008F6FE4">
              <w:rPr>
                <w:sz w:val="22"/>
                <w:szCs w:val="22"/>
                <w:lang w:val="en-GB"/>
              </w:rPr>
              <w:t>After Signing the Contract and inception meeting</w:t>
            </w:r>
          </w:p>
        </w:tc>
      </w:tr>
      <w:tr w:rsidR="00093D86" w:rsidRPr="008F6FE4" w14:paraId="7C6D2F3F" w14:textId="77777777">
        <w:tc>
          <w:tcPr>
            <w:tcW w:w="3256" w:type="dxa"/>
          </w:tcPr>
          <w:p w14:paraId="4430FFFD" w14:textId="77777777" w:rsidR="00093D86" w:rsidRPr="008F6FE4" w:rsidRDefault="00000000">
            <w:pPr>
              <w:spacing w:before="0" w:after="120"/>
              <w:jc w:val="both"/>
              <w:rPr>
                <w:b/>
                <w:sz w:val="22"/>
                <w:szCs w:val="22"/>
                <w:lang w:val="en-GB"/>
              </w:rPr>
            </w:pPr>
            <w:r w:rsidRPr="008F6FE4">
              <w:rPr>
                <w:b/>
                <w:sz w:val="22"/>
                <w:szCs w:val="22"/>
                <w:lang w:val="en-GB"/>
              </w:rPr>
              <w:t>Salary range:</w:t>
            </w:r>
          </w:p>
        </w:tc>
        <w:tc>
          <w:tcPr>
            <w:tcW w:w="6996" w:type="dxa"/>
          </w:tcPr>
          <w:p w14:paraId="26D9610E" w14:textId="23F66692" w:rsidR="00093D86" w:rsidRPr="008F6FE4" w:rsidRDefault="00ED4824">
            <w:pPr>
              <w:spacing w:before="0"/>
              <w:jc w:val="both"/>
              <w:rPr>
                <w:sz w:val="22"/>
                <w:szCs w:val="22"/>
                <w:lang w:val="en-GB"/>
              </w:rPr>
            </w:pPr>
            <w:r>
              <w:rPr>
                <w:sz w:val="22"/>
                <w:szCs w:val="22"/>
                <w:lang w:val="en-GB"/>
              </w:rPr>
              <w:t>Up to</w:t>
            </w:r>
            <w:r w:rsidRPr="008F6FE4">
              <w:rPr>
                <w:sz w:val="22"/>
                <w:szCs w:val="22"/>
                <w:lang w:val="en-GB"/>
              </w:rPr>
              <w:t xml:space="preserve"> </w:t>
            </w:r>
            <w:r w:rsidR="008F6FE4" w:rsidRPr="008F6FE4">
              <w:rPr>
                <w:sz w:val="22"/>
                <w:szCs w:val="22"/>
                <w:lang w:val="en-GB"/>
              </w:rPr>
              <w:t>2</w:t>
            </w:r>
            <w:r w:rsidRPr="008F6FE4">
              <w:rPr>
                <w:sz w:val="22"/>
                <w:szCs w:val="22"/>
                <w:lang w:val="en-GB"/>
              </w:rPr>
              <w:t>,</w:t>
            </w:r>
            <w:r w:rsidR="008F6FE4" w:rsidRPr="008F6FE4">
              <w:rPr>
                <w:sz w:val="22"/>
                <w:szCs w:val="22"/>
                <w:lang w:val="en-GB"/>
              </w:rPr>
              <w:t>5</w:t>
            </w:r>
            <w:r w:rsidRPr="008F6FE4">
              <w:rPr>
                <w:sz w:val="22"/>
                <w:szCs w:val="22"/>
                <w:lang w:val="en-GB"/>
              </w:rPr>
              <w:t>00 EUR</w:t>
            </w:r>
          </w:p>
        </w:tc>
      </w:tr>
    </w:tbl>
    <w:p w14:paraId="03BA89F0" w14:textId="77777777" w:rsidR="00093D86" w:rsidRPr="008F6FE4" w:rsidRDefault="00093D86">
      <w:pPr>
        <w:spacing w:before="0" w:after="0"/>
        <w:jc w:val="both"/>
        <w:rPr>
          <w:sz w:val="22"/>
          <w:szCs w:val="22"/>
          <w:lang w:val="en-GB"/>
        </w:rPr>
      </w:pPr>
    </w:p>
    <w:p w14:paraId="264A6E04" w14:textId="77777777" w:rsidR="00093D86" w:rsidRPr="008F6FE4" w:rsidRDefault="00000000" w:rsidP="008F6FE4">
      <w:pPr>
        <w:pStyle w:val="Heading1"/>
        <w:numPr>
          <w:ilvl w:val="0"/>
          <w:numId w:val="15"/>
        </w:numPr>
        <w:spacing w:after="240"/>
        <w:rPr>
          <w:lang w:val="en-GB"/>
        </w:rPr>
      </w:pPr>
      <w:r w:rsidRPr="008F6FE4">
        <w:rPr>
          <w:lang w:val="en-GB"/>
        </w:rPr>
        <w:t>BACKGROUND</w:t>
      </w:r>
    </w:p>
    <w:p w14:paraId="106B6147" w14:textId="77777777" w:rsidR="00093D86" w:rsidRPr="008F6FE4" w:rsidRDefault="00000000">
      <w:pPr>
        <w:jc w:val="both"/>
        <w:rPr>
          <w:b/>
          <w:lang w:val="en-GB"/>
        </w:rPr>
      </w:pPr>
      <w:r w:rsidRPr="008F6FE4">
        <w:rPr>
          <w:b/>
          <w:lang w:val="en-GB"/>
        </w:rPr>
        <w:t>Description of the project</w:t>
      </w:r>
    </w:p>
    <w:p w14:paraId="027FA1C3" w14:textId="77777777" w:rsidR="00093D86" w:rsidRPr="008F6FE4" w:rsidRDefault="00000000">
      <w:pPr>
        <w:jc w:val="both"/>
        <w:rPr>
          <w:lang w:val="en-GB"/>
        </w:rPr>
      </w:pPr>
      <w:r w:rsidRPr="008F6FE4">
        <w:rPr>
          <w:lang w:val="en-GB"/>
        </w:rPr>
        <w:t xml:space="preserve">This document is prepared in accordance with the contract “Implementation Consultant Services for the Project Support to Digital Reform in the Health Sector – </w:t>
      </w:r>
      <w:proofErr w:type="spellStart"/>
      <w:r w:rsidRPr="008F6FE4">
        <w:rPr>
          <w:lang w:val="en-GB"/>
        </w:rPr>
        <w:t>Elektron</w:t>
      </w:r>
      <w:proofErr w:type="spellEnd"/>
      <w:r w:rsidRPr="008F6FE4">
        <w:rPr>
          <w:lang w:val="en-GB"/>
        </w:rPr>
        <w:t xml:space="preserve"> </w:t>
      </w:r>
      <w:proofErr w:type="spellStart"/>
      <w:r w:rsidRPr="008F6FE4">
        <w:rPr>
          <w:lang w:val="en-GB"/>
        </w:rPr>
        <w:t>Salomatlik</w:t>
      </w:r>
      <w:proofErr w:type="spellEnd"/>
      <w:r w:rsidRPr="008F6FE4">
        <w:rPr>
          <w:lang w:val="en-GB"/>
        </w:rPr>
        <w:t>”, BMZ No. 2019 68544, 2019 70 193, KfW No. 507660 under the project "Support to digital reform in the Health Sector" (the Project), a comprehensive undertaking spearheaded by the Ministry of Health of the Republic of Uzbekistan and funded by KfW, the German Development Bank.</w:t>
      </w:r>
    </w:p>
    <w:p w14:paraId="756D5575" w14:textId="77777777" w:rsidR="00093D86" w:rsidRPr="008F6FE4" w:rsidRDefault="00000000">
      <w:pPr>
        <w:jc w:val="both"/>
        <w:rPr>
          <w:lang w:val="en-GB"/>
        </w:rPr>
      </w:pPr>
      <w:r w:rsidRPr="008F6FE4">
        <w:rPr>
          <w:lang w:val="en-GB"/>
        </w:rPr>
        <w:t>The main goal of the project is to support health sector reform and contribute to improving the quality of health care by strengthening the leadership, organizational and management capacity of health authorities through the implementation of strategic components of the health digitalization master plan.</w:t>
      </w:r>
    </w:p>
    <w:p w14:paraId="7E745C5E" w14:textId="77777777" w:rsidR="00093D86" w:rsidRPr="008F6FE4" w:rsidRDefault="00000000">
      <w:pPr>
        <w:jc w:val="both"/>
        <w:rPr>
          <w:lang w:val="en-GB"/>
        </w:rPr>
      </w:pPr>
      <w:r w:rsidRPr="008F6FE4">
        <w:rPr>
          <w:lang w:val="en-GB"/>
        </w:rPr>
        <w:lastRenderedPageBreak/>
        <w:t>Successful development of digitalization is impossible without strengthening management and leadership in the healthcare sector. It is necessary to develop leadership potential, update the regulatory framework, and optimize the processes of providing administrative and medical services. To ensure the sustainable development of digitalization of healthcare, MOH established the Digital Health Management Unit (DHMU), the functions of which will be:</w:t>
      </w:r>
    </w:p>
    <w:p w14:paraId="51088473" w14:textId="77777777" w:rsidR="00093D86" w:rsidRPr="008F6FE4" w:rsidRDefault="00000000">
      <w:pPr>
        <w:numPr>
          <w:ilvl w:val="0"/>
          <w:numId w:val="16"/>
        </w:numPr>
        <w:pBdr>
          <w:top w:val="nil"/>
          <w:left w:val="nil"/>
          <w:bottom w:val="nil"/>
          <w:right w:val="nil"/>
          <w:between w:val="nil"/>
        </w:pBdr>
        <w:spacing w:after="0"/>
        <w:jc w:val="both"/>
        <w:rPr>
          <w:lang w:val="en-GB"/>
        </w:rPr>
      </w:pPr>
      <w:r w:rsidRPr="008F6FE4">
        <w:rPr>
          <w:color w:val="000000"/>
          <w:lang w:val="en-GB"/>
        </w:rPr>
        <w:t>Digital Health Platform projects’ coordination and implementation.</w:t>
      </w:r>
      <w:r w:rsidRPr="008F6FE4">
        <w:rPr>
          <w:color w:val="111111"/>
          <w:lang w:val="en-GB"/>
        </w:rPr>
        <w:t xml:space="preserve"> </w:t>
      </w:r>
    </w:p>
    <w:p w14:paraId="4ECE04D2" w14:textId="77777777" w:rsidR="00093D86" w:rsidRPr="008F6FE4" w:rsidRDefault="00000000">
      <w:pPr>
        <w:numPr>
          <w:ilvl w:val="0"/>
          <w:numId w:val="16"/>
        </w:numPr>
        <w:pBdr>
          <w:top w:val="nil"/>
          <w:left w:val="nil"/>
          <w:bottom w:val="nil"/>
          <w:right w:val="nil"/>
          <w:between w:val="nil"/>
        </w:pBdr>
        <w:spacing w:before="0" w:after="0"/>
        <w:rPr>
          <w:lang w:val="en-GB"/>
        </w:rPr>
      </w:pPr>
      <w:r w:rsidRPr="008F6FE4">
        <w:rPr>
          <w:color w:val="000000"/>
          <w:lang w:val="en-GB"/>
        </w:rPr>
        <w:t>Strategic Planning and Coordination.</w:t>
      </w:r>
    </w:p>
    <w:p w14:paraId="509BCC59" w14:textId="77777777" w:rsidR="00093D86" w:rsidRPr="008F6FE4" w:rsidRDefault="00000000">
      <w:pPr>
        <w:numPr>
          <w:ilvl w:val="0"/>
          <w:numId w:val="16"/>
        </w:numPr>
        <w:pBdr>
          <w:top w:val="nil"/>
          <w:left w:val="nil"/>
          <w:bottom w:val="nil"/>
          <w:right w:val="nil"/>
          <w:between w:val="nil"/>
        </w:pBdr>
        <w:spacing w:before="0" w:after="0"/>
        <w:jc w:val="both"/>
        <w:rPr>
          <w:lang w:val="en-GB"/>
        </w:rPr>
      </w:pPr>
      <w:r w:rsidRPr="008F6FE4">
        <w:rPr>
          <w:color w:val="000000"/>
          <w:lang w:val="en-GB"/>
        </w:rPr>
        <w:t>Advisory and Policy Implementation.</w:t>
      </w:r>
    </w:p>
    <w:p w14:paraId="03FB46EE" w14:textId="77777777" w:rsidR="00093D86" w:rsidRPr="008F6FE4" w:rsidRDefault="00000000">
      <w:pPr>
        <w:numPr>
          <w:ilvl w:val="0"/>
          <w:numId w:val="16"/>
        </w:numPr>
        <w:pBdr>
          <w:top w:val="nil"/>
          <w:left w:val="nil"/>
          <w:bottom w:val="nil"/>
          <w:right w:val="nil"/>
          <w:between w:val="nil"/>
        </w:pBdr>
        <w:spacing w:before="0" w:after="0"/>
        <w:jc w:val="both"/>
        <w:rPr>
          <w:lang w:val="en-GB"/>
        </w:rPr>
      </w:pPr>
      <w:r w:rsidRPr="008F6FE4">
        <w:rPr>
          <w:color w:val="000000"/>
          <w:lang w:val="en-GB"/>
        </w:rPr>
        <w:t>System and Database Management.</w:t>
      </w:r>
    </w:p>
    <w:p w14:paraId="59DCCEB5" w14:textId="77777777" w:rsidR="00093D86" w:rsidRPr="008F6FE4" w:rsidRDefault="00000000">
      <w:pPr>
        <w:numPr>
          <w:ilvl w:val="0"/>
          <w:numId w:val="16"/>
        </w:numPr>
        <w:pBdr>
          <w:top w:val="nil"/>
          <w:left w:val="nil"/>
          <w:bottom w:val="nil"/>
          <w:right w:val="nil"/>
          <w:between w:val="nil"/>
        </w:pBdr>
        <w:spacing w:before="0" w:after="0"/>
        <w:jc w:val="both"/>
        <w:rPr>
          <w:lang w:val="en-GB"/>
        </w:rPr>
      </w:pPr>
      <w:r w:rsidRPr="008F6FE4">
        <w:rPr>
          <w:color w:val="000000"/>
          <w:lang w:val="en-GB"/>
        </w:rPr>
        <w:t>Interoperability and User Support.</w:t>
      </w:r>
    </w:p>
    <w:p w14:paraId="06F2E314" w14:textId="77777777" w:rsidR="00093D86" w:rsidRPr="008F6FE4" w:rsidRDefault="00000000">
      <w:pPr>
        <w:numPr>
          <w:ilvl w:val="0"/>
          <w:numId w:val="16"/>
        </w:numPr>
        <w:pBdr>
          <w:top w:val="nil"/>
          <w:left w:val="nil"/>
          <w:bottom w:val="nil"/>
          <w:right w:val="nil"/>
          <w:between w:val="nil"/>
        </w:pBdr>
        <w:spacing w:before="0" w:after="0"/>
        <w:jc w:val="both"/>
        <w:rPr>
          <w:lang w:val="en-GB"/>
        </w:rPr>
      </w:pPr>
      <w:r w:rsidRPr="008F6FE4">
        <w:rPr>
          <w:color w:val="000000"/>
          <w:lang w:val="en-GB"/>
        </w:rPr>
        <w:t>Data Management and Quality Assurance.</w:t>
      </w:r>
    </w:p>
    <w:p w14:paraId="2EFE2A44" w14:textId="77777777" w:rsidR="00093D86" w:rsidRPr="008F6FE4" w:rsidRDefault="00000000">
      <w:pPr>
        <w:numPr>
          <w:ilvl w:val="0"/>
          <w:numId w:val="16"/>
        </w:numPr>
        <w:pBdr>
          <w:top w:val="nil"/>
          <w:left w:val="nil"/>
          <w:bottom w:val="nil"/>
          <w:right w:val="nil"/>
          <w:between w:val="nil"/>
        </w:pBdr>
        <w:spacing w:before="0" w:after="0"/>
        <w:jc w:val="both"/>
        <w:rPr>
          <w:lang w:val="en-GB"/>
        </w:rPr>
      </w:pPr>
      <w:r w:rsidRPr="008F6FE4">
        <w:rPr>
          <w:color w:val="000000"/>
          <w:lang w:val="en-GB"/>
        </w:rPr>
        <w:t>Research, Training, and Cooperation.</w:t>
      </w:r>
    </w:p>
    <w:p w14:paraId="67A84ECA" w14:textId="77777777" w:rsidR="00093D86" w:rsidRPr="008F6FE4" w:rsidRDefault="00000000">
      <w:pPr>
        <w:numPr>
          <w:ilvl w:val="0"/>
          <w:numId w:val="16"/>
        </w:numPr>
        <w:pBdr>
          <w:top w:val="nil"/>
          <w:left w:val="nil"/>
          <w:bottom w:val="nil"/>
          <w:right w:val="nil"/>
          <w:between w:val="nil"/>
        </w:pBdr>
        <w:spacing w:before="0"/>
        <w:jc w:val="both"/>
        <w:rPr>
          <w:lang w:val="en-GB"/>
        </w:rPr>
      </w:pPr>
      <w:r w:rsidRPr="008F6FE4">
        <w:rPr>
          <w:color w:val="000000"/>
          <w:lang w:val="en-GB"/>
        </w:rPr>
        <w:t>Legislative Work.</w:t>
      </w:r>
    </w:p>
    <w:p w14:paraId="3EE37E4A" w14:textId="77777777" w:rsidR="00093D86" w:rsidRPr="008F6FE4" w:rsidRDefault="00000000">
      <w:pPr>
        <w:spacing w:before="240" w:after="0"/>
        <w:jc w:val="both"/>
        <w:rPr>
          <w:lang w:val="en-GB"/>
        </w:rPr>
      </w:pPr>
      <w:r w:rsidRPr="008F6FE4">
        <w:rPr>
          <w:lang w:val="en-GB"/>
        </w:rPr>
        <w:t>The Digital Health Management Unit will report to the Deputy Minister of Health (responsible for Digitalization) in the implementation of this project as well as the digitalization Steering Committee, and will also be responsible for the implementation of the digitalization master plan, the development and management of framework conditions (at the legal and political level) and ensure interaction with the deputy ministers, the digitalization department, the coordination department investment and grant projects, as well as other departments of the ministry.</w:t>
      </w:r>
    </w:p>
    <w:p w14:paraId="3870ADBB" w14:textId="77777777" w:rsidR="00093D86" w:rsidRPr="008F6FE4" w:rsidRDefault="00000000" w:rsidP="008F6FE4">
      <w:pPr>
        <w:pStyle w:val="Heading1"/>
        <w:numPr>
          <w:ilvl w:val="0"/>
          <w:numId w:val="15"/>
        </w:numPr>
        <w:spacing w:after="240"/>
        <w:rPr>
          <w:lang w:val="en-GB"/>
        </w:rPr>
      </w:pPr>
      <w:r w:rsidRPr="008F6FE4">
        <w:rPr>
          <w:lang w:val="en-GB"/>
        </w:rPr>
        <w:t>OBJECTIVES OF THE ASSIGNMENT</w:t>
      </w:r>
    </w:p>
    <w:p w14:paraId="55C5B866" w14:textId="77777777" w:rsidR="00093D86" w:rsidRPr="008F6FE4" w:rsidRDefault="00000000">
      <w:pPr>
        <w:spacing w:after="0"/>
        <w:jc w:val="both"/>
        <w:rPr>
          <w:lang w:val="en-GB"/>
        </w:rPr>
      </w:pPr>
      <w:r w:rsidRPr="008F6FE4">
        <w:rPr>
          <w:lang w:val="en-GB"/>
        </w:rPr>
        <w:t>The goal of hiring a highly skilled Lawyer is to join the Digital Health Management Unit (DHMU) in Uzbekistan. This role is crucial for ensuring that the country's digital health initiatives are developed and implemented within a robust legal framework that safeguards patient privacy, protects sensitive data, and complies with national and international regulations.</w:t>
      </w:r>
    </w:p>
    <w:p w14:paraId="39D6BCE2" w14:textId="522BC272" w:rsidR="00093D86" w:rsidRPr="008F6FE4" w:rsidRDefault="00000000" w:rsidP="005E3900">
      <w:pPr>
        <w:spacing w:after="0"/>
        <w:jc w:val="both"/>
        <w:rPr>
          <w:lang w:val="en-GB"/>
        </w:rPr>
      </w:pPr>
      <w:r w:rsidRPr="008F6FE4">
        <w:rPr>
          <w:lang w:val="en-GB"/>
        </w:rPr>
        <w:t xml:space="preserve">The Lawyer will be responsible for </w:t>
      </w:r>
      <w:proofErr w:type="spellStart"/>
      <w:r w:rsidRPr="008F6FE4">
        <w:rPr>
          <w:lang w:val="en-GB"/>
        </w:rPr>
        <w:t>analyzing</w:t>
      </w:r>
      <w:proofErr w:type="spellEnd"/>
      <w:r w:rsidRPr="008F6FE4">
        <w:rPr>
          <w:lang w:val="en-GB"/>
        </w:rPr>
        <w:t xml:space="preserve"> legal challenges in the digital health landscape, developing data protection policies, drafting consent forms, advising on regulatory compliance, and ensuring that all digital health activities are conducted ethically and legally. They will work closely with international experts, government agencies, healthcare institutions, and technology providers to ensure that Uzbekistan's digital health transformation adheres to the highest legal and ethical standards. By providing expert legal guidance, advocating for patient rights, and ensuring compliance with data protection laws, the Lawyer will play a critical role in fostering public trust in the digital health ecosystem, protecting patient privacy, and paving the way for a secure and responsible digital health future in Uzbekistan.</w:t>
      </w:r>
    </w:p>
    <w:p w14:paraId="7E18F673" w14:textId="77777777" w:rsidR="00093D86" w:rsidRPr="008F6FE4" w:rsidRDefault="00000000" w:rsidP="008F6FE4">
      <w:pPr>
        <w:pStyle w:val="Heading1"/>
        <w:numPr>
          <w:ilvl w:val="0"/>
          <w:numId w:val="15"/>
        </w:numPr>
        <w:spacing w:after="240"/>
        <w:rPr>
          <w:lang w:val="en-GB"/>
        </w:rPr>
      </w:pPr>
      <w:r w:rsidRPr="008F6FE4">
        <w:rPr>
          <w:lang w:val="en-GB"/>
        </w:rPr>
        <w:t>SCOPE OF ASSIGNMENT</w:t>
      </w:r>
    </w:p>
    <w:p w14:paraId="1EB39D81" w14:textId="77777777" w:rsidR="00093D86" w:rsidRPr="008F6FE4" w:rsidRDefault="00000000">
      <w:pPr>
        <w:spacing w:before="240" w:after="240"/>
        <w:jc w:val="both"/>
        <w:rPr>
          <w:lang w:val="en-GB"/>
        </w:rPr>
      </w:pPr>
      <w:r w:rsidRPr="008F6FE4">
        <w:rPr>
          <w:lang w:val="en-GB"/>
        </w:rPr>
        <w:t>The scope of the services required from Lawyer will include:</w:t>
      </w:r>
    </w:p>
    <w:p w14:paraId="6BAE1DED" w14:textId="77777777" w:rsidR="00093D86" w:rsidRPr="008F6FE4" w:rsidRDefault="00000000">
      <w:pPr>
        <w:numPr>
          <w:ilvl w:val="0"/>
          <w:numId w:val="4"/>
        </w:numPr>
        <w:pBdr>
          <w:top w:val="nil"/>
          <w:left w:val="nil"/>
          <w:bottom w:val="nil"/>
          <w:right w:val="nil"/>
          <w:between w:val="nil"/>
        </w:pBdr>
        <w:spacing w:after="120"/>
        <w:jc w:val="both"/>
        <w:rPr>
          <w:lang w:val="en-GB"/>
        </w:rPr>
      </w:pPr>
      <w:r w:rsidRPr="008F6FE4">
        <w:rPr>
          <w:color w:val="000000"/>
          <w:lang w:val="en-GB"/>
        </w:rPr>
        <w:t>Development of legal framework:</w:t>
      </w:r>
    </w:p>
    <w:p w14:paraId="11BEF28E"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lastRenderedPageBreak/>
        <w:t>Collaborate closely with international experts to develop a robust legal framework for data protection and privacy of personal medical data in Uzbekistan's digital health initiatives.</w:t>
      </w:r>
    </w:p>
    <w:p w14:paraId="656BE2F6"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Review and update the legal framework as technologies evolve and new legal challenges arise.</w:t>
      </w:r>
    </w:p>
    <w:p w14:paraId="76EEEC1A" w14:textId="77777777" w:rsidR="00093D86" w:rsidRPr="008F6FE4" w:rsidRDefault="00000000">
      <w:pPr>
        <w:numPr>
          <w:ilvl w:val="0"/>
          <w:numId w:val="4"/>
        </w:numPr>
        <w:pBdr>
          <w:top w:val="nil"/>
          <w:left w:val="nil"/>
          <w:bottom w:val="nil"/>
          <w:right w:val="nil"/>
          <w:between w:val="nil"/>
        </w:pBdr>
        <w:spacing w:after="120"/>
        <w:jc w:val="both"/>
        <w:rPr>
          <w:color w:val="000000"/>
          <w:lang w:val="en-GB"/>
        </w:rPr>
      </w:pPr>
      <w:r w:rsidRPr="008F6FE4">
        <w:rPr>
          <w:color w:val="000000"/>
          <w:lang w:val="en-GB"/>
        </w:rPr>
        <w:t>Regulatory challenge analysis:</w:t>
      </w:r>
    </w:p>
    <w:p w14:paraId="46E4A17F"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proofErr w:type="spellStart"/>
      <w:r w:rsidRPr="008F6FE4">
        <w:rPr>
          <w:color w:val="000000"/>
          <w:lang w:val="en-GB"/>
        </w:rPr>
        <w:t>Analyze</w:t>
      </w:r>
      <w:proofErr w:type="spellEnd"/>
      <w:r w:rsidRPr="008F6FE4">
        <w:rPr>
          <w:color w:val="000000"/>
          <w:lang w:val="en-GB"/>
        </w:rPr>
        <w:t xml:space="preserve"> and address key regulatory challenges in digital health, including data access, ownership, security, confidentiality, informed consent, and patient rights.</w:t>
      </w:r>
    </w:p>
    <w:p w14:paraId="4C146F4F"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Propose strategies to resolve potential legal conflicts between stakeholders (healthcare providers, patients, government agencies).</w:t>
      </w:r>
    </w:p>
    <w:p w14:paraId="46FF124D"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Provide solutions to bridge gaps between current legal frameworks and emerging digital health technologies.</w:t>
      </w:r>
    </w:p>
    <w:p w14:paraId="426DDD54" w14:textId="77777777" w:rsidR="00093D86" w:rsidRPr="008F6FE4" w:rsidRDefault="00000000">
      <w:pPr>
        <w:numPr>
          <w:ilvl w:val="0"/>
          <w:numId w:val="4"/>
        </w:numPr>
        <w:pBdr>
          <w:top w:val="nil"/>
          <w:left w:val="nil"/>
          <w:bottom w:val="nil"/>
          <w:right w:val="nil"/>
          <w:between w:val="nil"/>
        </w:pBdr>
        <w:spacing w:after="120"/>
        <w:jc w:val="both"/>
        <w:rPr>
          <w:color w:val="000000"/>
          <w:lang w:val="en-GB"/>
        </w:rPr>
      </w:pPr>
      <w:r w:rsidRPr="008F6FE4">
        <w:rPr>
          <w:color w:val="000000"/>
          <w:lang w:val="en-GB"/>
        </w:rPr>
        <w:t>Legal foundation for eHealth systems:</w:t>
      </w:r>
    </w:p>
    <w:p w14:paraId="0BD0B2B1"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Develop a legal foundation for the registration of all eHealth information systems and databases.</w:t>
      </w:r>
    </w:p>
    <w:p w14:paraId="6063D53D"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Create clear guidelines for the legal responsibilities of entities managing eHealth systems.</w:t>
      </w:r>
    </w:p>
    <w:p w14:paraId="70F8740D" w14:textId="77777777" w:rsidR="00093D86" w:rsidRPr="008F6FE4" w:rsidRDefault="00000000">
      <w:pPr>
        <w:numPr>
          <w:ilvl w:val="0"/>
          <w:numId w:val="4"/>
        </w:numPr>
        <w:pBdr>
          <w:top w:val="nil"/>
          <w:left w:val="nil"/>
          <w:bottom w:val="nil"/>
          <w:right w:val="nil"/>
          <w:between w:val="nil"/>
        </w:pBdr>
        <w:spacing w:after="120"/>
        <w:jc w:val="both"/>
        <w:rPr>
          <w:color w:val="000000"/>
          <w:lang w:val="en-GB"/>
        </w:rPr>
      </w:pPr>
      <w:r w:rsidRPr="008F6FE4">
        <w:rPr>
          <w:color w:val="000000"/>
          <w:lang w:val="en-GB"/>
        </w:rPr>
        <w:t>Consent form development:</w:t>
      </w:r>
    </w:p>
    <w:p w14:paraId="06891056"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Draft and refine consent forms for the processing of personal data, ensuring alignment with legal requirements.</w:t>
      </w:r>
    </w:p>
    <w:p w14:paraId="53445F39"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Regularly review and update consent forms to reflect changes in law and digital health practices.</w:t>
      </w:r>
    </w:p>
    <w:p w14:paraId="0105FF74"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Develop clear, user-friendly consent forms to improve patient understanding and participation in data-sharing initiatives.</w:t>
      </w:r>
    </w:p>
    <w:p w14:paraId="5E25AE46" w14:textId="77777777" w:rsidR="00093D86" w:rsidRPr="008F6FE4" w:rsidRDefault="00000000">
      <w:pPr>
        <w:numPr>
          <w:ilvl w:val="0"/>
          <w:numId w:val="4"/>
        </w:numPr>
        <w:pBdr>
          <w:top w:val="nil"/>
          <w:left w:val="nil"/>
          <w:bottom w:val="nil"/>
          <w:right w:val="nil"/>
          <w:between w:val="nil"/>
        </w:pBdr>
        <w:spacing w:after="120"/>
        <w:jc w:val="both"/>
        <w:rPr>
          <w:color w:val="000000"/>
          <w:lang w:val="en-GB"/>
        </w:rPr>
      </w:pPr>
      <w:r w:rsidRPr="008F6FE4">
        <w:rPr>
          <w:color w:val="000000"/>
          <w:lang w:val="en-GB"/>
        </w:rPr>
        <w:t>Employment contract amendments:</w:t>
      </w:r>
    </w:p>
    <w:p w14:paraId="669BA8EB"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Propose amendments to employment contracts for healthcare workers to incorporate provisions related to data confidentiality, accountability, and consequences of breaches.</w:t>
      </w:r>
    </w:p>
    <w:p w14:paraId="7CAC1D7A"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Establish standard contract clauses regarding digital health systems usage and compliance.</w:t>
      </w:r>
    </w:p>
    <w:p w14:paraId="71F3D6EA" w14:textId="77777777" w:rsidR="00093D86" w:rsidRPr="008F6FE4" w:rsidRDefault="00000000">
      <w:pPr>
        <w:numPr>
          <w:ilvl w:val="0"/>
          <w:numId w:val="4"/>
        </w:numPr>
        <w:pBdr>
          <w:top w:val="nil"/>
          <w:left w:val="nil"/>
          <w:bottom w:val="nil"/>
          <w:right w:val="nil"/>
          <w:between w:val="nil"/>
        </w:pBdr>
        <w:spacing w:after="120"/>
        <w:jc w:val="both"/>
        <w:rPr>
          <w:lang w:val="en-GB"/>
        </w:rPr>
      </w:pPr>
      <w:r w:rsidRPr="008F6FE4">
        <w:rPr>
          <w:color w:val="000000"/>
          <w:lang w:val="en-GB"/>
        </w:rPr>
        <w:t>Personal data protection requirements:</w:t>
      </w:r>
    </w:p>
    <w:p w14:paraId="3288CA1E"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Define specific requirements for personal data protection within national eHealth systems.</w:t>
      </w:r>
    </w:p>
    <w:p w14:paraId="44BEA528"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Ensure compliance with both national and international privacy laws, advising on relevant data protection practices.</w:t>
      </w:r>
    </w:p>
    <w:p w14:paraId="60D2DB93" w14:textId="77777777" w:rsidR="00093D86" w:rsidRPr="008F6FE4" w:rsidRDefault="00000000">
      <w:pPr>
        <w:numPr>
          <w:ilvl w:val="0"/>
          <w:numId w:val="4"/>
        </w:numPr>
        <w:pBdr>
          <w:top w:val="nil"/>
          <w:left w:val="nil"/>
          <w:bottom w:val="nil"/>
          <w:right w:val="nil"/>
          <w:between w:val="nil"/>
        </w:pBdr>
        <w:spacing w:after="120"/>
        <w:jc w:val="both"/>
        <w:rPr>
          <w:color w:val="000000"/>
          <w:lang w:val="en-GB"/>
        </w:rPr>
      </w:pPr>
      <w:r w:rsidRPr="008F6FE4">
        <w:rPr>
          <w:color w:val="000000"/>
          <w:lang w:val="en-GB"/>
        </w:rPr>
        <w:t>Standardized data protection requirements:</w:t>
      </w:r>
    </w:p>
    <w:p w14:paraId="143E93C3"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Establish standardized data protection requirements for information systems used in healthcare institutions.</w:t>
      </w:r>
    </w:p>
    <w:p w14:paraId="3FB74EE5"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Ensure consistency in data protection measures across all digital platforms within healthcare institutions.</w:t>
      </w:r>
    </w:p>
    <w:p w14:paraId="765A83BA" w14:textId="77777777" w:rsidR="00093D86" w:rsidRPr="008F6FE4" w:rsidRDefault="00000000">
      <w:pPr>
        <w:numPr>
          <w:ilvl w:val="0"/>
          <w:numId w:val="4"/>
        </w:numPr>
        <w:pBdr>
          <w:top w:val="nil"/>
          <w:left w:val="nil"/>
          <w:bottom w:val="nil"/>
          <w:right w:val="nil"/>
          <w:between w:val="nil"/>
        </w:pBdr>
        <w:spacing w:after="120"/>
        <w:jc w:val="both"/>
        <w:rPr>
          <w:color w:val="000000"/>
          <w:lang w:val="en-GB"/>
        </w:rPr>
      </w:pPr>
      <w:r w:rsidRPr="008F6FE4">
        <w:rPr>
          <w:color w:val="000000"/>
          <w:lang w:val="en-GB"/>
        </w:rPr>
        <w:lastRenderedPageBreak/>
        <w:t>Legal expertise and guidance:</w:t>
      </w:r>
    </w:p>
    <w:p w14:paraId="097C5CED"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Provide legal expertise and guidance to the DHMU on all matters related to data protection, privacy, and regulatory compliance within the digital health landscape.</w:t>
      </w:r>
    </w:p>
    <w:p w14:paraId="0305A85F"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Advise on emerging legal risks related to the adoption of new digital health tools or platforms.</w:t>
      </w:r>
    </w:p>
    <w:p w14:paraId="0B1907CD" w14:textId="77777777" w:rsidR="00093D86" w:rsidRPr="008F6FE4" w:rsidRDefault="00000000">
      <w:pPr>
        <w:numPr>
          <w:ilvl w:val="0"/>
          <w:numId w:val="4"/>
        </w:numPr>
        <w:pBdr>
          <w:top w:val="nil"/>
          <w:left w:val="nil"/>
          <w:bottom w:val="nil"/>
          <w:right w:val="nil"/>
          <w:between w:val="nil"/>
        </w:pBdr>
        <w:spacing w:after="120"/>
        <w:jc w:val="both"/>
        <w:rPr>
          <w:lang w:val="en-GB"/>
        </w:rPr>
      </w:pPr>
      <w:r w:rsidRPr="008F6FE4">
        <w:rPr>
          <w:color w:val="000000"/>
          <w:lang w:val="en-GB"/>
        </w:rPr>
        <w:t>Monitoring legal developments:</w:t>
      </w:r>
    </w:p>
    <w:p w14:paraId="5A4CFB4C"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Monitor legal developments and evolving regulations related to data protection and privacy.</w:t>
      </w:r>
    </w:p>
    <w:p w14:paraId="56516971"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Anticipate how changes in law may affect digital health strategies and recommend adjustments.</w:t>
      </w:r>
    </w:p>
    <w:p w14:paraId="0C46F29D"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Provide timely updates to the DHMU on new legal obligations or compliance requirements.</w:t>
      </w:r>
    </w:p>
    <w:p w14:paraId="18D62D5B" w14:textId="77777777" w:rsidR="00093D86" w:rsidRPr="008F6FE4" w:rsidRDefault="00000000">
      <w:pPr>
        <w:numPr>
          <w:ilvl w:val="0"/>
          <w:numId w:val="4"/>
        </w:numPr>
        <w:pBdr>
          <w:top w:val="nil"/>
          <w:left w:val="nil"/>
          <w:bottom w:val="nil"/>
          <w:right w:val="nil"/>
          <w:between w:val="nil"/>
        </w:pBdr>
        <w:spacing w:after="120"/>
        <w:jc w:val="both"/>
        <w:rPr>
          <w:color w:val="000000"/>
          <w:lang w:val="en-GB"/>
        </w:rPr>
      </w:pPr>
      <w:r w:rsidRPr="008F6FE4">
        <w:rPr>
          <w:color w:val="000000"/>
          <w:lang w:val="en-GB"/>
        </w:rPr>
        <w:t>Stakeholder collaboration:</w:t>
      </w:r>
    </w:p>
    <w:p w14:paraId="6B96B800"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Collaborate with relevant stakeholders, including government agencies, healthcare institutions, and technology providers.</w:t>
      </w:r>
    </w:p>
    <w:p w14:paraId="101DBDD5"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Facilitate discussions between stakeholders to align legal and regulatory expectations.</w:t>
      </w:r>
    </w:p>
    <w:p w14:paraId="60084229" w14:textId="77777777" w:rsidR="00093D86" w:rsidRPr="008F6FE4" w:rsidRDefault="00000000">
      <w:pPr>
        <w:numPr>
          <w:ilvl w:val="1"/>
          <w:numId w:val="4"/>
        </w:numPr>
        <w:pBdr>
          <w:top w:val="nil"/>
          <w:left w:val="nil"/>
          <w:bottom w:val="nil"/>
          <w:right w:val="nil"/>
          <w:between w:val="nil"/>
        </w:pBdr>
        <w:spacing w:before="0" w:after="0"/>
        <w:ind w:left="1353"/>
        <w:jc w:val="both"/>
        <w:rPr>
          <w:color w:val="000000"/>
          <w:lang w:val="en-GB"/>
        </w:rPr>
      </w:pPr>
      <w:r w:rsidRPr="008F6FE4">
        <w:rPr>
          <w:color w:val="000000"/>
          <w:lang w:val="en-GB"/>
        </w:rPr>
        <w:t>Assist in drafting agreements, memorandums of understanding (</w:t>
      </w:r>
      <w:proofErr w:type="spellStart"/>
      <w:r w:rsidRPr="008F6FE4">
        <w:rPr>
          <w:color w:val="000000"/>
          <w:lang w:val="en-GB"/>
        </w:rPr>
        <w:t>MoUs</w:t>
      </w:r>
      <w:proofErr w:type="spellEnd"/>
      <w:r w:rsidRPr="008F6FE4">
        <w:rPr>
          <w:color w:val="000000"/>
          <w:lang w:val="en-GB"/>
        </w:rPr>
        <w:t>), or contracts with stakeholders in digital health projects.</w:t>
      </w:r>
    </w:p>
    <w:p w14:paraId="37DEF80F" w14:textId="77777777" w:rsidR="00093D86" w:rsidRPr="008F6FE4" w:rsidRDefault="00000000" w:rsidP="008F6FE4">
      <w:pPr>
        <w:pStyle w:val="Heading1"/>
        <w:numPr>
          <w:ilvl w:val="0"/>
          <w:numId w:val="15"/>
        </w:numPr>
        <w:spacing w:after="240"/>
        <w:rPr>
          <w:lang w:val="en-GB"/>
        </w:rPr>
      </w:pPr>
      <w:r w:rsidRPr="008F6FE4">
        <w:rPr>
          <w:lang w:val="en-GB"/>
        </w:rPr>
        <w:t>REPORTING REQUIREMENTS</w:t>
      </w:r>
    </w:p>
    <w:p w14:paraId="7FDF3721" w14:textId="77777777" w:rsidR="00093D86" w:rsidRPr="008F6FE4" w:rsidRDefault="00000000">
      <w:pPr>
        <w:spacing w:before="0" w:after="0"/>
        <w:jc w:val="both"/>
        <w:rPr>
          <w:lang w:val="en-GB"/>
        </w:rPr>
      </w:pPr>
      <w:r w:rsidRPr="008F6FE4">
        <w:rPr>
          <w:lang w:val="en-GB"/>
        </w:rPr>
        <w:t>Below are the reporting requirements for the Lawyer:</w:t>
      </w:r>
    </w:p>
    <w:p w14:paraId="3152EB78" w14:textId="77777777" w:rsidR="00093D86" w:rsidRPr="008F6FE4" w:rsidRDefault="00000000">
      <w:pPr>
        <w:spacing w:after="0"/>
        <w:jc w:val="both"/>
        <w:rPr>
          <w:lang w:val="en-GB"/>
        </w:rPr>
      </w:pPr>
      <w:r w:rsidRPr="008F6FE4">
        <w:rPr>
          <w:b/>
          <w:lang w:val="en-GB"/>
        </w:rPr>
        <w:t>Weekly reports</w:t>
      </w:r>
      <w:r w:rsidRPr="008F6FE4">
        <w:rPr>
          <w:lang w:val="en-GB"/>
        </w:rPr>
        <w:t>:</w:t>
      </w:r>
    </w:p>
    <w:p w14:paraId="55202572" w14:textId="77777777" w:rsidR="00093D86" w:rsidRPr="008F6FE4" w:rsidRDefault="00000000">
      <w:pPr>
        <w:numPr>
          <w:ilvl w:val="0"/>
          <w:numId w:val="9"/>
        </w:numPr>
        <w:pBdr>
          <w:top w:val="nil"/>
          <w:left w:val="nil"/>
          <w:bottom w:val="nil"/>
          <w:right w:val="nil"/>
          <w:between w:val="nil"/>
        </w:pBdr>
        <w:spacing w:before="0" w:after="0" w:line="278" w:lineRule="auto"/>
        <w:jc w:val="both"/>
        <w:rPr>
          <w:color w:val="000000"/>
          <w:lang w:val="en-GB"/>
        </w:rPr>
      </w:pPr>
      <w:r w:rsidRPr="008F6FE4">
        <w:rPr>
          <w:color w:val="000000"/>
          <w:lang w:val="en-GB"/>
        </w:rPr>
        <w:t>Brief overview of the work done during the week.</w:t>
      </w:r>
    </w:p>
    <w:p w14:paraId="4D4971DC" w14:textId="77777777" w:rsidR="00093D86" w:rsidRPr="008F6FE4" w:rsidRDefault="00000000">
      <w:pPr>
        <w:numPr>
          <w:ilvl w:val="0"/>
          <w:numId w:val="9"/>
        </w:numPr>
        <w:pBdr>
          <w:top w:val="nil"/>
          <w:left w:val="nil"/>
          <w:bottom w:val="nil"/>
          <w:right w:val="nil"/>
          <w:between w:val="nil"/>
        </w:pBdr>
        <w:spacing w:before="0" w:after="0" w:line="278" w:lineRule="auto"/>
        <w:jc w:val="both"/>
        <w:rPr>
          <w:color w:val="000000"/>
          <w:lang w:val="en-GB"/>
        </w:rPr>
      </w:pPr>
      <w:r w:rsidRPr="008F6FE4">
        <w:rPr>
          <w:color w:val="000000"/>
          <w:lang w:val="en-GB"/>
        </w:rPr>
        <w:t>List of completed tasks and achieved short-term goals.</w:t>
      </w:r>
    </w:p>
    <w:p w14:paraId="15A1F0E5" w14:textId="77777777" w:rsidR="00093D86" w:rsidRPr="008F6FE4" w:rsidRDefault="00000000">
      <w:pPr>
        <w:numPr>
          <w:ilvl w:val="0"/>
          <w:numId w:val="9"/>
        </w:numPr>
        <w:pBdr>
          <w:top w:val="nil"/>
          <w:left w:val="nil"/>
          <w:bottom w:val="nil"/>
          <w:right w:val="nil"/>
          <w:between w:val="nil"/>
        </w:pBdr>
        <w:spacing w:before="0" w:after="0" w:line="278" w:lineRule="auto"/>
        <w:jc w:val="both"/>
        <w:rPr>
          <w:color w:val="000000"/>
          <w:lang w:val="en-GB"/>
        </w:rPr>
      </w:pPr>
      <w:r w:rsidRPr="008F6FE4">
        <w:rPr>
          <w:color w:val="000000"/>
          <w:lang w:val="en-GB"/>
        </w:rPr>
        <w:t>Current problems and measures taken to solve them.</w:t>
      </w:r>
    </w:p>
    <w:p w14:paraId="00A35138" w14:textId="77777777" w:rsidR="00093D86" w:rsidRPr="008F6FE4" w:rsidRDefault="00093D86">
      <w:pPr>
        <w:spacing w:before="0" w:after="0"/>
        <w:jc w:val="both"/>
        <w:rPr>
          <w:b/>
          <w:lang w:val="en-GB"/>
        </w:rPr>
      </w:pPr>
    </w:p>
    <w:p w14:paraId="146F8486" w14:textId="77777777" w:rsidR="00093D86" w:rsidRPr="008F6FE4" w:rsidRDefault="00000000">
      <w:pPr>
        <w:spacing w:before="0" w:after="0"/>
        <w:jc w:val="both"/>
        <w:rPr>
          <w:lang w:val="en-GB"/>
        </w:rPr>
      </w:pPr>
      <w:r w:rsidRPr="008F6FE4">
        <w:rPr>
          <w:b/>
          <w:lang w:val="en-GB"/>
        </w:rPr>
        <w:t>Monthly reports</w:t>
      </w:r>
      <w:r w:rsidRPr="008F6FE4">
        <w:rPr>
          <w:lang w:val="en-GB"/>
        </w:rPr>
        <w:t>:</w:t>
      </w:r>
    </w:p>
    <w:p w14:paraId="153BBE7B" w14:textId="77777777" w:rsidR="00093D86" w:rsidRPr="008F6FE4" w:rsidRDefault="00000000">
      <w:pPr>
        <w:numPr>
          <w:ilvl w:val="0"/>
          <w:numId w:val="11"/>
        </w:numPr>
        <w:pBdr>
          <w:top w:val="nil"/>
          <w:left w:val="nil"/>
          <w:bottom w:val="nil"/>
          <w:right w:val="nil"/>
          <w:between w:val="nil"/>
        </w:pBdr>
        <w:spacing w:before="0" w:after="0" w:line="278" w:lineRule="auto"/>
        <w:jc w:val="both"/>
        <w:rPr>
          <w:color w:val="000000"/>
          <w:lang w:val="en-GB"/>
        </w:rPr>
      </w:pPr>
      <w:r w:rsidRPr="008F6FE4">
        <w:rPr>
          <w:lang w:val="en-GB"/>
        </w:rPr>
        <w:t>A detailed analysis of the implementation of the project plan, including results achieved and deviations from the plan.</w:t>
      </w:r>
    </w:p>
    <w:p w14:paraId="300743B2" w14:textId="77777777" w:rsidR="00093D86" w:rsidRPr="008F6FE4" w:rsidRDefault="00000000">
      <w:pPr>
        <w:numPr>
          <w:ilvl w:val="0"/>
          <w:numId w:val="11"/>
        </w:numPr>
        <w:pBdr>
          <w:top w:val="nil"/>
          <w:left w:val="nil"/>
          <w:bottom w:val="nil"/>
          <w:right w:val="nil"/>
          <w:between w:val="nil"/>
        </w:pBdr>
        <w:spacing w:before="0" w:after="0" w:line="278" w:lineRule="auto"/>
        <w:jc w:val="both"/>
        <w:rPr>
          <w:color w:val="000000"/>
          <w:lang w:val="en-GB"/>
        </w:rPr>
      </w:pPr>
      <w:r w:rsidRPr="008F6FE4">
        <w:rPr>
          <w:color w:val="000000"/>
          <w:lang w:val="en-GB"/>
        </w:rPr>
        <w:t xml:space="preserve">A detailed description of the work done, including tasks performed, resources </w:t>
      </w:r>
      <w:proofErr w:type="gramStart"/>
      <w:r w:rsidRPr="008F6FE4">
        <w:rPr>
          <w:color w:val="000000"/>
          <w:lang w:val="en-GB"/>
        </w:rPr>
        <w:t>used</w:t>
      </w:r>
      <w:proofErr w:type="gramEnd"/>
      <w:r w:rsidRPr="008F6FE4">
        <w:rPr>
          <w:color w:val="000000"/>
          <w:lang w:val="en-GB"/>
        </w:rPr>
        <w:t xml:space="preserve"> and results achieved.</w:t>
      </w:r>
    </w:p>
    <w:p w14:paraId="21BCDF0B" w14:textId="77777777" w:rsidR="00093D86" w:rsidRPr="008F6FE4" w:rsidRDefault="00000000">
      <w:pPr>
        <w:numPr>
          <w:ilvl w:val="0"/>
          <w:numId w:val="11"/>
        </w:numPr>
        <w:pBdr>
          <w:top w:val="nil"/>
          <w:left w:val="nil"/>
          <w:bottom w:val="nil"/>
          <w:right w:val="nil"/>
          <w:between w:val="nil"/>
        </w:pBdr>
        <w:spacing w:before="0" w:after="0" w:line="278" w:lineRule="auto"/>
        <w:jc w:val="both"/>
        <w:rPr>
          <w:color w:val="000000"/>
          <w:lang w:val="en-GB"/>
        </w:rPr>
      </w:pPr>
      <w:r w:rsidRPr="008F6FE4">
        <w:rPr>
          <w:lang w:val="en-GB"/>
        </w:rPr>
        <w:t>Statistics on key performance indicators (KPIs), including digitalization progress, resource utilization, budget and costs</w:t>
      </w:r>
      <w:r w:rsidRPr="008F6FE4">
        <w:rPr>
          <w:color w:val="000000"/>
          <w:lang w:val="en-GB"/>
        </w:rPr>
        <w:t>.</w:t>
      </w:r>
    </w:p>
    <w:p w14:paraId="65C55CE2" w14:textId="77777777" w:rsidR="00093D86" w:rsidRPr="008F6FE4" w:rsidRDefault="00000000">
      <w:pPr>
        <w:numPr>
          <w:ilvl w:val="0"/>
          <w:numId w:val="11"/>
        </w:numPr>
        <w:pBdr>
          <w:top w:val="nil"/>
          <w:left w:val="nil"/>
          <w:bottom w:val="nil"/>
          <w:right w:val="nil"/>
          <w:between w:val="nil"/>
        </w:pBdr>
        <w:spacing w:before="0" w:after="0" w:line="278" w:lineRule="auto"/>
        <w:jc w:val="both"/>
        <w:rPr>
          <w:color w:val="000000"/>
          <w:lang w:val="en-GB"/>
        </w:rPr>
      </w:pPr>
      <w:r w:rsidRPr="008F6FE4">
        <w:rPr>
          <w:lang w:val="en-GB"/>
        </w:rPr>
        <w:t>Updates on risk and change management</w:t>
      </w:r>
      <w:r w:rsidRPr="008F6FE4">
        <w:rPr>
          <w:color w:val="000000"/>
          <w:lang w:val="en-GB"/>
        </w:rPr>
        <w:t>.</w:t>
      </w:r>
    </w:p>
    <w:p w14:paraId="5F892EEA" w14:textId="77777777" w:rsidR="00093D86" w:rsidRPr="008F6FE4" w:rsidRDefault="00093D86">
      <w:pPr>
        <w:spacing w:before="0" w:after="0"/>
        <w:ind w:left="405"/>
        <w:jc w:val="both"/>
        <w:rPr>
          <w:lang w:val="en-GB"/>
        </w:rPr>
      </w:pPr>
    </w:p>
    <w:p w14:paraId="2CD9C33E" w14:textId="77777777" w:rsidR="00093D86" w:rsidRPr="008F6FE4" w:rsidRDefault="00000000">
      <w:pPr>
        <w:spacing w:before="0" w:after="0"/>
        <w:jc w:val="both"/>
        <w:rPr>
          <w:lang w:val="en-GB"/>
        </w:rPr>
      </w:pPr>
      <w:r w:rsidRPr="008F6FE4">
        <w:rPr>
          <w:b/>
          <w:lang w:val="en-GB"/>
        </w:rPr>
        <w:t>Quarterly and annual reports</w:t>
      </w:r>
      <w:r w:rsidRPr="008F6FE4">
        <w:rPr>
          <w:lang w:val="en-GB"/>
        </w:rPr>
        <w:t>:</w:t>
      </w:r>
    </w:p>
    <w:p w14:paraId="3923DB25" w14:textId="77777777" w:rsidR="00093D86" w:rsidRPr="008F6FE4" w:rsidRDefault="00000000">
      <w:pPr>
        <w:numPr>
          <w:ilvl w:val="0"/>
          <w:numId w:val="13"/>
        </w:numPr>
        <w:pBdr>
          <w:top w:val="nil"/>
          <w:left w:val="nil"/>
          <w:bottom w:val="nil"/>
          <w:right w:val="nil"/>
          <w:between w:val="nil"/>
        </w:pBdr>
        <w:spacing w:before="0" w:after="0" w:line="278" w:lineRule="auto"/>
        <w:jc w:val="both"/>
        <w:rPr>
          <w:color w:val="000000"/>
          <w:lang w:val="en-GB"/>
        </w:rPr>
      </w:pPr>
      <w:r w:rsidRPr="008F6FE4">
        <w:rPr>
          <w:color w:val="000000"/>
          <w:lang w:val="en-GB"/>
        </w:rPr>
        <w:t>Introduction: Brief description of the objectives of the report and the context of the project.</w:t>
      </w:r>
    </w:p>
    <w:p w14:paraId="2F9AE812" w14:textId="77777777" w:rsidR="00093D86" w:rsidRPr="008F6FE4" w:rsidRDefault="00000000">
      <w:pPr>
        <w:numPr>
          <w:ilvl w:val="0"/>
          <w:numId w:val="13"/>
        </w:numPr>
        <w:pBdr>
          <w:top w:val="nil"/>
          <w:left w:val="nil"/>
          <w:bottom w:val="nil"/>
          <w:right w:val="nil"/>
          <w:between w:val="nil"/>
        </w:pBdr>
        <w:spacing w:before="0" w:after="0" w:line="278" w:lineRule="auto"/>
        <w:jc w:val="both"/>
        <w:rPr>
          <w:color w:val="000000"/>
          <w:lang w:val="en-GB"/>
        </w:rPr>
      </w:pPr>
      <w:r w:rsidRPr="008F6FE4">
        <w:rPr>
          <w:lang w:val="en-GB"/>
        </w:rPr>
        <w:t>Analysis of project performance in the long term, including comparison of planned and actual results</w:t>
      </w:r>
      <w:r w:rsidRPr="008F6FE4">
        <w:rPr>
          <w:color w:val="000000"/>
          <w:lang w:val="en-GB"/>
        </w:rPr>
        <w:t>.</w:t>
      </w:r>
    </w:p>
    <w:p w14:paraId="64C5B4E8" w14:textId="77777777" w:rsidR="00093D86" w:rsidRPr="008F6FE4" w:rsidRDefault="00000000">
      <w:pPr>
        <w:numPr>
          <w:ilvl w:val="0"/>
          <w:numId w:val="13"/>
        </w:numPr>
        <w:pBdr>
          <w:top w:val="nil"/>
          <w:left w:val="nil"/>
          <w:bottom w:val="nil"/>
          <w:right w:val="nil"/>
          <w:between w:val="nil"/>
        </w:pBdr>
        <w:spacing w:before="0" w:after="0" w:line="278" w:lineRule="auto"/>
        <w:jc w:val="both"/>
        <w:rPr>
          <w:color w:val="000000"/>
          <w:lang w:val="en-GB"/>
        </w:rPr>
      </w:pPr>
      <w:r w:rsidRPr="008F6FE4">
        <w:rPr>
          <w:lang w:val="en-GB"/>
        </w:rPr>
        <w:lastRenderedPageBreak/>
        <w:t>Assessing the impact of the project on the goals of digitalization of healthcare, including improving the quality and accessibility of medical services.</w:t>
      </w:r>
    </w:p>
    <w:p w14:paraId="0FBA153B" w14:textId="77777777" w:rsidR="00093D86" w:rsidRPr="008F6FE4" w:rsidRDefault="00000000">
      <w:pPr>
        <w:numPr>
          <w:ilvl w:val="0"/>
          <w:numId w:val="13"/>
        </w:numPr>
        <w:pBdr>
          <w:top w:val="nil"/>
          <w:left w:val="nil"/>
          <w:bottom w:val="nil"/>
          <w:right w:val="nil"/>
          <w:between w:val="nil"/>
        </w:pBdr>
        <w:spacing w:before="0" w:after="0"/>
        <w:jc w:val="both"/>
        <w:rPr>
          <w:color w:val="000000"/>
          <w:lang w:val="en-GB"/>
        </w:rPr>
      </w:pPr>
      <w:r w:rsidRPr="008F6FE4">
        <w:rPr>
          <w:color w:val="000000"/>
          <w:lang w:val="en-GB"/>
        </w:rPr>
        <w:t>Data analysis and KPIs: Statistics and analysis of key performance indicators showing project progress.</w:t>
      </w:r>
    </w:p>
    <w:p w14:paraId="70CD2FF4" w14:textId="77777777" w:rsidR="00093D86" w:rsidRPr="008F6FE4" w:rsidRDefault="00000000">
      <w:pPr>
        <w:numPr>
          <w:ilvl w:val="0"/>
          <w:numId w:val="13"/>
        </w:numPr>
        <w:pBdr>
          <w:top w:val="nil"/>
          <w:left w:val="nil"/>
          <w:bottom w:val="nil"/>
          <w:right w:val="nil"/>
          <w:between w:val="nil"/>
        </w:pBdr>
        <w:spacing w:before="0" w:after="0"/>
        <w:jc w:val="both"/>
        <w:rPr>
          <w:color w:val="000000"/>
          <w:lang w:val="en-GB"/>
        </w:rPr>
      </w:pPr>
      <w:r w:rsidRPr="008F6FE4">
        <w:rPr>
          <w:color w:val="000000"/>
          <w:lang w:val="en-GB"/>
        </w:rPr>
        <w:t>Problems and solutions: A description of the problems encountered, actions taken to resolve them, and recommendations to prevent similar situations in the future.</w:t>
      </w:r>
    </w:p>
    <w:p w14:paraId="0AB59456" w14:textId="77777777" w:rsidR="00093D86" w:rsidRPr="008F6FE4" w:rsidRDefault="00000000">
      <w:pPr>
        <w:numPr>
          <w:ilvl w:val="0"/>
          <w:numId w:val="13"/>
        </w:numPr>
        <w:pBdr>
          <w:top w:val="nil"/>
          <w:left w:val="nil"/>
          <w:bottom w:val="nil"/>
          <w:right w:val="nil"/>
          <w:between w:val="nil"/>
        </w:pBdr>
        <w:spacing w:before="0" w:after="0"/>
        <w:jc w:val="both"/>
        <w:rPr>
          <w:lang w:val="en-GB"/>
        </w:rPr>
      </w:pPr>
      <w:r w:rsidRPr="008F6FE4">
        <w:rPr>
          <w:color w:val="000000"/>
          <w:lang w:val="en-GB"/>
        </w:rPr>
        <w:t xml:space="preserve">Conclusion and </w:t>
      </w:r>
      <w:proofErr w:type="gramStart"/>
      <w:r w:rsidRPr="008F6FE4">
        <w:rPr>
          <w:color w:val="000000"/>
          <w:lang w:val="en-GB"/>
        </w:rPr>
        <w:t>future plans</w:t>
      </w:r>
      <w:proofErr w:type="gramEnd"/>
      <w:r w:rsidRPr="008F6FE4">
        <w:rPr>
          <w:color w:val="000000"/>
          <w:lang w:val="en-GB"/>
        </w:rPr>
        <w:t>: Review of major achievements during the reporting period and plans for the next period, including upcoming tasks and expected results.</w:t>
      </w:r>
    </w:p>
    <w:p w14:paraId="730861E9" w14:textId="77777777" w:rsidR="00093D86" w:rsidRPr="008F6FE4" w:rsidRDefault="00000000">
      <w:pPr>
        <w:numPr>
          <w:ilvl w:val="0"/>
          <w:numId w:val="13"/>
        </w:numPr>
        <w:pBdr>
          <w:top w:val="nil"/>
          <w:left w:val="nil"/>
          <w:bottom w:val="nil"/>
          <w:right w:val="nil"/>
          <w:between w:val="nil"/>
        </w:pBdr>
        <w:spacing w:before="0" w:after="0"/>
        <w:jc w:val="both"/>
        <w:rPr>
          <w:lang w:val="en-GB"/>
        </w:rPr>
      </w:pPr>
      <w:r w:rsidRPr="008F6FE4">
        <w:rPr>
          <w:lang w:val="en-GB"/>
        </w:rPr>
        <w:t>Recommendations for optimization and further development of the project</w:t>
      </w:r>
      <w:r w:rsidRPr="008F6FE4">
        <w:rPr>
          <w:color w:val="000000"/>
          <w:lang w:val="en-GB"/>
        </w:rPr>
        <w:t>.</w:t>
      </w:r>
    </w:p>
    <w:p w14:paraId="23A10A1A" w14:textId="77777777" w:rsidR="00093D86" w:rsidRPr="008F6FE4" w:rsidRDefault="00000000">
      <w:pPr>
        <w:spacing w:before="240" w:after="0"/>
        <w:jc w:val="both"/>
        <w:rPr>
          <w:b/>
          <w:lang w:val="en-GB"/>
        </w:rPr>
      </w:pPr>
      <w:r w:rsidRPr="008F6FE4">
        <w:rPr>
          <w:b/>
          <w:lang w:val="en-GB"/>
        </w:rPr>
        <w:t>Reporting mechanisms:</w:t>
      </w:r>
    </w:p>
    <w:p w14:paraId="740D54FE" w14:textId="77777777" w:rsidR="00093D86" w:rsidRPr="008F6FE4" w:rsidRDefault="00000000">
      <w:pPr>
        <w:spacing w:before="240" w:after="120"/>
        <w:jc w:val="both"/>
        <w:rPr>
          <w:lang w:val="en-GB"/>
        </w:rPr>
      </w:pPr>
      <w:r w:rsidRPr="008F6FE4">
        <w:rPr>
          <w:lang w:val="en-GB"/>
        </w:rPr>
        <w:t>The Lawyer reports to:</w:t>
      </w:r>
    </w:p>
    <w:p w14:paraId="3E829467" w14:textId="77777777" w:rsidR="00093D86" w:rsidRPr="008F6FE4" w:rsidRDefault="00000000">
      <w:pPr>
        <w:numPr>
          <w:ilvl w:val="0"/>
          <w:numId w:val="14"/>
        </w:numPr>
        <w:pBdr>
          <w:top w:val="nil"/>
          <w:left w:val="nil"/>
          <w:bottom w:val="nil"/>
          <w:right w:val="nil"/>
          <w:between w:val="nil"/>
        </w:pBdr>
        <w:spacing w:before="0" w:after="0" w:line="278" w:lineRule="auto"/>
        <w:jc w:val="both"/>
        <w:rPr>
          <w:color w:val="000000"/>
          <w:lang w:val="en-GB"/>
        </w:rPr>
      </w:pPr>
      <w:r w:rsidRPr="008F6FE4">
        <w:rPr>
          <w:b/>
          <w:lang w:val="en-GB"/>
        </w:rPr>
        <w:t>Project Director</w:t>
      </w:r>
      <w:r w:rsidRPr="008F6FE4">
        <w:rPr>
          <w:lang w:val="en-GB"/>
        </w:rPr>
        <w:t>: To ensure timely information on project progress and strategic decision making</w:t>
      </w:r>
      <w:r w:rsidRPr="008F6FE4">
        <w:rPr>
          <w:color w:val="000000"/>
          <w:lang w:val="en-GB"/>
        </w:rPr>
        <w:t>.</w:t>
      </w:r>
    </w:p>
    <w:p w14:paraId="3283FE46" w14:textId="77777777" w:rsidR="00093D86" w:rsidRPr="008F6FE4" w:rsidRDefault="00000000">
      <w:pPr>
        <w:numPr>
          <w:ilvl w:val="0"/>
          <w:numId w:val="14"/>
        </w:numPr>
        <w:pBdr>
          <w:top w:val="nil"/>
          <w:left w:val="nil"/>
          <w:bottom w:val="nil"/>
          <w:right w:val="nil"/>
          <w:between w:val="nil"/>
        </w:pBdr>
        <w:spacing w:before="0" w:after="0" w:line="278" w:lineRule="auto"/>
        <w:jc w:val="both"/>
        <w:rPr>
          <w:color w:val="000000"/>
          <w:lang w:val="en-GB"/>
        </w:rPr>
      </w:pPr>
      <w:r w:rsidRPr="008F6FE4">
        <w:rPr>
          <w:b/>
          <w:lang w:val="en-GB"/>
        </w:rPr>
        <w:t>Funding organization (KfW)</w:t>
      </w:r>
      <w:r w:rsidRPr="008F6FE4">
        <w:rPr>
          <w:lang w:val="en-GB"/>
        </w:rPr>
        <w:t>: To confirm the appropriateness of the use of financial resources and the compliance of the project with established goals</w:t>
      </w:r>
      <w:r w:rsidRPr="008F6FE4">
        <w:rPr>
          <w:color w:val="000000"/>
          <w:lang w:val="en-GB"/>
        </w:rPr>
        <w:t>.</w:t>
      </w:r>
    </w:p>
    <w:p w14:paraId="0CBE8884" w14:textId="77777777" w:rsidR="00093D86" w:rsidRPr="008F6FE4" w:rsidRDefault="00000000">
      <w:pPr>
        <w:numPr>
          <w:ilvl w:val="0"/>
          <w:numId w:val="14"/>
        </w:numPr>
        <w:pBdr>
          <w:top w:val="nil"/>
          <w:left w:val="nil"/>
          <w:bottom w:val="nil"/>
          <w:right w:val="nil"/>
          <w:between w:val="nil"/>
        </w:pBdr>
        <w:spacing w:before="0" w:after="0" w:line="278" w:lineRule="auto"/>
        <w:jc w:val="both"/>
        <w:rPr>
          <w:color w:val="000000"/>
          <w:lang w:val="en-GB"/>
        </w:rPr>
      </w:pPr>
      <w:r w:rsidRPr="008F6FE4">
        <w:rPr>
          <w:b/>
          <w:lang w:val="en-GB"/>
        </w:rPr>
        <w:t>MoH</w:t>
      </w:r>
      <w:r w:rsidRPr="008F6FE4">
        <w:rPr>
          <w:lang w:val="en-GB"/>
        </w:rPr>
        <w:t>: In the context of complying with legal requirements and communicating the project's contribution to national health goals.</w:t>
      </w:r>
    </w:p>
    <w:p w14:paraId="0487F591" w14:textId="77777777" w:rsidR="00093D86" w:rsidRPr="008F6FE4" w:rsidRDefault="00000000">
      <w:pPr>
        <w:spacing w:line="278" w:lineRule="auto"/>
        <w:jc w:val="both"/>
        <w:rPr>
          <w:b/>
          <w:color w:val="000000"/>
          <w:lang w:val="en-GB"/>
        </w:rPr>
      </w:pPr>
      <w:r w:rsidRPr="008F6FE4">
        <w:rPr>
          <w:b/>
          <w:color w:val="000000"/>
          <w:lang w:val="en-GB"/>
        </w:rPr>
        <w:t>Submission requirements:</w:t>
      </w:r>
    </w:p>
    <w:p w14:paraId="6EE46555" w14:textId="77777777" w:rsidR="00093D86" w:rsidRPr="008F6FE4" w:rsidRDefault="00000000">
      <w:pPr>
        <w:pBdr>
          <w:top w:val="nil"/>
          <w:left w:val="nil"/>
          <w:bottom w:val="nil"/>
          <w:right w:val="nil"/>
          <w:between w:val="nil"/>
        </w:pBdr>
        <w:spacing w:line="278" w:lineRule="auto"/>
        <w:ind w:left="720" w:hanging="360"/>
        <w:jc w:val="both"/>
        <w:rPr>
          <w:color w:val="000000"/>
          <w:lang w:val="en-GB"/>
        </w:rPr>
      </w:pPr>
      <w:r w:rsidRPr="008F6FE4">
        <w:rPr>
          <w:color w:val="000000"/>
          <w:lang w:val="en-GB"/>
        </w:rPr>
        <w:t>Email submission of word file, excel files and pdf is sufficient.</w:t>
      </w:r>
    </w:p>
    <w:p w14:paraId="4B106DC8" w14:textId="77777777" w:rsidR="00093D86" w:rsidRPr="008F6FE4" w:rsidRDefault="00000000" w:rsidP="008F6FE4">
      <w:pPr>
        <w:pStyle w:val="Heading1"/>
        <w:numPr>
          <w:ilvl w:val="0"/>
          <w:numId w:val="15"/>
        </w:numPr>
        <w:spacing w:before="360" w:after="240"/>
        <w:rPr>
          <w:lang w:val="en-GB"/>
        </w:rPr>
      </w:pPr>
      <w:r w:rsidRPr="008F6FE4">
        <w:rPr>
          <w:lang w:val="en-GB"/>
        </w:rPr>
        <w:t xml:space="preserve">EXPECTED DURATION OF ASSIGNMENT </w:t>
      </w:r>
    </w:p>
    <w:p w14:paraId="50506DE4" w14:textId="2E2CBDD8" w:rsidR="00093D86" w:rsidRPr="008F6FE4" w:rsidRDefault="00000000">
      <w:pPr>
        <w:spacing w:after="0"/>
        <w:jc w:val="both"/>
        <w:rPr>
          <w:lang w:val="en-GB"/>
        </w:rPr>
      </w:pPr>
      <w:r w:rsidRPr="008F6FE4">
        <w:rPr>
          <w:lang w:val="en-GB"/>
        </w:rPr>
        <w:t xml:space="preserve">The type of contract will be </w:t>
      </w:r>
      <w:proofErr w:type="gramStart"/>
      <w:r w:rsidRPr="008F6FE4">
        <w:rPr>
          <w:lang w:val="en-GB"/>
        </w:rPr>
        <w:t>full-time,</w:t>
      </w:r>
      <w:proofErr w:type="gramEnd"/>
      <w:r w:rsidRPr="008F6FE4">
        <w:rPr>
          <w:lang w:val="en-GB"/>
        </w:rPr>
        <w:t xml:space="preserve"> however, this project does not create an employer-to-employee relationship with the MoH. The duration of the service will be up to 12 months with a possible extension. In the event of extension, the contract </w:t>
      </w:r>
      <w:r w:rsidR="0071439F" w:rsidRPr="008F6FE4">
        <w:rPr>
          <w:lang w:val="en-GB"/>
        </w:rPr>
        <w:t xml:space="preserve">may </w:t>
      </w:r>
      <w:r w:rsidRPr="008F6FE4">
        <w:rPr>
          <w:lang w:val="en-GB"/>
        </w:rPr>
        <w:t>be financed with funds other than the funds of the KfW under this project. The first 3 months of work are considered as a probation period.</w:t>
      </w:r>
    </w:p>
    <w:p w14:paraId="3894B4AC" w14:textId="77777777" w:rsidR="00093D86" w:rsidRPr="008F6FE4" w:rsidRDefault="00000000" w:rsidP="008F6FE4">
      <w:pPr>
        <w:pStyle w:val="Heading1"/>
        <w:numPr>
          <w:ilvl w:val="0"/>
          <w:numId w:val="15"/>
        </w:numPr>
        <w:spacing w:after="240"/>
        <w:rPr>
          <w:lang w:val="en-GB"/>
        </w:rPr>
      </w:pPr>
      <w:r w:rsidRPr="008F6FE4">
        <w:rPr>
          <w:lang w:val="en-GB"/>
        </w:rPr>
        <w:t>DUTY STATION</w:t>
      </w:r>
    </w:p>
    <w:p w14:paraId="3BE3F317" w14:textId="77777777" w:rsidR="00093D86" w:rsidRPr="008F6FE4" w:rsidRDefault="00000000">
      <w:pPr>
        <w:spacing w:before="240" w:after="0"/>
        <w:jc w:val="both"/>
        <w:rPr>
          <w:lang w:val="en-GB"/>
        </w:rPr>
      </w:pPr>
      <w:r w:rsidRPr="008F6FE4">
        <w:rPr>
          <w:lang w:val="en-GB"/>
        </w:rPr>
        <w:t>The selected individual shall be required to be present at the building of the Ministry of Health to perform the assignment. The selected individual will be provided with an equipped workplace, a Personal Computer, stationery, access to city telephone communications and the Internet.</w:t>
      </w:r>
    </w:p>
    <w:p w14:paraId="32F19392" w14:textId="77777777" w:rsidR="00093D86" w:rsidRPr="008F6FE4" w:rsidRDefault="00000000" w:rsidP="008F6FE4">
      <w:pPr>
        <w:pStyle w:val="Heading1"/>
        <w:numPr>
          <w:ilvl w:val="0"/>
          <w:numId w:val="15"/>
        </w:numPr>
        <w:spacing w:after="240"/>
        <w:rPr>
          <w:lang w:val="en-GB"/>
        </w:rPr>
      </w:pPr>
      <w:r w:rsidRPr="008F6FE4">
        <w:rPr>
          <w:lang w:val="en-GB"/>
        </w:rPr>
        <w:t xml:space="preserve">QUALIFICATION/EXPERIENCE </w:t>
      </w:r>
    </w:p>
    <w:p w14:paraId="78B71630" w14:textId="77777777" w:rsidR="00093D86" w:rsidRPr="008F6FE4" w:rsidRDefault="00000000">
      <w:pPr>
        <w:jc w:val="both"/>
        <w:rPr>
          <w:lang w:val="en-GB"/>
        </w:rPr>
      </w:pPr>
      <w:r w:rsidRPr="008F6FE4">
        <w:rPr>
          <w:lang w:val="en-GB"/>
        </w:rPr>
        <w:t xml:space="preserve">The successful offeror shall meet the following </w:t>
      </w:r>
      <w:r w:rsidRPr="008F6FE4">
        <w:rPr>
          <w:b/>
          <w:lang w:val="en-GB"/>
        </w:rPr>
        <w:t>minimum qualification criteria</w:t>
      </w:r>
      <w:r w:rsidRPr="008F6FE4">
        <w:rPr>
          <w:lang w:val="en-GB"/>
        </w:rPr>
        <w:t xml:space="preserve">. </w:t>
      </w:r>
      <w:r w:rsidRPr="008F6FE4">
        <w:rPr>
          <w:b/>
          <w:lang w:val="en-GB"/>
        </w:rPr>
        <w:t>Not meeting these criteria automatically lead to disqualification from the recruitment process:</w:t>
      </w:r>
    </w:p>
    <w:p w14:paraId="22DB1A96" w14:textId="77777777" w:rsidR="00093D86" w:rsidRPr="008F6FE4" w:rsidRDefault="00000000">
      <w:pPr>
        <w:numPr>
          <w:ilvl w:val="0"/>
          <w:numId w:val="2"/>
        </w:numPr>
        <w:pBdr>
          <w:top w:val="nil"/>
          <w:left w:val="nil"/>
          <w:bottom w:val="nil"/>
          <w:right w:val="nil"/>
          <w:between w:val="nil"/>
        </w:pBdr>
        <w:spacing w:after="0"/>
        <w:jc w:val="both"/>
        <w:rPr>
          <w:color w:val="000000"/>
          <w:lang w:val="en-GB"/>
        </w:rPr>
      </w:pPr>
      <w:r w:rsidRPr="008F6FE4">
        <w:rPr>
          <w:lang w:val="en-GB"/>
        </w:rPr>
        <w:t>Master's degree in relevant field.</w:t>
      </w:r>
    </w:p>
    <w:p w14:paraId="4A97BCBD" w14:textId="77777777" w:rsidR="00093D86" w:rsidRPr="008F6FE4" w:rsidRDefault="00000000">
      <w:pPr>
        <w:numPr>
          <w:ilvl w:val="0"/>
          <w:numId w:val="2"/>
        </w:numPr>
        <w:pBdr>
          <w:top w:val="nil"/>
          <w:left w:val="nil"/>
          <w:bottom w:val="nil"/>
          <w:right w:val="nil"/>
          <w:between w:val="nil"/>
        </w:pBdr>
        <w:spacing w:before="0" w:after="0"/>
        <w:jc w:val="both"/>
        <w:rPr>
          <w:color w:val="000000"/>
          <w:lang w:val="en-GB"/>
        </w:rPr>
      </w:pPr>
      <w:r w:rsidRPr="008F6FE4">
        <w:rPr>
          <w:lang w:val="en-GB"/>
        </w:rPr>
        <w:t>Proficiency in Uzbek and English</w:t>
      </w:r>
      <w:r w:rsidRPr="008F6FE4">
        <w:rPr>
          <w:color w:val="000000"/>
          <w:lang w:val="en-GB"/>
        </w:rPr>
        <w:t>.</w:t>
      </w:r>
    </w:p>
    <w:p w14:paraId="3A308D1B" w14:textId="77777777" w:rsidR="00093D86" w:rsidRPr="008F6FE4" w:rsidRDefault="00000000">
      <w:pPr>
        <w:numPr>
          <w:ilvl w:val="0"/>
          <w:numId w:val="2"/>
        </w:numPr>
        <w:pBdr>
          <w:top w:val="nil"/>
          <w:left w:val="nil"/>
          <w:bottom w:val="nil"/>
          <w:right w:val="nil"/>
          <w:between w:val="nil"/>
        </w:pBdr>
        <w:spacing w:before="0" w:after="120"/>
        <w:jc w:val="both"/>
        <w:rPr>
          <w:color w:val="000000"/>
          <w:lang w:val="en-GB"/>
        </w:rPr>
      </w:pPr>
      <w:r w:rsidRPr="008F6FE4">
        <w:rPr>
          <w:lang w:val="en-GB"/>
        </w:rPr>
        <w:lastRenderedPageBreak/>
        <w:t>Minimum of 5 years of experience in relevant field. At least 3 years of experience working in the healthcare sector.</w:t>
      </w:r>
    </w:p>
    <w:p w14:paraId="73A2149B" w14:textId="77777777" w:rsidR="00093D86" w:rsidRPr="008F6FE4" w:rsidRDefault="00000000">
      <w:pPr>
        <w:pBdr>
          <w:top w:val="nil"/>
          <w:left w:val="nil"/>
          <w:bottom w:val="nil"/>
          <w:right w:val="nil"/>
          <w:between w:val="nil"/>
        </w:pBdr>
        <w:spacing w:before="0" w:after="120"/>
        <w:jc w:val="both"/>
        <w:rPr>
          <w:b/>
          <w:color w:val="000000"/>
          <w:lang w:val="en-GB"/>
        </w:rPr>
      </w:pPr>
      <w:r w:rsidRPr="008F6FE4">
        <w:rPr>
          <w:b/>
          <w:color w:val="000000"/>
          <w:lang w:val="en-GB"/>
        </w:rPr>
        <w:t>EVALUATION CRITERIA:</w:t>
      </w:r>
    </w:p>
    <w:p w14:paraId="2BFD694F" w14:textId="77777777" w:rsidR="00093D86" w:rsidRPr="008F6FE4" w:rsidRDefault="00000000">
      <w:pPr>
        <w:spacing w:after="120"/>
        <w:jc w:val="both"/>
        <w:rPr>
          <w:b/>
          <w:lang w:val="en-GB"/>
        </w:rPr>
      </w:pPr>
      <w:r w:rsidRPr="008F6FE4">
        <w:rPr>
          <w:b/>
          <w:lang w:val="en-GB"/>
        </w:rPr>
        <w:t>General qualification:</w:t>
      </w:r>
    </w:p>
    <w:p w14:paraId="33BDBDDD" w14:textId="77777777" w:rsidR="00093D86" w:rsidRPr="008F6FE4" w:rsidRDefault="00000000">
      <w:pPr>
        <w:numPr>
          <w:ilvl w:val="0"/>
          <w:numId w:val="2"/>
        </w:numPr>
        <w:pBdr>
          <w:top w:val="nil"/>
          <w:left w:val="nil"/>
          <w:bottom w:val="nil"/>
          <w:right w:val="nil"/>
          <w:between w:val="nil"/>
        </w:pBdr>
        <w:spacing w:after="0"/>
        <w:jc w:val="both"/>
        <w:rPr>
          <w:color w:val="000000"/>
          <w:lang w:val="en-GB"/>
        </w:rPr>
      </w:pPr>
      <w:r w:rsidRPr="008F6FE4">
        <w:rPr>
          <w:color w:val="000000"/>
          <w:lang w:val="en-GB"/>
        </w:rPr>
        <w:t xml:space="preserve">Master's degree in a relevant field such as law (Jurisprudence) or Social Sciences with extensive research experience in e-governance </w:t>
      </w:r>
      <w:r w:rsidRPr="008F6FE4">
        <w:rPr>
          <w:lang w:val="en-GB"/>
        </w:rPr>
        <w:t>(holding additional professional education or advanced training programs in relevant fields is beneficial).</w:t>
      </w:r>
    </w:p>
    <w:p w14:paraId="112989AD" w14:textId="77777777" w:rsidR="00093D86" w:rsidRPr="008F6FE4" w:rsidRDefault="00000000">
      <w:pPr>
        <w:numPr>
          <w:ilvl w:val="0"/>
          <w:numId w:val="2"/>
        </w:numPr>
        <w:pBdr>
          <w:top w:val="nil"/>
          <w:left w:val="nil"/>
          <w:bottom w:val="nil"/>
          <w:right w:val="nil"/>
          <w:between w:val="nil"/>
        </w:pBdr>
        <w:spacing w:before="0" w:after="0"/>
        <w:jc w:val="both"/>
        <w:rPr>
          <w:lang w:val="en-GB"/>
        </w:rPr>
      </w:pPr>
      <w:r w:rsidRPr="008F6FE4">
        <w:rPr>
          <w:lang w:val="en-GB"/>
        </w:rPr>
        <w:t>Years of experience with demonstrated success in meeting legal requirements for e-government in the social sector.</w:t>
      </w:r>
    </w:p>
    <w:p w14:paraId="019362C8" w14:textId="77777777" w:rsidR="00093D86" w:rsidRPr="008F6FE4" w:rsidRDefault="00000000">
      <w:pPr>
        <w:numPr>
          <w:ilvl w:val="0"/>
          <w:numId w:val="2"/>
        </w:numPr>
        <w:pBdr>
          <w:top w:val="nil"/>
          <w:left w:val="nil"/>
          <w:bottom w:val="nil"/>
          <w:right w:val="nil"/>
          <w:between w:val="nil"/>
        </w:pBdr>
        <w:spacing w:before="0" w:after="0"/>
        <w:jc w:val="both"/>
        <w:rPr>
          <w:lang w:val="en-GB"/>
        </w:rPr>
      </w:pPr>
      <w:r w:rsidRPr="008F6FE4">
        <w:rPr>
          <w:lang w:val="en-GB"/>
        </w:rPr>
        <w:t>Years of experience in developing guidelines and regulations concerning data protection and confidential medical data.</w:t>
      </w:r>
    </w:p>
    <w:p w14:paraId="0E41373A" w14:textId="77777777" w:rsidR="00093D86" w:rsidRPr="008F6FE4" w:rsidRDefault="00000000">
      <w:pPr>
        <w:spacing w:after="120"/>
        <w:jc w:val="both"/>
        <w:rPr>
          <w:b/>
          <w:lang w:val="en-GB"/>
        </w:rPr>
      </w:pPr>
      <w:r w:rsidRPr="008F6FE4">
        <w:rPr>
          <w:b/>
          <w:lang w:val="en-GB"/>
        </w:rPr>
        <w:t>Other experience:</w:t>
      </w:r>
    </w:p>
    <w:p w14:paraId="76F051C2" w14:textId="77777777" w:rsidR="00093D86" w:rsidRPr="008F6FE4" w:rsidRDefault="00000000">
      <w:pPr>
        <w:numPr>
          <w:ilvl w:val="0"/>
          <w:numId w:val="2"/>
        </w:numPr>
        <w:pBdr>
          <w:top w:val="nil"/>
          <w:left w:val="nil"/>
          <w:bottom w:val="nil"/>
          <w:right w:val="nil"/>
          <w:between w:val="nil"/>
        </w:pBdr>
        <w:spacing w:before="0" w:after="0"/>
        <w:jc w:val="both"/>
        <w:rPr>
          <w:lang w:val="en-GB"/>
        </w:rPr>
      </w:pPr>
      <w:r w:rsidRPr="008F6FE4">
        <w:rPr>
          <w:lang w:val="en-GB"/>
        </w:rPr>
        <w:t>Previous experience working with eHealth information systems and their implementation is preferred</w:t>
      </w:r>
      <w:r w:rsidRPr="008F6FE4">
        <w:rPr>
          <w:color w:val="000000"/>
          <w:lang w:val="en-GB"/>
        </w:rPr>
        <w:t>.</w:t>
      </w:r>
    </w:p>
    <w:p w14:paraId="7C7D72D3" w14:textId="77777777" w:rsidR="00093D86" w:rsidRPr="008F6FE4" w:rsidRDefault="00000000">
      <w:pPr>
        <w:numPr>
          <w:ilvl w:val="0"/>
          <w:numId w:val="2"/>
        </w:numPr>
        <w:pBdr>
          <w:top w:val="nil"/>
          <w:left w:val="nil"/>
          <w:bottom w:val="nil"/>
          <w:right w:val="nil"/>
          <w:between w:val="nil"/>
        </w:pBdr>
        <w:spacing w:before="0" w:after="0"/>
        <w:jc w:val="both"/>
        <w:rPr>
          <w:lang w:val="en-GB"/>
        </w:rPr>
      </w:pPr>
      <w:r w:rsidRPr="008F6FE4">
        <w:rPr>
          <w:lang w:val="en-GB"/>
        </w:rPr>
        <w:t>Demonstrated understanding of emerging technologies and their potential applications in healthcare.</w:t>
      </w:r>
    </w:p>
    <w:p w14:paraId="73AB0E19" w14:textId="77777777" w:rsidR="00093D86" w:rsidRPr="008F6FE4" w:rsidRDefault="00000000">
      <w:pPr>
        <w:spacing w:after="120"/>
        <w:jc w:val="both"/>
        <w:rPr>
          <w:b/>
          <w:lang w:val="en-GB"/>
        </w:rPr>
      </w:pPr>
      <w:r w:rsidRPr="008F6FE4">
        <w:rPr>
          <w:b/>
          <w:lang w:val="en-GB"/>
        </w:rPr>
        <w:t>Other skills:</w:t>
      </w:r>
    </w:p>
    <w:p w14:paraId="0448C242" w14:textId="77777777" w:rsidR="00093D86" w:rsidRPr="008F6FE4" w:rsidRDefault="00000000">
      <w:pPr>
        <w:numPr>
          <w:ilvl w:val="0"/>
          <w:numId w:val="2"/>
        </w:numPr>
        <w:pBdr>
          <w:top w:val="nil"/>
          <w:left w:val="nil"/>
          <w:bottom w:val="nil"/>
          <w:right w:val="nil"/>
          <w:between w:val="nil"/>
        </w:pBdr>
        <w:spacing w:after="0"/>
        <w:rPr>
          <w:color w:val="000000"/>
          <w:lang w:val="en-GB"/>
        </w:rPr>
      </w:pPr>
      <w:r w:rsidRPr="008F6FE4">
        <w:rPr>
          <w:color w:val="000000"/>
          <w:lang w:val="en-GB"/>
        </w:rPr>
        <w:t>Proficiency in handling, analysing guidelines and regulations, and writing comprehensive reports.</w:t>
      </w:r>
    </w:p>
    <w:p w14:paraId="7651041D" w14:textId="77777777" w:rsidR="00093D86" w:rsidRPr="008F6FE4" w:rsidRDefault="00000000">
      <w:pPr>
        <w:numPr>
          <w:ilvl w:val="0"/>
          <w:numId w:val="2"/>
        </w:numPr>
        <w:pBdr>
          <w:top w:val="nil"/>
          <w:left w:val="nil"/>
          <w:bottom w:val="nil"/>
          <w:right w:val="nil"/>
          <w:between w:val="nil"/>
        </w:pBdr>
        <w:spacing w:before="0" w:after="0"/>
        <w:rPr>
          <w:color w:val="000000"/>
          <w:lang w:val="en-GB"/>
        </w:rPr>
      </w:pPr>
      <w:r w:rsidRPr="008F6FE4">
        <w:rPr>
          <w:color w:val="000000"/>
          <w:lang w:val="en-GB"/>
        </w:rPr>
        <w:t>Proven ability to work under pressure and demonstrate effective leadership qualities.</w:t>
      </w:r>
    </w:p>
    <w:p w14:paraId="1D17B7D6" w14:textId="77777777" w:rsidR="00093D86" w:rsidRPr="008F6FE4" w:rsidRDefault="00000000">
      <w:pPr>
        <w:numPr>
          <w:ilvl w:val="0"/>
          <w:numId w:val="2"/>
        </w:numPr>
        <w:pBdr>
          <w:top w:val="nil"/>
          <w:left w:val="nil"/>
          <w:bottom w:val="nil"/>
          <w:right w:val="nil"/>
          <w:between w:val="nil"/>
        </w:pBdr>
        <w:spacing w:before="0" w:after="0"/>
        <w:rPr>
          <w:color w:val="000000"/>
          <w:lang w:val="en-GB"/>
        </w:rPr>
      </w:pPr>
      <w:r w:rsidRPr="008F6FE4">
        <w:rPr>
          <w:color w:val="000000"/>
          <w:lang w:val="en-GB"/>
        </w:rPr>
        <w:t>Strong analytical and problem-solving skills to address complex legal challenges within the digital health landscape.</w:t>
      </w:r>
    </w:p>
    <w:p w14:paraId="31F4446A" w14:textId="77777777" w:rsidR="00093D86" w:rsidRPr="008F6FE4" w:rsidRDefault="00000000">
      <w:pPr>
        <w:numPr>
          <w:ilvl w:val="0"/>
          <w:numId w:val="2"/>
        </w:numPr>
        <w:pBdr>
          <w:top w:val="nil"/>
          <w:left w:val="nil"/>
          <w:bottom w:val="nil"/>
          <w:right w:val="nil"/>
          <w:between w:val="nil"/>
        </w:pBdr>
        <w:spacing w:before="0" w:after="0"/>
        <w:rPr>
          <w:color w:val="000000"/>
          <w:lang w:val="en-GB"/>
        </w:rPr>
      </w:pPr>
      <w:r w:rsidRPr="008F6FE4">
        <w:rPr>
          <w:color w:val="000000"/>
          <w:lang w:val="en-GB"/>
        </w:rPr>
        <w:t>Excellent communication and interpersonal skills to collaborate effectively with diverse stakeholders and provide clear legal guidance.</w:t>
      </w:r>
    </w:p>
    <w:p w14:paraId="02F16EC7" w14:textId="77777777" w:rsidR="00093D86" w:rsidRPr="008F6FE4" w:rsidRDefault="00000000" w:rsidP="008F6FE4">
      <w:pPr>
        <w:pStyle w:val="Heading1"/>
        <w:numPr>
          <w:ilvl w:val="0"/>
          <w:numId w:val="15"/>
        </w:numPr>
        <w:spacing w:after="240"/>
        <w:rPr>
          <w:b/>
          <w:bCs/>
          <w:lang w:val="en-GB"/>
        </w:rPr>
      </w:pPr>
      <w:r w:rsidRPr="008F6FE4">
        <w:rPr>
          <w:rFonts w:ascii="Arial" w:eastAsia="Arial" w:hAnsi="Arial" w:cs="Arial"/>
          <w:b/>
          <w:bCs/>
          <w:lang w:val="en-GB"/>
        </w:rPr>
        <w:t>CRITERIA FOR SELECTING THE BEST OFFER</w:t>
      </w:r>
    </w:p>
    <w:p w14:paraId="03337AB9" w14:textId="79B29876" w:rsidR="00093D86" w:rsidRPr="008F6FE4" w:rsidRDefault="00000000">
      <w:pPr>
        <w:jc w:val="both"/>
        <w:rPr>
          <w:lang w:val="en-GB"/>
        </w:rPr>
      </w:pPr>
      <w:r w:rsidRPr="008F6FE4">
        <w:rPr>
          <w:lang w:val="en-GB"/>
        </w:rPr>
        <w:t>After the issue of the Recruitment Notice, a qualified Individual Consultant is expected to submit both the Curriculum Vitae (CV). Accordingly, Individual Consultants will be evaluated based on Cumulative Analysis as per the following scenario:</w:t>
      </w:r>
    </w:p>
    <w:p w14:paraId="68F7C80D" w14:textId="77777777" w:rsidR="00093D86" w:rsidRPr="008F6FE4" w:rsidRDefault="00000000">
      <w:pPr>
        <w:numPr>
          <w:ilvl w:val="0"/>
          <w:numId w:val="7"/>
        </w:numPr>
        <w:pBdr>
          <w:top w:val="nil"/>
          <w:left w:val="nil"/>
          <w:bottom w:val="nil"/>
          <w:right w:val="nil"/>
          <w:between w:val="nil"/>
        </w:pBdr>
        <w:spacing w:after="0"/>
        <w:jc w:val="both"/>
        <w:rPr>
          <w:lang w:val="en-GB"/>
        </w:rPr>
      </w:pPr>
      <w:r w:rsidRPr="008F6FE4">
        <w:rPr>
          <w:color w:val="000000"/>
          <w:lang w:val="en-GB"/>
        </w:rPr>
        <w:t>Responsive/compliant/acceptable, and</w:t>
      </w:r>
    </w:p>
    <w:p w14:paraId="5795E5FF" w14:textId="77777777" w:rsidR="000964E2" w:rsidRPr="000964E2" w:rsidRDefault="00000000" w:rsidP="000964E2">
      <w:pPr>
        <w:numPr>
          <w:ilvl w:val="0"/>
          <w:numId w:val="7"/>
        </w:numPr>
        <w:pBdr>
          <w:top w:val="nil"/>
          <w:left w:val="nil"/>
          <w:bottom w:val="nil"/>
          <w:right w:val="nil"/>
          <w:between w:val="nil"/>
        </w:pBdr>
        <w:spacing w:before="0" w:after="0"/>
        <w:jc w:val="both"/>
        <w:rPr>
          <w:b/>
          <w:lang w:val="en-GB"/>
        </w:rPr>
      </w:pPr>
      <w:r w:rsidRPr="008F6FE4">
        <w:rPr>
          <w:color w:val="000000"/>
          <w:lang w:val="en-GB"/>
        </w:rPr>
        <w:t xml:space="preserve">Having received the highest score out of a pre-determined set of weighted evaluation criteria specific to the solicitation. </w:t>
      </w:r>
      <w:bookmarkStart w:id="1" w:name="_heading=h.1fob9te" w:colFirst="0" w:colLast="0"/>
      <w:bookmarkEnd w:id="1"/>
    </w:p>
    <w:p w14:paraId="5C20E7BB" w14:textId="77777777" w:rsidR="000964E2" w:rsidRDefault="000964E2" w:rsidP="000964E2">
      <w:pPr>
        <w:pBdr>
          <w:top w:val="nil"/>
          <w:left w:val="nil"/>
          <w:bottom w:val="nil"/>
          <w:right w:val="nil"/>
          <w:between w:val="nil"/>
        </w:pBdr>
        <w:spacing w:before="0" w:after="0"/>
        <w:jc w:val="both"/>
        <w:rPr>
          <w:color w:val="000000"/>
          <w:lang w:val="en-GB"/>
        </w:rPr>
      </w:pPr>
    </w:p>
    <w:p w14:paraId="687A961A" w14:textId="2CA54A52" w:rsidR="00093D86" w:rsidRPr="008F6FE4" w:rsidRDefault="00000000" w:rsidP="000964E2">
      <w:pPr>
        <w:pBdr>
          <w:top w:val="nil"/>
          <w:left w:val="nil"/>
          <w:bottom w:val="nil"/>
          <w:right w:val="nil"/>
          <w:between w:val="nil"/>
        </w:pBdr>
        <w:spacing w:before="0" w:after="0"/>
        <w:jc w:val="both"/>
        <w:rPr>
          <w:b/>
          <w:lang w:val="en-GB"/>
        </w:rPr>
      </w:pPr>
      <w:r w:rsidRPr="008F6FE4">
        <w:rPr>
          <w:b/>
          <w:lang w:val="en-GB"/>
        </w:rPr>
        <w:t xml:space="preserve">Please note that the candidates should not have a conflict of interest as outlined in section 1.3.3 of KfW procurement guidelines available at: </w:t>
      </w:r>
      <w:hyperlink r:id="rId10">
        <w:r w:rsidR="00093D86" w:rsidRPr="008F6FE4">
          <w:rPr>
            <w:b/>
            <w:color w:val="82009B"/>
            <w:u w:val="single"/>
            <w:lang w:val="en-GB"/>
          </w:rPr>
          <w:t>https://www.kfw-entwicklungsbank.de/PDF/Download-Center/PDF-Dokumente-Richtlinien/FZ-Vergaberichtlinien-V-2021-EN.pdf</w:t>
        </w:r>
      </w:hyperlink>
    </w:p>
    <w:p w14:paraId="0549CAEA" w14:textId="77777777" w:rsidR="000964E2" w:rsidRDefault="000964E2" w:rsidP="008F6FE4">
      <w:pPr>
        <w:spacing w:before="240" w:after="120"/>
        <w:jc w:val="both"/>
        <w:rPr>
          <w:b/>
          <w:lang w:val="en-GB"/>
        </w:rPr>
      </w:pPr>
    </w:p>
    <w:p w14:paraId="41DD5A5B" w14:textId="7566D6C2" w:rsidR="00093D86" w:rsidRPr="008F6FE4" w:rsidRDefault="00000000" w:rsidP="008F6FE4">
      <w:pPr>
        <w:spacing w:before="240" w:after="120"/>
        <w:jc w:val="both"/>
        <w:rPr>
          <w:b/>
          <w:lang w:val="en-GB"/>
        </w:rPr>
      </w:pPr>
      <w:r w:rsidRPr="008F6FE4">
        <w:rPr>
          <w:b/>
          <w:lang w:val="en-GB"/>
        </w:rPr>
        <w:lastRenderedPageBreak/>
        <w:t>Evaluation criteria explained</w:t>
      </w:r>
    </w:p>
    <w:p w14:paraId="63E03903" w14:textId="77777777" w:rsidR="00093D86" w:rsidRPr="008F6FE4" w:rsidRDefault="00000000">
      <w:pPr>
        <w:numPr>
          <w:ilvl w:val="0"/>
          <w:numId w:val="12"/>
        </w:numPr>
        <w:pBdr>
          <w:top w:val="nil"/>
          <w:left w:val="nil"/>
          <w:bottom w:val="nil"/>
          <w:right w:val="nil"/>
          <w:between w:val="nil"/>
        </w:pBdr>
        <w:jc w:val="both"/>
        <w:rPr>
          <w:b/>
          <w:i/>
          <w:color w:val="000000"/>
          <w:lang w:val="en-GB"/>
        </w:rPr>
      </w:pPr>
      <w:r w:rsidRPr="008F6FE4">
        <w:rPr>
          <w:b/>
          <w:i/>
          <w:color w:val="000000"/>
          <w:lang w:val="en-GB"/>
        </w:rPr>
        <w:t>Curriculum Vitae evaluation</w:t>
      </w:r>
    </w:p>
    <w:p w14:paraId="2BF80DC5" w14:textId="77777777" w:rsidR="00093D86" w:rsidRPr="008F6FE4" w:rsidRDefault="00000000">
      <w:pPr>
        <w:jc w:val="both"/>
        <w:rPr>
          <w:lang w:val="en-GB"/>
        </w:rPr>
      </w:pPr>
      <w:r w:rsidRPr="008F6FE4">
        <w:rPr>
          <w:lang w:val="en-GB"/>
        </w:rPr>
        <w:t>For the assessment of qualifications, demonstrated in CV, scores are assigned according to following grades:</w:t>
      </w:r>
    </w:p>
    <w:p w14:paraId="663504B3" w14:textId="77777777" w:rsidR="00093D86" w:rsidRPr="008F6FE4" w:rsidRDefault="00000000">
      <w:pPr>
        <w:numPr>
          <w:ilvl w:val="0"/>
          <w:numId w:val="8"/>
        </w:numPr>
        <w:pBdr>
          <w:top w:val="nil"/>
          <w:left w:val="nil"/>
          <w:bottom w:val="nil"/>
          <w:right w:val="nil"/>
          <w:between w:val="nil"/>
        </w:pBdr>
        <w:spacing w:after="0"/>
        <w:jc w:val="both"/>
        <w:rPr>
          <w:lang w:val="en-GB"/>
        </w:rPr>
      </w:pPr>
      <w:r w:rsidRPr="008F6FE4">
        <w:rPr>
          <w:color w:val="000000"/>
          <w:lang w:val="en-GB"/>
        </w:rPr>
        <w:t>Excellent (100%)</w:t>
      </w:r>
    </w:p>
    <w:p w14:paraId="1B022178" w14:textId="77777777" w:rsidR="00093D86" w:rsidRPr="008F6FE4" w:rsidRDefault="00000000">
      <w:pPr>
        <w:numPr>
          <w:ilvl w:val="0"/>
          <w:numId w:val="8"/>
        </w:numPr>
        <w:pBdr>
          <w:top w:val="nil"/>
          <w:left w:val="nil"/>
          <w:bottom w:val="nil"/>
          <w:right w:val="nil"/>
          <w:between w:val="nil"/>
        </w:pBdr>
        <w:spacing w:before="0" w:after="0"/>
        <w:jc w:val="both"/>
        <w:rPr>
          <w:lang w:val="en-GB"/>
        </w:rPr>
      </w:pPr>
      <w:r w:rsidRPr="008F6FE4">
        <w:rPr>
          <w:color w:val="000000"/>
          <w:lang w:val="en-GB"/>
        </w:rPr>
        <w:t>Good (90%)</w:t>
      </w:r>
    </w:p>
    <w:p w14:paraId="3BCAB549" w14:textId="77777777" w:rsidR="00093D86" w:rsidRPr="008F6FE4" w:rsidRDefault="00000000">
      <w:pPr>
        <w:numPr>
          <w:ilvl w:val="0"/>
          <w:numId w:val="8"/>
        </w:numPr>
        <w:pBdr>
          <w:top w:val="nil"/>
          <w:left w:val="nil"/>
          <w:bottom w:val="nil"/>
          <w:right w:val="nil"/>
          <w:between w:val="nil"/>
        </w:pBdr>
        <w:spacing w:before="0" w:after="0"/>
        <w:jc w:val="both"/>
        <w:rPr>
          <w:lang w:val="en-GB"/>
        </w:rPr>
      </w:pPr>
      <w:r w:rsidRPr="008F6FE4">
        <w:rPr>
          <w:color w:val="000000"/>
          <w:lang w:val="en-GB"/>
        </w:rPr>
        <w:t>Average (70%)</w:t>
      </w:r>
    </w:p>
    <w:p w14:paraId="6A99904D" w14:textId="77777777" w:rsidR="00093D86" w:rsidRPr="008F6FE4" w:rsidRDefault="00000000">
      <w:pPr>
        <w:numPr>
          <w:ilvl w:val="0"/>
          <w:numId w:val="8"/>
        </w:numPr>
        <w:pBdr>
          <w:top w:val="nil"/>
          <w:left w:val="nil"/>
          <w:bottom w:val="nil"/>
          <w:right w:val="nil"/>
          <w:between w:val="nil"/>
        </w:pBdr>
        <w:spacing w:before="0" w:after="0"/>
        <w:jc w:val="both"/>
        <w:rPr>
          <w:lang w:val="en-GB"/>
        </w:rPr>
      </w:pPr>
      <w:r w:rsidRPr="008F6FE4">
        <w:rPr>
          <w:color w:val="000000"/>
          <w:lang w:val="en-GB"/>
        </w:rPr>
        <w:t>Below Average (40%)</w:t>
      </w:r>
    </w:p>
    <w:p w14:paraId="2041D18F" w14:textId="77777777" w:rsidR="00093D86" w:rsidRPr="008F6FE4" w:rsidRDefault="00000000">
      <w:pPr>
        <w:numPr>
          <w:ilvl w:val="0"/>
          <w:numId w:val="8"/>
        </w:numPr>
        <w:pBdr>
          <w:top w:val="nil"/>
          <w:left w:val="nil"/>
          <w:bottom w:val="nil"/>
          <w:right w:val="nil"/>
          <w:between w:val="nil"/>
        </w:pBdr>
        <w:spacing w:before="0"/>
        <w:jc w:val="both"/>
        <w:rPr>
          <w:lang w:val="en-GB"/>
        </w:rPr>
      </w:pPr>
      <w:r w:rsidRPr="008F6FE4">
        <w:rPr>
          <w:color w:val="000000"/>
          <w:lang w:val="en-GB"/>
        </w:rPr>
        <w:t>Poor (0%)</w:t>
      </w:r>
    </w:p>
    <w:p w14:paraId="181130E5" w14:textId="77777777" w:rsidR="00093D86" w:rsidRPr="008F6FE4" w:rsidRDefault="00000000">
      <w:pPr>
        <w:jc w:val="both"/>
        <w:rPr>
          <w:lang w:val="en-GB"/>
        </w:rPr>
      </w:pPr>
      <w:r w:rsidRPr="008F6FE4">
        <w:rPr>
          <w:lang w:val="en-GB"/>
        </w:rPr>
        <w:t>The mandatory qualifications and experience are graded as Excellent and return max. points, however some can be graded as Good to prioritize candidates exceeding these requirements. For example, in terms of Academic Qualification, the Doctoral degree will be graded as Excellent, and the Individual Consultant will receive max. 25 points, while having Masters (Medical) decree will be graded as Good, and the points received will be 90% from maximum, i.e. 22.5 pts.</w:t>
      </w:r>
    </w:p>
    <w:tbl>
      <w:tblPr>
        <w:tblStyle w:val="a1"/>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400" w:firstRow="0" w:lastRow="0" w:firstColumn="0" w:lastColumn="0" w:noHBand="0" w:noVBand="1"/>
      </w:tblPr>
      <w:tblGrid>
        <w:gridCol w:w="7366"/>
        <w:gridCol w:w="1276"/>
        <w:gridCol w:w="1610"/>
      </w:tblGrid>
      <w:tr w:rsidR="00093D86" w:rsidRPr="008F6FE4" w14:paraId="4831EE6D" w14:textId="77777777" w:rsidTr="008F6FE4">
        <w:trPr>
          <w:tblHeader/>
        </w:trPr>
        <w:tc>
          <w:tcPr>
            <w:tcW w:w="7366" w:type="dxa"/>
          </w:tcPr>
          <w:p w14:paraId="668D81C7" w14:textId="77777777" w:rsidR="00093D86" w:rsidRPr="008F6FE4" w:rsidRDefault="00000000">
            <w:pPr>
              <w:spacing w:before="0" w:after="60" w:line="240" w:lineRule="auto"/>
              <w:jc w:val="both"/>
              <w:rPr>
                <w:b/>
                <w:sz w:val="22"/>
                <w:szCs w:val="22"/>
                <w:lang w:val="en-GB"/>
              </w:rPr>
            </w:pPr>
            <w:r w:rsidRPr="008F6FE4">
              <w:rPr>
                <w:b/>
                <w:sz w:val="22"/>
                <w:szCs w:val="22"/>
                <w:lang w:val="en-GB"/>
              </w:rPr>
              <w:t>Criteria (based on CV, and interview (if required))</w:t>
            </w:r>
          </w:p>
        </w:tc>
        <w:tc>
          <w:tcPr>
            <w:tcW w:w="1276" w:type="dxa"/>
          </w:tcPr>
          <w:p w14:paraId="5DB89F29" w14:textId="77777777" w:rsidR="00093D86" w:rsidRPr="008F6FE4" w:rsidRDefault="00000000">
            <w:pPr>
              <w:spacing w:before="0" w:after="60" w:line="240" w:lineRule="auto"/>
              <w:jc w:val="both"/>
              <w:rPr>
                <w:b/>
                <w:sz w:val="22"/>
                <w:szCs w:val="22"/>
                <w:lang w:val="en-GB"/>
              </w:rPr>
            </w:pPr>
            <w:r w:rsidRPr="008F6FE4">
              <w:rPr>
                <w:b/>
                <w:sz w:val="22"/>
                <w:szCs w:val="22"/>
                <w:lang w:val="en-GB"/>
              </w:rPr>
              <w:t>Weight</w:t>
            </w:r>
          </w:p>
        </w:tc>
        <w:tc>
          <w:tcPr>
            <w:tcW w:w="1610" w:type="dxa"/>
          </w:tcPr>
          <w:p w14:paraId="0EBEC901" w14:textId="77777777" w:rsidR="00093D86" w:rsidRPr="008F6FE4" w:rsidRDefault="00000000">
            <w:pPr>
              <w:spacing w:before="0" w:after="60" w:line="240" w:lineRule="auto"/>
              <w:jc w:val="both"/>
              <w:rPr>
                <w:b/>
                <w:sz w:val="22"/>
                <w:szCs w:val="22"/>
                <w:lang w:val="en-GB"/>
              </w:rPr>
            </w:pPr>
            <w:r w:rsidRPr="008F6FE4">
              <w:rPr>
                <w:b/>
                <w:sz w:val="22"/>
                <w:szCs w:val="22"/>
                <w:lang w:val="en-GB"/>
              </w:rPr>
              <w:t>Max. Point</w:t>
            </w:r>
          </w:p>
        </w:tc>
      </w:tr>
      <w:tr w:rsidR="00093D86" w:rsidRPr="008F6FE4" w14:paraId="72C2B9F9" w14:textId="77777777" w:rsidTr="008F6FE4">
        <w:tc>
          <w:tcPr>
            <w:tcW w:w="7366" w:type="dxa"/>
          </w:tcPr>
          <w:p w14:paraId="3E9494E1" w14:textId="77777777" w:rsidR="00093D86" w:rsidRPr="008F6FE4" w:rsidRDefault="00000000">
            <w:pPr>
              <w:spacing w:before="0" w:after="60" w:line="240" w:lineRule="auto"/>
              <w:jc w:val="both"/>
              <w:rPr>
                <w:sz w:val="22"/>
                <w:szCs w:val="22"/>
                <w:lang w:val="en-GB"/>
              </w:rPr>
            </w:pPr>
            <w:r w:rsidRPr="008F6FE4">
              <w:rPr>
                <w:sz w:val="22"/>
                <w:szCs w:val="22"/>
                <w:lang w:val="en-GB"/>
              </w:rPr>
              <w:t>Academic Qualifications:</w:t>
            </w:r>
          </w:p>
        </w:tc>
        <w:tc>
          <w:tcPr>
            <w:tcW w:w="1276" w:type="dxa"/>
          </w:tcPr>
          <w:p w14:paraId="652047F0" w14:textId="77777777" w:rsidR="00093D86" w:rsidRPr="008F6FE4" w:rsidRDefault="00000000">
            <w:pPr>
              <w:spacing w:before="0" w:after="60" w:line="240" w:lineRule="auto"/>
              <w:jc w:val="both"/>
              <w:rPr>
                <w:sz w:val="22"/>
                <w:szCs w:val="22"/>
                <w:lang w:val="en-GB"/>
              </w:rPr>
            </w:pPr>
            <w:r w:rsidRPr="008F6FE4">
              <w:rPr>
                <w:sz w:val="22"/>
                <w:szCs w:val="22"/>
                <w:lang w:val="en-GB"/>
              </w:rPr>
              <w:t>30%</w:t>
            </w:r>
          </w:p>
        </w:tc>
        <w:tc>
          <w:tcPr>
            <w:tcW w:w="1610" w:type="dxa"/>
          </w:tcPr>
          <w:p w14:paraId="2274B7FA" w14:textId="77777777" w:rsidR="00093D86" w:rsidRPr="008F6FE4" w:rsidRDefault="00000000">
            <w:pPr>
              <w:spacing w:before="0" w:after="60" w:line="240" w:lineRule="auto"/>
              <w:jc w:val="both"/>
              <w:rPr>
                <w:sz w:val="22"/>
                <w:szCs w:val="22"/>
                <w:lang w:val="en-GB"/>
              </w:rPr>
            </w:pPr>
            <w:r w:rsidRPr="008F6FE4">
              <w:rPr>
                <w:sz w:val="22"/>
                <w:szCs w:val="22"/>
                <w:lang w:val="en-GB"/>
              </w:rPr>
              <w:t>30 pts.</w:t>
            </w:r>
          </w:p>
        </w:tc>
      </w:tr>
      <w:tr w:rsidR="00093D86" w:rsidRPr="008F6FE4" w14:paraId="1333DB5F" w14:textId="77777777" w:rsidTr="008F6FE4">
        <w:tc>
          <w:tcPr>
            <w:tcW w:w="7366" w:type="dxa"/>
          </w:tcPr>
          <w:p w14:paraId="33658297" w14:textId="77777777" w:rsidR="00093D86" w:rsidRPr="008F6FE4" w:rsidRDefault="00000000">
            <w:pPr>
              <w:spacing w:before="0" w:after="60" w:line="240" w:lineRule="auto"/>
              <w:jc w:val="both"/>
              <w:rPr>
                <w:sz w:val="22"/>
                <w:szCs w:val="22"/>
                <w:lang w:val="en-GB"/>
              </w:rPr>
            </w:pPr>
            <w:r w:rsidRPr="008F6FE4">
              <w:rPr>
                <w:color w:val="000000"/>
                <w:sz w:val="22"/>
                <w:szCs w:val="22"/>
                <w:highlight w:val="white"/>
                <w:lang w:val="en-GB"/>
              </w:rPr>
              <w:t>Master’s degree in law (Jurisprudence) or Social Sciences with extensive research experience in e-governance.</w:t>
            </w:r>
          </w:p>
        </w:tc>
        <w:tc>
          <w:tcPr>
            <w:tcW w:w="1276" w:type="dxa"/>
          </w:tcPr>
          <w:p w14:paraId="584F9B84" w14:textId="77777777" w:rsidR="00093D86" w:rsidRPr="008F6FE4" w:rsidRDefault="00093D86">
            <w:pPr>
              <w:spacing w:before="0" w:after="60" w:line="240" w:lineRule="auto"/>
              <w:jc w:val="both"/>
              <w:rPr>
                <w:sz w:val="22"/>
                <w:szCs w:val="22"/>
                <w:lang w:val="en-GB"/>
              </w:rPr>
            </w:pPr>
          </w:p>
        </w:tc>
        <w:tc>
          <w:tcPr>
            <w:tcW w:w="1610" w:type="dxa"/>
          </w:tcPr>
          <w:p w14:paraId="010E0DCB" w14:textId="77777777" w:rsidR="00093D86" w:rsidRPr="008F6FE4" w:rsidRDefault="00000000">
            <w:pPr>
              <w:spacing w:before="0" w:after="60" w:line="240" w:lineRule="auto"/>
              <w:jc w:val="both"/>
              <w:rPr>
                <w:sz w:val="22"/>
                <w:szCs w:val="22"/>
                <w:lang w:val="en-GB"/>
              </w:rPr>
            </w:pPr>
            <w:r w:rsidRPr="008F6FE4">
              <w:rPr>
                <w:sz w:val="22"/>
                <w:szCs w:val="22"/>
                <w:lang w:val="en-GB"/>
              </w:rPr>
              <w:t>25</w:t>
            </w:r>
          </w:p>
        </w:tc>
      </w:tr>
      <w:tr w:rsidR="00093D86" w:rsidRPr="008F6FE4" w14:paraId="5AE407E2" w14:textId="77777777" w:rsidTr="008F6FE4">
        <w:tc>
          <w:tcPr>
            <w:tcW w:w="7366" w:type="dxa"/>
          </w:tcPr>
          <w:p w14:paraId="47738EF3" w14:textId="77777777" w:rsidR="00093D86" w:rsidRPr="008F6FE4" w:rsidRDefault="00000000">
            <w:pPr>
              <w:spacing w:before="0" w:after="60" w:line="240" w:lineRule="auto"/>
              <w:jc w:val="both"/>
              <w:rPr>
                <w:sz w:val="22"/>
                <w:szCs w:val="22"/>
                <w:lang w:val="en-GB"/>
              </w:rPr>
            </w:pPr>
            <w:r w:rsidRPr="008F6FE4">
              <w:rPr>
                <w:sz w:val="22"/>
                <w:szCs w:val="22"/>
                <w:lang w:val="en-GB"/>
              </w:rPr>
              <w:t>Additional professional education or advanced training programs in relevant fields.</w:t>
            </w:r>
          </w:p>
        </w:tc>
        <w:tc>
          <w:tcPr>
            <w:tcW w:w="1276" w:type="dxa"/>
          </w:tcPr>
          <w:p w14:paraId="373FD18A" w14:textId="77777777" w:rsidR="00093D86" w:rsidRPr="008F6FE4" w:rsidRDefault="00093D86">
            <w:pPr>
              <w:spacing w:before="0" w:after="60" w:line="240" w:lineRule="auto"/>
              <w:jc w:val="both"/>
              <w:rPr>
                <w:sz w:val="22"/>
                <w:szCs w:val="22"/>
                <w:lang w:val="en-GB"/>
              </w:rPr>
            </w:pPr>
          </w:p>
        </w:tc>
        <w:tc>
          <w:tcPr>
            <w:tcW w:w="1610" w:type="dxa"/>
          </w:tcPr>
          <w:p w14:paraId="2656616B" w14:textId="77777777" w:rsidR="00093D86" w:rsidRPr="008F6FE4" w:rsidRDefault="00000000">
            <w:pPr>
              <w:spacing w:before="0" w:after="60" w:line="240" w:lineRule="auto"/>
              <w:jc w:val="both"/>
              <w:rPr>
                <w:sz w:val="22"/>
                <w:szCs w:val="22"/>
                <w:lang w:val="en-GB"/>
              </w:rPr>
            </w:pPr>
            <w:r w:rsidRPr="008F6FE4">
              <w:rPr>
                <w:sz w:val="22"/>
                <w:szCs w:val="22"/>
                <w:lang w:val="en-GB"/>
              </w:rPr>
              <w:t>5</w:t>
            </w:r>
          </w:p>
        </w:tc>
      </w:tr>
      <w:tr w:rsidR="00093D86" w:rsidRPr="008F6FE4" w14:paraId="434BC4D0" w14:textId="77777777" w:rsidTr="008F6FE4">
        <w:tc>
          <w:tcPr>
            <w:tcW w:w="7366" w:type="dxa"/>
          </w:tcPr>
          <w:p w14:paraId="790F43E9" w14:textId="77777777" w:rsidR="00093D86" w:rsidRPr="008F6FE4" w:rsidRDefault="00000000">
            <w:pPr>
              <w:spacing w:before="0" w:after="60" w:line="240" w:lineRule="auto"/>
              <w:jc w:val="both"/>
              <w:rPr>
                <w:sz w:val="22"/>
                <w:szCs w:val="22"/>
                <w:lang w:val="en-GB"/>
              </w:rPr>
            </w:pPr>
            <w:r w:rsidRPr="008F6FE4">
              <w:rPr>
                <w:sz w:val="22"/>
                <w:szCs w:val="22"/>
                <w:lang w:val="en-GB"/>
              </w:rPr>
              <w:t>Professional Qualifications:</w:t>
            </w:r>
          </w:p>
        </w:tc>
        <w:tc>
          <w:tcPr>
            <w:tcW w:w="1276" w:type="dxa"/>
          </w:tcPr>
          <w:p w14:paraId="59AD478A" w14:textId="77777777" w:rsidR="00093D86" w:rsidRPr="008F6FE4" w:rsidRDefault="00000000">
            <w:pPr>
              <w:spacing w:before="0" w:after="60" w:line="240" w:lineRule="auto"/>
              <w:jc w:val="both"/>
              <w:rPr>
                <w:sz w:val="22"/>
                <w:szCs w:val="22"/>
                <w:lang w:val="en-GB"/>
              </w:rPr>
            </w:pPr>
            <w:r w:rsidRPr="008F6FE4">
              <w:rPr>
                <w:sz w:val="22"/>
                <w:szCs w:val="22"/>
                <w:lang w:val="en-GB"/>
              </w:rPr>
              <w:t>60%</w:t>
            </w:r>
          </w:p>
        </w:tc>
        <w:tc>
          <w:tcPr>
            <w:tcW w:w="1610" w:type="dxa"/>
          </w:tcPr>
          <w:p w14:paraId="679E69BF" w14:textId="77777777" w:rsidR="00093D86" w:rsidRPr="008F6FE4" w:rsidRDefault="00000000">
            <w:pPr>
              <w:spacing w:before="0" w:after="60" w:line="240" w:lineRule="auto"/>
              <w:jc w:val="both"/>
              <w:rPr>
                <w:sz w:val="22"/>
                <w:szCs w:val="22"/>
                <w:lang w:val="en-GB"/>
              </w:rPr>
            </w:pPr>
            <w:r w:rsidRPr="008F6FE4">
              <w:rPr>
                <w:sz w:val="22"/>
                <w:szCs w:val="22"/>
                <w:lang w:val="en-GB"/>
              </w:rPr>
              <w:t>60 pts.</w:t>
            </w:r>
          </w:p>
        </w:tc>
      </w:tr>
      <w:tr w:rsidR="00093D86" w:rsidRPr="008F6FE4" w14:paraId="278B1515" w14:textId="77777777" w:rsidTr="008F6FE4">
        <w:tc>
          <w:tcPr>
            <w:tcW w:w="7366" w:type="dxa"/>
          </w:tcPr>
          <w:p w14:paraId="4CCA4624" w14:textId="77777777" w:rsidR="00093D86" w:rsidRPr="008F6FE4" w:rsidRDefault="00000000">
            <w:pPr>
              <w:spacing w:before="0" w:after="60" w:line="240" w:lineRule="auto"/>
              <w:jc w:val="both"/>
              <w:rPr>
                <w:sz w:val="22"/>
                <w:szCs w:val="22"/>
                <w:lang w:val="en-GB"/>
              </w:rPr>
            </w:pPr>
            <w:r w:rsidRPr="008F6FE4">
              <w:rPr>
                <w:sz w:val="22"/>
                <w:szCs w:val="22"/>
                <w:lang w:val="en-GB"/>
              </w:rPr>
              <w:t xml:space="preserve">Years of experience </w:t>
            </w:r>
            <w:r w:rsidRPr="008F6FE4">
              <w:rPr>
                <w:color w:val="000000"/>
                <w:sz w:val="22"/>
                <w:szCs w:val="22"/>
                <w:highlight w:val="white"/>
                <w:lang w:val="en-GB"/>
              </w:rPr>
              <w:t>with demonstrated success in meeting legal requirements for e-government in the social sector.</w:t>
            </w:r>
          </w:p>
        </w:tc>
        <w:tc>
          <w:tcPr>
            <w:tcW w:w="1276" w:type="dxa"/>
          </w:tcPr>
          <w:p w14:paraId="06F1A01C" w14:textId="77777777" w:rsidR="00093D86" w:rsidRPr="008F6FE4" w:rsidRDefault="00093D86">
            <w:pPr>
              <w:spacing w:before="0" w:after="60" w:line="240" w:lineRule="auto"/>
              <w:jc w:val="both"/>
              <w:rPr>
                <w:sz w:val="22"/>
                <w:szCs w:val="22"/>
                <w:lang w:val="en-GB"/>
              </w:rPr>
            </w:pPr>
          </w:p>
        </w:tc>
        <w:tc>
          <w:tcPr>
            <w:tcW w:w="1610" w:type="dxa"/>
          </w:tcPr>
          <w:p w14:paraId="7E97FB27" w14:textId="77777777" w:rsidR="00093D86" w:rsidRPr="008F6FE4" w:rsidRDefault="00000000">
            <w:pPr>
              <w:spacing w:before="0" w:after="60" w:line="240" w:lineRule="auto"/>
              <w:jc w:val="both"/>
              <w:rPr>
                <w:sz w:val="22"/>
                <w:szCs w:val="22"/>
                <w:lang w:val="en-GB"/>
              </w:rPr>
            </w:pPr>
            <w:r w:rsidRPr="008F6FE4">
              <w:rPr>
                <w:sz w:val="22"/>
                <w:szCs w:val="22"/>
                <w:lang w:val="en-GB"/>
              </w:rPr>
              <w:t>30</w:t>
            </w:r>
          </w:p>
        </w:tc>
      </w:tr>
      <w:tr w:rsidR="00093D86" w:rsidRPr="008F6FE4" w14:paraId="1FBF2131" w14:textId="77777777" w:rsidTr="008F6FE4">
        <w:tc>
          <w:tcPr>
            <w:tcW w:w="7366" w:type="dxa"/>
          </w:tcPr>
          <w:p w14:paraId="1DB4A1AB" w14:textId="77777777" w:rsidR="00093D86" w:rsidRPr="008F6FE4" w:rsidRDefault="00000000">
            <w:pPr>
              <w:spacing w:before="0" w:after="60" w:line="240" w:lineRule="auto"/>
              <w:jc w:val="both"/>
              <w:rPr>
                <w:sz w:val="22"/>
                <w:szCs w:val="22"/>
                <w:lang w:val="en-GB"/>
              </w:rPr>
            </w:pPr>
            <w:r w:rsidRPr="008F6FE4">
              <w:rPr>
                <w:sz w:val="22"/>
                <w:szCs w:val="22"/>
                <w:lang w:val="en-GB"/>
              </w:rPr>
              <w:t xml:space="preserve">Years of experience </w:t>
            </w:r>
            <w:r w:rsidRPr="008F6FE4">
              <w:rPr>
                <w:color w:val="000000"/>
                <w:sz w:val="22"/>
                <w:szCs w:val="22"/>
                <w:highlight w:val="white"/>
                <w:lang w:val="en-GB"/>
              </w:rPr>
              <w:t>in developing guidelines and regulations concerning data protection and confidential medical data.</w:t>
            </w:r>
          </w:p>
        </w:tc>
        <w:tc>
          <w:tcPr>
            <w:tcW w:w="1276" w:type="dxa"/>
          </w:tcPr>
          <w:p w14:paraId="35AAEB33" w14:textId="77777777" w:rsidR="00093D86" w:rsidRPr="008F6FE4" w:rsidRDefault="00093D86">
            <w:pPr>
              <w:spacing w:before="0" w:after="60" w:line="240" w:lineRule="auto"/>
              <w:jc w:val="both"/>
              <w:rPr>
                <w:sz w:val="22"/>
                <w:szCs w:val="22"/>
                <w:lang w:val="en-GB"/>
              </w:rPr>
            </w:pPr>
          </w:p>
        </w:tc>
        <w:tc>
          <w:tcPr>
            <w:tcW w:w="1610" w:type="dxa"/>
          </w:tcPr>
          <w:p w14:paraId="790DC157" w14:textId="77777777" w:rsidR="00093D86" w:rsidRPr="008F6FE4" w:rsidRDefault="00000000">
            <w:pPr>
              <w:spacing w:before="0" w:after="60" w:line="240" w:lineRule="auto"/>
              <w:jc w:val="both"/>
              <w:rPr>
                <w:sz w:val="22"/>
                <w:szCs w:val="22"/>
                <w:lang w:val="en-GB"/>
              </w:rPr>
            </w:pPr>
            <w:r w:rsidRPr="008F6FE4">
              <w:rPr>
                <w:sz w:val="22"/>
                <w:szCs w:val="22"/>
                <w:lang w:val="en-GB"/>
              </w:rPr>
              <w:t>15</w:t>
            </w:r>
          </w:p>
        </w:tc>
      </w:tr>
      <w:tr w:rsidR="00093D86" w:rsidRPr="008F6FE4" w14:paraId="2C414506" w14:textId="77777777" w:rsidTr="008F6FE4">
        <w:tc>
          <w:tcPr>
            <w:tcW w:w="7366" w:type="dxa"/>
          </w:tcPr>
          <w:p w14:paraId="02690E93" w14:textId="77777777" w:rsidR="00093D86" w:rsidRPr="008F6FE4" w:rsidRDefault="00000000">
            <w:pPr>
              <w:spacing w:before="0" w:after="60" w:line="240" w:lineRule="auto"/>
              <w:jc w:val="both"/>
              <w:rPr>
                <w:sz w:val="22"/>
                <w:szCs w:val="22"/>
                <w:lang w:val="en-GB"/>
              </w:rPr>
            </w:pPr>
            <w:r w:rsidRPr="008F6FE4">
              <w:rPr>
                <w:color w:val="000000"/>
                <w:sz w:val="22"/>
                <w:szCs w:val="22"/>
                <w:highlight w:val="white"/>
                <w:lang w:val="en-GB"/>
              </w:rPr>
              <w:t>Previous experience working with eHealth information systems and their implementation is preferred.</w:t>
            </w:r>
          </w:p>
        </w:tc>
        <w:tc>
          <w:tcPr>
            <w:tcW w:w="1276" w:type="dxa"/>
          </w:tcPr>
          <w:p w14:paraId="1360D29B" w14:textId="77777777" w:rsidR="00093D86" w:rsidRPr="008F6FE4" w:rsidRDefault="00093D86">
            <w:pPr>
              <w:spacing w:before="0" w:after="60" w:line="240" w:lineRule="auto"/>
              <w:jc w:val="both"/>
              <w:rPr>
                <w:sz w:val="22"/>
                <w:szCs w:val="22"/>
                <w:lang w:val="en-GB"/>
              </w:rPr>
            </w:pPr>
          </w:p>
        </w:tc>
        <w:tc>
          <w:tcPr>
            <w:tcW w:w="1610" w:type="dxa"/>
          </w:tcPr>
          <w:p w14:paraId="047C3671" w14:textId="77777777" w:rsidR="00093D86" w:rsidRPr="008F6FE4" w:rsidRDefault="00000000">
            <w:pPr>
              <w:spacing w:before="0" w:after="60" w:line="240" w:lineRule="auto"/>
              <w:jc w:val="both"/>
              <w:rPr>
                <w:sz w:val="22"/>
                <w:szCs w:val="22"/>
                <w:lang w:val="en-GB"/>
              </w:rPr>
            </w:pPr>
            <w:r w:rsidRPr="008F6FE4">
              <w:rPr>
                <w:sz w:val="22"/>
                <w:szCs w:val="22"/>
                <w:lang w:val="en-GB"/>
              </w:rPr>
              <w:t>15</w:t>
            </w:r>
          </w:p>
        </w:tc>
      </w:tr>
      <w:tr w:rsidR="00093D86" w:rsidRPr="008F6FE4" w14:paraId="0CA2C80E" w14:textId="77777777" w:rsidTr="008F6FE4">
        <w:tc>
          <w:tcPr>
            <w:tcW w:w="7366" w:type="dxa"/>
          </w:tcPr>
          <w:p w14:paraId="5F01C4F4" w14:textId="77777777" w:rsidR="00093D86" w:rsidRPr="008F6FE4" w:rsidRDefault="00000000">
            <w:pPr>
              <w:spacing w:before="0" w:after="60" w:line="240" w:lineRule="auto"/>
              <w:jc w:val="both"/>
              <w:rPr>
                <w:sz w:val="22"/>
                <w:szCs w:val="22"/>
                <w:lang w:val="en-GB"/>
              </w:rPr>
            </w:pPr>
            <w:r w:rsidRPr="008F6FE4">
              <w:rPr>
                <w:sz w:val="22"/>
                <w:szCs w:val="22"/>
                <w:lang w:val="en-GB"/>
              </w:rPr>
              <w:t>Preferred Qualifications:</w:t>
            </w:r>
          </w:p>
        </w:tc>
        <w:tc>
          <w:tcPr>
            <w:tcW w:w="1276" w:type="dxa"/>
          </w:tcPr>
          <w:p w14:paraId="61EDB34F" w14:textId="77777777" w:rsidR="00093D86" w:rsidRPr="008F6FE4" w:rsidRDefault="00000000">
            <w:pPr>
              <w:spacing w:before="0" w:after="60" w:line="240" w:lineRule="auto"/>
              <w:jc w:val="both"/>
              <w:rPr>
                <w:sz w:val="22"/>
                <w:szCs w:val="22"/>
                <w:lang w:val="en-GB"/>
              </w:rPr>
            </w:pPr>
            <w:r w:rsidRPr="008F6FE4">
              <w:rPr>
                <w:sz w:val="22"/>
                <w:szCs w:val="22"/>
                <w:lang w:val="en-GB"/>
              </w:rPr>
              <w:t>10%</w:t>
            </w:r>
          </w:p>
        </w:tc>
        <w:tc>
          <w:tcPr>
            <w:tcW w:w="1610" w:type="dxa"/>
          </w:tcPr>
          <w:p w14:paraId="7704C266" w14:textId="77777777" w:rsidR="00093D86" w:rsidRPr="008F6FE4" w:rsidRDefault="00000000">
            <w:pPr>
              <w:spacing w:before="0" w:after="60" w:line="240" w:lineRule="auto"/>
              <w:jc w:val="both"/>
              <w:rPr>
                <w:sz w:val="22"/>
                <w:szCs w:val="22"/>
                <w:lang w:val="en-GB"/>
              </w:rPr>
            </w:pPr>
            <w:r w:rsidRPr="008F6FE4">
              <w:rPr>
                <w:sz w:val="22"/>
                <w:szCs w:val="22"/>
                <w:lang w:val="en-GB"/>
              </w:rPr>
              <w:t>10 pts.</w:t>
            </w:r>
          </w:p>
        </w:tc>
      </w:tr>
      <w:tr w:rsidR="00093D86" w:rsidRPr="008F6FE4" w14:paraId="12D7DB42" w14:textId="77777777" w:rsidTr="008F6FE4">
        <w:tc>
          <w:tcPr>
            <w:tcW w:w="7366" w:type="dxa"/>
          </w:tcPr>
          <w:p w14:paraId="5BE18472" w14:textId="77777777" w:rsidR="00093D86" w:rsidRPr="008F6FE4" w:rsidRDefault="00000000">
            <w:pPr>
              <w:spacing w:before="0" w:after="60" w:line="240" w:lineRule="auto"/>
              <w:jc w:val="both"/>
              <w:rPr>
                <w:color w:val="000000"/>
                <w:sz w:val="22"/>
                <w:szCs w:val="22"/>
                <w:highlight w:val="white"/>
                <w:lang w:val="en-GB"/>
              </w:rPr>
            </w:pPr>
            <w:r w:rsidRPr="008F6FE4">
              <w:rPr>
                <w:color w:val="000000"/>
                <w:sz w:val="22"/>
                <w:szCs w:val="22"/>
                <w:highlight w:val="white"/>
                <w:lang w:val="en-GB"/>
              </w:rPr>
              <w:t>(</w:t>
            </w:r>
            <w:proofErr w:type="spellStart"/>
            <w:r w:rsidRPr="008F6FE4">
              <w:rPr>
                <w:color w:val="000000"/>
                <w:sz w:val="22"/>
                <w:szCs w:val="22"/>
                <w:highlight w:val="white"/>
                <w:lang w:val="en-GB"/>
              </w:rPr>
              <w:t>i</w:t>
            </w:r>
            <w:proofErr w:type="spellEnd"/>
            <w:r w:rsidRPr="008F6FE4">
              <w:rPr>
                <w:color w:val="000000"/>
                <w:sz w:val="22"/>
                <w:szCs w:val="22"/>
                <w:highlight w:val="white"/>
                <w:lang w:val="en-GB"/>
              </w:rPr>
              <w:t>) Proficiency in handling, analysing guidelines and regulations, and writing comprehensive reports.</w:t>
            </w:r>
          </w:p>
          <w:p w14:paraId="75A2EE90" w14:textId="77777777" w:rsidR="00093D86" w:rsidRPr="008F6FE4" w:rsidRDefault="00000000">
            <w:pPr>
              <w:spacing w:before="0" w:after="60" w:line="240" w:lineRule="auto"/>
              <w:jc w:val="both"/>
              <w:rPr>
                <w:color w:val="000000"/>
                <w:sz w:val="22"/>
                <w:szCs w:val="22"/>
                <w:highlight w:val="white"/>
                <w:lang w:val="en-GB"/>
              </w:rPr>
            </w:pPr>
            <w:r w:rsidRPr="008F6FE4">
              <w:rPr>
                <w:color w:val="000000"/>
                <w:sz w:val="22"/>
                <w:szCs w:val="22"/>
                <w:highlight w:val="white"/>
                <w:lang w:val="en-GB"/>
              </w:rPr>
              <w:t>(ii) Proven ability to work under pressure and demonstrate effective leadership qualities.</w:t>
            </w:r>
          </w:p>
          <w:p w14:paraId="06A712C3" w14:textId="77777777" w:rsidR="00093D86" w:rsidRPr="008F6FE4" w:rsidRDefault="00000000">
            <w:pPr>
              <w:spacing w:before="0" w:after="60" w:line="240" w:lineRule="auto"/>
              <w:jc w:val="both"/>
              <w:rPr>
                <w:color w:val="000000"/>
                <w:sz w:val="22"/>
                <w:szCs w:val="22"/>
                <w:highlight w:val="white"/>
                <w:lang w:val="en-GB"/>
              </w:rPr>
            </w:pPr>
            <w:r w:rsidRPr="008F6FE4">
              <w:rPr>
                <w:color w:val="000000"/>
                <w:sz w:val="22"/>
                <w:szCs w:val="22"/>
                <w:highlight w:val="white"/>
                <w:lang w:val="en-GB"/>
              </w:rPr>
              <w:t>(iii) Strong analytical and problem-solving skills to address complex legal challenges within the digital health landscape.</w:t>
            </w:r>
          </w:p>
          <w:p w14:paraId="52876D79" w14:textId="77777777" w:rsidR="00093D86" w:rsidRPr="008F6FE4" w:rsidRDefault="00000000">
            <w:pPr>
              <w:spacing w:before="0" w:after="60" w:line="240" w:lineRule="auto"/>
              <w:jc w:val="both"/>
              <w:rPr>
                <w:sz w:val="22"/>
                <w:szCs w:val="22"/>
                <w:lang w:val="en-GB"/>
              </w:rPr>
            </w:pPr>
            <w:r w:rsidRPr="008F6FE4">
              <w:rPr>
                <w:color w:val="000000"/>
                <w:sz w:val="22"/>
                <w:szCs w:val="22"/>
                <w:highlight w:val="white"/>
                <w:lang w:val="en-GB"/>
              </w:rPr>
              <w:t>(iv) Excellent communication and interpersonal skills to collaborate effectively with diverse stakeholders and provide clear legal guidance.</w:t>
            </w:r>
          </w:p>
        </w:tc>
        <w:tc>
          <w:tcPr>
            <w:tcW w:w="1276" w:type="dxa"/>
          </w:tcPr>
          <w:p w14:paraId="307FA25C" w14:textId="77777777" w:rsidR="00093D86" w:rsidRPr="008F6FE4" w:rsidRDefault="00093D86">
            <w:pPr>
              <w:spacing w:before="0" w:after="60" w:line="240" w:lineRule="auto"/>
              <w:jc w:val="both"/>
              <w:rPr>
                <w:sz w:val="22"/>
                <w:szCs w:val="22"/>
                <w:lang w:val="en-GB"/>
              </w:rPr>
            </w:pPr>
          </w:p>
        </w:tc>
        <w:tc>
          <w:tcPr>
            <w:tcW w:w="1610" w:type="dxa"/>
          </w:tcPr>
          <w:p w14:paraId="2B847060" w14:textId="77777777" w:rsidR="00093D86" w:rsidRPr="008F6FE4" w:rsidRDefault="00000000">
            <w:pPr>
              <w:spacing w:before="0" w:after="60" w:line="240" w:lineRule="auto"/>
              <w:jc w:val="both"/>
              <w:rPr>
                <w:sz w:val="22"/>
                <w:szCs w:val="22"/>
                <w:lang w:val="en-GB"/>
              </w:rPr>
            </w:pPr>
            <w:r w:rsidRPr="008F6FE4">
              <w:rPr>
                <w:sz w:val="22"/>
                <w:szCs w:val="22"/>
                <w:lang w:val="en-GB"/>
              </w:rPr>
              <w:t>10</w:t>
            </w:r>
          </w:p>
        </w:tc>
      </w:tr>
    </w:tbl>
    <w:p w14:paraId="5C932308" w14:textId="77777777" w:rsidR="00093D86" w:rsidRPr="008F6FE4" w:rsidRDefault="00000000">
      <w:pPr>
        <w:spacing w:before="240"/>
        <w:jc w:val="both"/>
        <w:rPr>
          <w:b/>
          <w:lang w:val="en-GB"/>
        </w:rPr>
      </w:pPr>
      <w:r w:rsidRPr="008F6FE4">
        <w:rPr>
          <w:b/>
          <w:lang w:val="en-GB"/>
        </w:rPr>
        <w:t>Important Note:</w:t>
      </w:r>
    </w:p>
    <w:p w14:paraId="13B3D3EF" w14:textId="77777777" w:rsidR="00093D86" w:rsidRPr="008F6FE4" w:rsidRDefault="00000000">
      <w:pPr>
        <w:ind w:left="720"/>
        <w:jc w:val="both"/>
        <w:rPr>
          <w:lang w:val="en-GB"/>
        </w:rPr>
      </w:pPr>
      <w:r w:rsidRPr="008F6FE4">
        <w:rPr>
          <w:lang w:val="en-GB"/>
        </w:rPr>
        <w:t xml:space="preserve">Please be advised that the contract with the selected candidate will be subject to the approval and receipt of a "No Objection" from KfW. KfW reserves the right to decline the proposed candidate if, in their assessment, the candidate does not meet their criteria for the role or the project. "No Objection" process is a standard requirement for projects funded </w:t>
      </w:r>
      <w:r w:rsidRPr="008F6FE4">
        <w:rPr>
          <w:lang w:val="en-GB"/>
        </w:rPr>
        <w:lastRenderedPageBreak/>
        <w:t xml:space="preserve">by KfW, and it ensures that the chosen candidate aligns with their funding priorities and objectives. </w:t>
      </w:r>
    </w:p>
    <w:p w14:paraId="74D62C1F" w14:textId="77777777" w:rsidR="00093D86" w:rsidRPr="008F6FE4" w:rsidRDefault="00000000">
      <w:pPr>
        <w:pStyle w:val="Heading1"/>
        <w:numPr>
          <w:ilvl w:val="0"/>
          <w:numId w:val="15"/>
        </w:numPr>
        <w:rPr>
          <w:lang w:val="en-GB"/>
        </w:rPr>
      </w:pPr>
      <w:r w:rsidRPr="008F6FE4">
        <w:rPr>
          <w:lang w:val="en-GB"/>
        </w:rPr>
        <w:t>CONFIDENTIALITY AND PROPRIETARY INTERESTS</w:t>
      </w:r>
    </w:p>
    <w:p w14:paraId="57679939" w14:textId="77777777" w:rsidR="00093D86" w:rsidRPr="008F6FE4" w:rsidRDefault="00000000">
      <w:pPr>
        <w:jc w:val="both"/>
        <w:rPr>
          <w:lang w:val="en-GB"/>
        </w:rPr>
      </w:pPr>
      <w:r w:rsidRPr="008F6FE4">
        <w:rPr>
          <w:lang w:val="en-GB"/>
        </w:rPr>
        <w:t>The Individual Consultant shall not either during the term or after termination of the assignment, disclose any proprietary or confidential information related to the consultancy service without prior written consent. Proprietary interests on all materials and documents prepared by the consultants under the assignment shall become and remain properties of MoH.</w:t>
      </w:r>
    </w:p>
    <w:p w14:paraId="3C6DF234" w14:textId="77777777" w:rsidR="00093D86" w:rsidRPr="008F6FE4" w:rsidRDefault="00093D86">
      <w:pPr>
        <w:jc w:val="both"/>
        <w:rPr>
          <w:lang w:val="en-GB"/>
        </w:rPr>
      </w:pPr>
    </w:p>
    <w:p w14:paraId="60F18E34" w14:textId="77777777" w:rsidR="00093D86" w:rsidRPr="008F6FE4" w:rsidRDefault="00000000">
      <w:pPr>
        <w:jc w:val="both"/>
        <w:rPr>
          <w:lang w:val="en-GB"/>
        </w:rPr>
      </w:pPr>
      <w:bookmarkStart w:id="2" w:name="_heading=h.3znysh7" w:colFirst="0" w:colLast="0"/>
      <w:bookmarkEnd w:id="2"/>
      <w:r w:rsidRPr="008F6FE4">
        <w:rPr>
          <w:b/>
          <w:lang w:val="en-GB"/>
        </w:rPr>
        <w:t>*Please note that all forms below need to be duly filled and signed. Non-submission and incomplete or unsigned applications may be rejected by the Client.</w:t>
      </w:r>
    </w:p>
    <w:p w14:paraId="2DE94E83" w14:textId="77777777" w:rsidR="00093D86" w:rsidRPr="008F6FE4" w:rsidRDefault="00093D86">
      <w:pPr>
        <w:jc w:val="both"/>
        <w:rPr>
          <w:lang w:val="en-GB"/>
        </w:rPr>
      </w:pPr>
    </w:p>
    <w:p w14:paraId="6A75C776" w14:textId="77777777" w:rsidR="00093D86" w:rsidRPr="008F6FE4" w:rsidRDefault="00000000">
      <w:pPr>
        <w:spacing w:before="0" w:line="259" w:lineRule="auto"/>
        <w:rPr>
          <w:lang w:val="en-GB"/>
        </w:rPr>
      </w:pPr>
      <w:r w:rsidRPr="008F6FE4">
        <w:rPr>
          <w:lang w:val="en-GB"/>
        </w:rPr>
        <w:br w:type="page"/>
      </w:r>
    </w:p>
    <w:p w14:paraId="20C5EC6B" w14:textId="01A734B3" w:rsidR="008F6FE4" w:rsidRPr="008F6FE4" w:rsidRDefault="008F6FE4" w:rsidP="008F6FE4">
      <w:pPr>
        <w:jc w:val="right"/>
        <w:rPr>
          <w:b/>
          <w:bCs/>
          <w:lang w:val="en-GB"/>
        </w:rPr>
      </w:pPr>
      <w:r w:rsidRPr="008F6FE4">
        <w:rPr>
          <w:b/>
          <w:bCs/>
          <w:lang w:val="en-GB"/>
        </w:rPr>
        <w:lastRenderedPageBreak/>
        <w:t>Annex A</w:t>
      </w:r>
    </w:p>
    <w:p w14:paraId="4371EBD5" w14:textId="651CE68F" w:rsidR="00093D86" w:rsidRPr="008F6FE4" w:rsidRDefault="008F6FE4" w:rsidP="008F6FE4">
      <w:pPr>
        <w:pStyle w:val="Heading1"/>
        <w:numPr>
          <w:ilvl w:val="0"/>
          <w:numId w:val="0"/>
        </w:numPr>
        <w:ind w:left="720" w:hanging="720"/>
        <w:jc w:val="center"/>
        <w:rPr>
          <w:lang w:val="en-GB"/>
        </w:rPr>
      </w:pPr>
      <w:r w:rsidRPr="008F6FE4">
        <w:rPr>
          <w:lang w:val="en-GB"/>
        </w:rPr>
        <w:t>Curriculum Vitae</w:t>
      </w:r>
    </w:p>
    <w:tbl>
      <w:tblPr>
        <w:tblStyle w:val="a2"/>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131"/>
        <w:gridCol w:w="7121"/>
      </w:tblGrid>
      <w:tr w:rsidR="00093D86" w:rsidRPr="008F6FE4" w14:paraId="34F7A76D" w14:textId="77777777">
        <w:tc>
          <w:tcPr>
            <w:tcW w:w="3131" w:type="dxa"/>
            <w:shd w:val="clear" w:color="auto" w:fill="EEEEEE"/>
          </w:tcPr>
          <w:p w14:paraId="04712EC9" w14:textId="77777777" w:rsidR="00093D86" w:rsidRPr="008F6FE4" w:rsidRDefault="00000000">
            <w:pPr>
              <w:widowControl w:val="0"/>
              <w:tabs>
                <w:tab w:val="left" w:pos="0"/>
                <w:tab w:val="left" w:pos="2977"/>
              </w:tabs>
              <w:spacing w:before="0" w:line="240" w:lineRule="auto"/>
              <w:rPr>
                <w:b/>
                <w:sz w:val="20"/>
                <w:szCs w:val="20"/>
                <w:lang w:val="en-GB"/>
              </w:rPr>
            </w:pPr>
            <w:r w:rsidRPr="008F6FE4">
              <w:rPr>
                <w:b/>
                <w:sz w:val="20"/>
                <w:szCs w:val="20"/>
                <w:lang w:val="en-GB"/>
              </w:rPr>
              <w:t>Proposed role in the project:</w:t>
            </w:r>
          </w:p>
        </w:tc>
        <w:tc>
          <w:tcPr>
            <w:tcW w:w="7121" w:type="dxa"/>
            <w:shd w:val="clear" w:color="auto" w:fill="EEEEEE"/>
          </w:tcPr>
          <w:p w14:paraId="051C97C9" w14:textId="77777777" w:rsidR="00093D86" w:rsidRPr="008F6FE4" w:rsidRDefault="00093D86">
            <w:pPr>
              <w:widowControl w:val="0"/>
              <w:tabs>
                <w:tab w:val="left" w:pos="0"/>
                <w:tab w:val="left" w:pos="2977"/>
              </w:tabs>
              <w:spacing w:before="0" w:line="240" w:lineRule="auto"/>
              <w:rPr>
                <w:b/>
                <w:sz w:val="20"/>
                <w:szCs w:val="20"/>
                <w:lang w:val="en-GB"/>
              </w:rPr>
            </w:pPr>
          </w:p>
        </w:tc>
      </w:tr>
      <w:tr w:rsidR="00093D86" w:rsidRPr="008F6FE4" w14:paraId="471676A8" w14:textId="77777777">
        <w:tc>
          <w:tcPr>
            <w:tcW w:w="3131" w:type="dxa"/>
          </w:tcPr>
          <w:p w14:paraId="1BDEDD49" w14:textId="77777777" w:rsidR="00093D86" w:rsidRPr="008F6FE4" w:rsidRDefault="00000000">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 xml:space="preserve">Staff of (name of firm): </w:t>
            </w:r>
          </w:p>
        </w:tc>
        <w:tc>
          <w:tcPr>
            <w:tcW w:w="7121" w:type="dxa"/>
          </w:tcPr>
          <w:p w14:paraId="4FDC0772" w14:textId="77777777" w:rsidR="00093D86" w:rsidRPr="008F6FE4" w:rsidRDefault="00093D86">
            <w:pPr>
              <w:widowControl w:val="0"/>
              <w:tabs>
                <w:tab w:val="left" w:pos="0"/>
                <w:tab w:val="left" w:pos="2977"/>
              </w:tabs>
              <w:spacing w:before="0" w:line="240" w:lineRule="auto"/>
              <w:jc w:val="both"/>
              <w:rPr>
                <w:sz w:val="20"/>
                <w:szCs w:val="20"/>
                <w:lang w:val="en-GB"/>
              </w:rPr>
            </w:pPr>
          </w:p>
        </w:tc>
      </w:tr>
      <w:tr w:rsidR="00093D86" w:rsidRPr="008F6FE4" w14:paraId="7A645D22" w14:textId="77777777">
        <w:tc>
          <w:tcPr>
            <w:tcW w:w="3131" w:type="dxa"/>
          </w:tcPr>
          <w:p w14:paraId="43D2E77E" w14:textId="77777777" w:rsidR="00093D86" w:rsidRPr="008F6FE4" w:rsidRDefault="00000000">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Family Name:</w:t>
            </w:r>
          </w:p>
        </w:tc>
        <w:tc>
          <w:tcPr>
            <w:tcW w:w="7121" w:type="dxa"/>
          </w:tcPr>
          <w:p w14:paraId="0D07AC29" w14:textId="77777777" w:rsidR="00093D86" w:rsidRPr="008F6FE4" w:rsidRDefault="00093D86">
            <w:pPr>
              <w:widowControl w:val="0"/>
              <w:tabs>
                <w:tab w:val="left" w:pos="0"/>
                <w:tab w:val="left" w:pos="2977"/>
              </w:tabs>
              <w:spacing w:before="0" w:line="240" w:lineRule="auto"/>
              <w:jc w:val="both"/>
              <w:rPr>
                <w:sz w:val="20"/>
                <w:szCs w:val="20"/>
                <w:lang w:val="en-GB"/>
              </w:rPr>
            </w:pPr>
          </w:p>
        </w:tc>
      </w:tr>
      <w:tr w:rsidR="00093D86" w:rsidRPr="008F6FE4" w14:paraId="1C3DA121" w14:textId="77777777">
        <w:tc>
          <w:tcPr>
            <w:tcW w:w="3131" w:type="dxa"/>
          </w:tcPr>
          <w:p w14:paraId="7755E30D" w14:textId="77777777" w:rsidR="00093D86" w:rsidRPr="008F6FE4" w:rsidRDefault="00000000">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First Name:</w:t>
            </w:r>
          </w:p>
        </w:tc>
        <w:tc>
          <w:tcPr>
            <w:tcW w:w="7121" w:type="dxa"/>
          </w:tcPr>
          <w:p w14:paraId="34F453BF" w14:textId="77777777" w:rsidR="00093D86" w:rsidRPr="008F6FE4" w:rsidRDefault="00093D86">
            <w:pPr>
              <w:widowControl w:val="0"/>
              <w:tabs>
                <w:tab w:val="left" w:pos="0"/>
                <w:tab w:val="left" w:pos="2977"/>
              </w:tabs>
              <w:spacing w:before="0" w:line="240" w:lineRule="auto"/>
              <w:rPr>
                <w:sz w:val="20"/>
                <w:szCs w:val="20"/>
                <w:lang w:val="en-GB"/>
              </w:rPr>
            </w:pPr>
          </w:p>
        </w:tc>
      </w:tr>
      <w:tr w:rsidR="00093D86" w:rsidRPr="008F6FE4" w14:paraId="77F06F2A" w14:textId="77777777">
        <w:tc>
          <w:tcPr>
            <w:tcW w:w="3131" w:type="dxa"/>
          </w:tcPr>
          <w:p w14:paraId="035B2132" w14:textId="77777777" w:rsidR="00093D86" w:rsidRPr="008F6FE4" w:rsidRDefault="00000000">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Date of Birth:</w:t>
            </w:r>
          </w:p>
        </w:tc>
        <w:tc>
          <w:tcPr>
            <w:tcW w:w="7121" w:type="dxa"/>
          </w:tcPr>
          <w:p w14:paraId="5A152319" w14:textId="77777777" w:rsidR="00093D86" w:rsidRPr="008F6FE4" w:rsidRDefault="00000000">
            <w:pPr>
              <w:widowControl w:val="0"/>
              <w:tabs>
                <w:tab w:val="left" w:pos="0"/>
                <w:tab w:val="left" w:pos="2977"/>
              </w:tabs>
              <w:spacing w:before="0" w:line="240" w:lineRule="auto"/>
              <w:rPr>
                <w:sz w:val="20"/>
                <w:szCs w:val="20"/>
                <w:lang w:val="en-GB"/>
              </w:rPr>
            </w:pPr>
            <w:r w:rsidRPr="008F6FE4">
              <w:rPr>
                <w:sz w:val="20"/>
                <w:szCs w:val="20"/>
                <w:lang w:val="en-GB"/>
              </w:rPr>
              <w:t>[dd/mm/</w:t>
            </w:r>
            <w:proofErr w:type="spellStart"/>
            <w:r w:rsidRPr="008F6FE4">
              <w:rPr>
                <w:sz w:val="20"/>
                <w:szCs w:val="20"/>
                <w:lang w:val="en-GB"/>
              </w:rPr>
              <w:t>yyyy</w:t>
            </w:r>
            <w:proofErr w:type="spellEnd"/>
            <w:r w:rsidRPr="008F6FE4">
              <w:rPr>
                <w:sz w:val="20"/>
                <w:szCs w:val="20"/>
                <w:lang w:val="en-GB"/>
              </w:rPr>
              <w:t>]</w:t>
            </w:r>
          </w:p>
        </w:tc>
      </w:tr>
      <w:tr w:rsidR="00093D86" w:rsidRPr="008F6FE4" w14:paraId="3B24AFA2" w14:textId="77777777">
        <w:tc>
          <w:tcPr>
            <w:tcW w:w="3131" w:type="dxa"/>
          </w:tcPr>
          <w:p w14:paraId="5DE58C7A" w14:textId="77777777" w:rsidR="00093D86" w:rsidRPr="008F6FE4" w:rsidRDefault="00000000">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Nationality:</w:t>
            </w:r>
          </w:p>
        </w:tc>
        <w:tc>
          <w:tcPr>
            <w:tcW w:w="7121" w:type="dxa"/>
          </w:tcPr>
          <w:p w14:paraId="4A4B05A7" w14:textId="77777777" w:rsidR="00093D86" w:rsidRPr="008F6FE4" w:rsidRDefault="00093D86">
            <w:pPr>
              <w:widowControl w:val="0"/>
              <w:tabs>
                <w:tab w:val="left" w:pos="0"/>
                <w:tab w:val="left" w:pos="2977"/>
              </w:tabs>
              <w:spacing w:before="0" w:line="240" w:lineRule="auto"/>
              <w:rPr>
                <w:sz w:val="20"/>
                <w:szCs w:val="20"/>
                <w:lang w:val="en-GB"/>
              </w:rPr>
            </w:pPr>
          </w:p>
        </w:tc>
      </w:tr>
      <w:tr w:rsidR="00093D86" w:rsidRPr="008F6FE4" w14:paraId="3C446E12" w14:textId="77777777">
        <w:tc>
          <w:tcPr>
            <w:tcW w:w="3131" w:type="dxa"/>
          </w:tcPr>
          <w:p w14:paraId="0972BD23" w14:textId="77777777" w:rsidR="00093D86" w:rsidRPr="008F6FE4" w:rsidRDefault="00000000">
            <w:pPr>
              <w:widowControl w:val="0"/>
              <w:numPr>
                <w:ilvl w:val="0"/>
                <w:numId w:val="3"/>
              </w:numPr>
              <w:tabs>
                <w:tab w:val="left" w:pos="0"/>
                <w:tab w:val="left" w:pos="2977"/>
              </w:tabs>
              <w:spacing w:before="0" w:after="0" w:line="240" w:lineRule="auto"/>
              <w:ind w:left="357" w:hanging="357"/>
              <w:rPr>
                <w:b/>
                <w:sz w:val="20"/>
                <w:szCs w:val="20"/>
                <w:lang w:val="en-GB"/>
              </w:rPr>
            </w:pPr>
            <w:r w:rsidRPr="008F6FE4">
              <w:rPr>
                <w:b/>
                <w:sz w:val="20"/>
                <w:szCs w:val="20"/>
                <w:lang w:val="en-GB"/>
              </w:rPr>
              <w:t xml:space="preserve">Place of Residence: </w:t>
            </w:r>
          </w:p>
        </w:tc>
        <w:tc>
          <w:tcPr>
            <w:tcW w:w="7121" w:type="dxa"/>
          </w:tcPr>
          <w:p w14:paraId="11CE8EAE" w14:textId="77777777" w:rsidR="00093D86" w:rsidRPr="008F6FE4" w:rsidRDefault="00000000">
            <w:pPr>
              <w:widowControl w:val="0"/>
              <w:tabs>
                <w:tab w:val="left" w:pos="0"/>
                <w:tab w:val="left" w:pos="2977"/>
              </w:tabs>
              <w:spacing w:before="0" w:line="240" w:lineRule="auto"/>
              <w:rPr>
                <w:sz w:val="20"/>
                <w:szCs w:val="20"/>
                <w:lang w:val="en-GB"/>
              </w:rPr>
            </w:pPr>
            <w:r w:rsidRPr="008F6FE4">
              <w:rPr>
                <w:sz w:val="20"/>
                <w:szCs w:val="20"/>
                <w:lang w:val="en-GB"/>
              </w:rPr>
              <w:t>[Town/city, country]</w:t>
            </w:r>
          </w:p>
        </w:tc>
      </w:tr>
      <w:tr w:rsidR="00093D86" w:rsidRPr="008F6FE4" w14:paraId="0E253A15" w14:textId="77777777">
        <w:tc>
          <w:tcPr>
            <w:tcW w:w="3131" w:type="dxa"/>
          </w:tcPr>
          <w:p w14:paraId="283F7F9C" w14:textId="77777777" w:rsidR="00093D86" w:rsidRPr="008F6FE4" w:rsidRDefault="00000000">
            <w:pPr>
              <w:widowControl w:val="0"/>
              <w:numPr>
                <w:ilvl w:val="0"/>
                <w:numId w:val="3"/>
              </w:numPr>
              <w:tabs>
                <w:tab w:val="left" w:pos="0"/>
                <w:tab w:val="left" w:pos="2977"/>
              </w:tabs>
              <w:spacing w:before="0" w:after="0" w:line="240" w:lineRule="auto"/>
              <w:ind w:left="357" w:hanging="357"/>
              <w:rPr>
                <w:b/>
                <w:sz w:val="20"/>
                <w:szCs w:val="20"/>
                <w:lang w:val="en-GB"/>
              </w:rPr>
            </w:pPr>
            <w:r w:rsidRPr="008F6FE4">
              <w:rPr>
                <w:b/>
                <w:sz w:val="20"/>
                <w:szCs w:val="20"/>
                <w:lang w:val="en-GB"/>
              </w:rPr>
              <w:t>Civil Status:</w:t>
            </w:r>
          </w:p>
        </w:tc>
        <w:tc>
          <w:tcPr>
            <w:tcW w:w="7121" w:type="dxa"/>
          </w:tcPr>
          <w:p w14:paraId="270F39B2" w14:textId="77777777" w:rsidR="00093D86" w:rsidRPr="008F6FE4" w:rsidRDefault="00093D86">
            <w:pPr>
              <w:widowControl w:val="0"/>
              <w:tabs>
                <w:tab w:val="left" w:pos="0"/>
                <w:tab w:val="left" w:pos="2977"/>
              </w:tabs>
              <w:spacing w:before="0" w:line="240" w:lineRule="auto"/>
              <w:rPr>
                <w:sz w:val="20"/>
                <w:szCs w:val="20"/>
                <w:lang w:val="en-GB"/>
              </w:rPr>
            </w:pPr>
          </w:p>
        </w:tc>
      </w:tr>
    </w:tbl>
    <w:p w14:paraId="4531F7FE" w14:textId="77777777" w:rsidR="00093D86" w:rsidRPr="008F6FE4" w:rsidRDefault="00000000">
      <w:pPr>
        <w:widowControl w:val="0"/>
        <w:numPr>
          <w:ilvl w:val="0"/>
          <w:numId w:val="3"/>
        </w:numPr>
        <w:tabs>
          <w:tab w:val="left" w:pos="0"/>
          <w:tab w:val="left" w:pos="2977"/>
        </w:tabs>
        <w:spacing w:before="60" w:after="60"/>
        <w:ind w:left="357" w:hanging="357"/>
        <w:jc w:val="both"/>
        <w:rPr>
          <w:sz w:val="20"/>
          <w:szCs w:val="20"/>
          <w:lang w:val="en-GB"/>
        </w:rPr>
      </w:pPr>
      <w:r w:rsidRPr="008F6FE4">
        <w:rPr>
          <w:b/>
          <w:sz w:val="20"/>
          <w:szCs w:val="20"/>
          <w:lang w:val="en-GB"/>
        </w:rPr>
        <w:t>Education:</w:t>
      </w:r>
      <w:r w:rsidRPr="008F6FE4">
        <w:rPr>
          <w:b/>
          <w:sz w:val="20"/>
          <w:szCs w:val="20"/>
          <w:lang w:val="en-GB"/>
        </w:rPr>
        <w:tab/>
      </w:r>
    </w:p>
    <w:tbl>
      <w:tblPr>
        <w:tblStyle w:val="a3"/>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131"/>
        <w:gridCol w:w="7121"/>
      </w:tblGrid>
      <w:tr w:rsidR="00093D86" w:rsidRPr="008F6FE4" w14:paraId="725ACE00" w14:textId="77777777">
        <w:tc>
          <w:tcPr>
            <w:tcW w:w="3131" w:type="dxa"/>
            <w:shd w:val="clear" w:color="auto" w:fill="EEEEEE"/>
          </w:tcPr>
          <w:p w14:paraId="2903A63D" w14:textId="77777777" w:rsidR="00093D86" w:rsidRPr="008F6FE4" w:rsidRDefault="00000000">
            <w:pPr>
              <w:pBdr>
                <w:top w:val="nil"/>
                <w:left w:val="nil"/>
                <w:bottom w:val="nil"/>
                <w:right w:val="nil"/>
                <w:between w:val="nil"/>
              </w:pBdr>
              <w:spacing w:before="0" w:line="240" w:lineRule="auto"/>
              <w:rPr>
                <w:b/>
                <w:color w:val="000000"/>
                <w:sz w:val="20"/>
                <w:szCs w:val="20"/>
                <w:lang w:val="en-GB"/>
              </w:rPr>
            </w:pPr>
            <w:r w:rsidRPr="008F6FE4">
              <w:rPr>
                <w:b/>
                <w:color w:val="000000"/>
                <w:sz w:val="20"/>
                <w:szCs w:val="20"/>
                <w:lang w:val="en-GB"/>
              </w:rPr>
              <w:t xml:space="preserve">Institution [ </w:t>
            </w:r>
            <w:proofErr w:type="gramStart"/>
            <w:r w:rsidRPr="008F6FE4">
              <w:rPr>
                <w:b/>
                <w:color w:val="000000"/>
                <w:sz w:val="20"/>
                <w:szCs w:val="20"/>
                <w:lang w:val="en-GB"/>
              </w:rPr>
              <w:t>Date ]</w:t>
            </w:r>
            <w:proofErr w:type="gramEnd"/>
          </w:p>
        </w:tc>
        <w:tc>
          <w:tcPr>
            <w:tcW w:w="7121" w:type="dxa"/>
            <w:shd w:val="clear" w:color="auto" w:fill="EEEEEE"/>
          </w:tcPr>
          <w:p w14:paraId="0C0D3945" w14:textId="77777777" w:rsidR="00093D86" w:rsidRPr="008F6FE4" w:rsidRDefault="00000000">
            <w:pPr>
              <w:pBdr>
                <w:top w:val="nil"/>
                <w:left w:val="nil"/>
                <w:bottom w:val="nil"/>
                <w:right w:val="nil"/>
                <w:between w:val="nil"/>
              </w:pBdr>
              <w:spacing w:before="0" w:line="240" w:lineRule="auto"/>
              <w:rPr>
                <w:b/>
                <w:color w:val="000000"/>
                <w:sz w:val="20"/>
                <w:szCs w:val="20"/>
                <w:lang w:val="en-GB"/>
              </w:rPr>
            </w:pPr>
            <w:r w:rsidRPr="008F6FE4">
              <w:rPr>
                <w:b/>
                <w:color w:val="000000"/>
                <w:sz w:val="20"/>
                <w:szCs w:val="20"/>
                <w:lang w:val="en-GB"/>
              </w:rPr>
              <w:t>Degree</w:t>
            </w:r>
          </w:p>
        </w:tc>
      </w:tr>
      <w:tr w:rsidR="00093D86" w:rsidRPr="008F6FE4" w14:paraId="57B3E852" w14:textId="77777777">
        <w:tc>
          <w:tcPr>
            <w:tcW w:w="3131" w:type="dxa"/>
          </w:tcPr>
          <w:p w14:paraId="209DD036" w14:textId="77777777" w:rsidR="00093D86" w:rsidRPr="008F6FE4" w:rsidRDefault="00000000">
            <w:pPr>
              <w:pBdr>
                <w:top w:val="nil"/>
                <w:left w:val="nil"/>
                <w:bottom w:val="nil"/>
                <w:right w:val="nil"/>
                <w:between w:val="nil"/>
              </w:pBdr>
              <w:tabs>
                <w:tab w:val="left" w:pos="661"/>
              </w:tabs>
              <w:spacing w:before="0" w:line="240" w:lineRule="auto"/>
              <w:rPr>
                <w:color w:val="000000"/>
                <w:sz w:val="20"/>
                <w:szCs w:val="20"/>
                <w:lang w:val="en-GB"/>
              </w:rPr>
            </w:pPr>
            <w:r w:rsidRPr="008F6FE4">
              <w:rPr>
                <w:color w:val="000000"/>
                <w:sz w:val="20"/>
                <w:szCs w:val="20"/>
                <w:lang w:val="en-GB"/>
              </w:rPr>
              <w:t>name of institution, town, country [mm/</w:t>
            </w:r>
            <w:proofErr w:type="spellStart"/>
            <w:r w:rsidRPr="008F6FE4">
              <w:rPr>
                <w:color w:val="000000"/>
                <w:sz w:val="20"/>
                <w:szCs w:val="20"/>
                <w:lang w:val="en-GB"/>
              </w:rPr>
              <w:t>yyyy</w:t>
            </w:r>
            <w:proofErr w:type="spellEnd"/>
            <w:r w:rsidRPr="008F6FE4">
              <w:rPr>
                <w:color w:val="000000"/>
                <w:sz w:val="20"/>
                <w:szCs w:val="20"/>
                <w:lang w:val="en-GB"/>
              </w:rPr>
              <w:t xml:space="preserve"> – mm/</w:t>
            </w:r>
            <w:proofErr w:type="spellStart"/>
            <w:r w:rsidRPr="008F6FE4">
              <w:rPr>
                <w:color w:val="000000"/>
                <w:sz w:val="20"/>
                <w:szCs w:val="20"/>
                <w:lang w:val="en-GB"/>
              </w:rPr>
              <w:t>yyyy</w:t>
            </w:r>
            <w:proofErr w:type="spellEnd"/>
            <w:r w:rsidRPr="008F6FE4">
              <w:rPr>
                <w:color w:val="000000"/>
                <w:sz w:val="20"/>
                <w:szCs w:val="20"/>
                <w:lang w:val="en-GB"/>
              </w:rPr>
              <w:t>]</w:t>
            </w:r>
          </w:p>
        </w:tc>
        <w:tc>
          <w:tcPr>
            <w:tcW w:w="7121" w:type="dxa"/>
          </w:tcPr>
          <w:p w14:paraId="614964FB" w14:textId="77777777" w:rsidR="00093D86" w:rsidRPr="008F6FE4" w:rsidRDefault="00000000">
            <w:pPr>
              <w:tabs>
                <w:tab w:val="left" w:pos="959"/>
                <w:tab w:val="left" w:pos="1918"/>
                <w:tab w:val="left" w:pos="2877"/>
                <w:tab w:val="left" w:pos="3836"/>
                <w:tab w:val="left" w:pos="4795"/>
                <w:tab w:val="left" w:pos="5754"/>
                <w:tab w:val="left" w:pos="6713"/>
                <w:tab w:val="left" w:pos="7672"/>
                <w:tab w:val="left" w:pos="8631"/>
              </w:tabs>
              <w:spacing w:before="0" w:line="240" w:lineRule="auto"/>
              <w:rPr>
                <w:sz w:val="20"/>
                <w:szCs w:val="20"/>
                <w:lang w:val="en-GB"/>
              </w:rPr>
            </w:pPr>
            <w:r w:rsidRPr="008F6FE4">
              <w:rPr>
                <w:sz w:val="20"/>
                <w:szCs w:val="20"/>
                <w:lang w:val="en-GB"/>
              </w:rPr>
              <w:t xml:space="preserve">[M.Sc. in </w:t>
            </w:r>
            <w:proofErr w:type="gramStart"/>
            <w:r w:rsidRPr="008F6FE4">
              <w:rPr>
                <w:sz w:val="20"/>
                <w:szCs w:val="20"/>
                <w:lang w:val="en-GB"/>
              </w:rPr>
              <w:t>…./</w:t>
            </w:r>
            <w:proofErr w:type="gramEnd"/>
            <w:r w:rsidRPr="008F6FE4">
              <w:rPr>
                <w:sz w:val="20"/>
                <w:szCs w:val="20"/>
                <w:lang w:val="en-GB"/>
              </w:rPr>
              <w:t xml:space="preserve"> B.Sc. in …]</w:t>
            </w:r>
          </w:p>
        </w:tc>
      </w:tr>
      <w:tr w:rsidR="00093D86" w:rsidRPr="008F6FE4" w14:paraId="2ACD6200" w14:textId="77777777">
        <w:tc>
          <w:tcPr>
            <w:tcW w:w="3131" w:type="dxa"/>
          </w:tcPr>
          <w:p w14:paraId="2BE46449" w14:textId="77777777" w:rsidR="00093D86" w:rsidRPr="008F6FE4" w:rsidRDefault="00093D86">
            <w:pPr>
              <w:pBdr>
                <w:top w:val="nil"/>
                <w:left w:val="nil"/>
                <w:bottom w:val="nil"/>
                <w:right w:val="nil"/>
                <w:between w:val="nil"/>
              </w:pBdr>
              <w:tabs>
                <w:tab w:val="left" w:pos="661"/>
              </w:tabs>
              <w:spacing w:before="0" w:line="240" w:lineRule="auto"/>
              <w:rPr>
                <w:color w:val="000000"/>
                <w:sz w:val="20"/>
                <w:szCs w:val="20"/>
                <w:lang w:val="en-GB"/>
              </w:rPr>
            </w:pPr>
          </w:p>
        </w:tc>
        <w:tc>
          <w:tcPr>
            <w:tcW w:w="7121" w:type="dxa"/>
          </w:tcPr>
          <w:p w14:paraId="73E81DD5" w14:textId="77777777" w:rsidR="00093D86" w:rsidRPr="008F6FE4" w:rsidRDefault="00093D86">
            <w:pPr>
              <w:tabs>
                <w:tab w:val="left" w:pos="959"/>
                <w:tab w:val="left" w:pos="1918"/>
                <w:tab w:val="left" w:pos="2877"/>
                <w:tab w:val="left" w:pos="3836"/>
                <w:tab w:val="left" w:pos="4795"/>
                <w:tab w:val="left" w:pos="5754"/>
                <w:tab w:val="left" w:pos="6713"/>
                <w:tab w:val="left" w:pos="7672"/>
                <w:tab w:val="left" w:pos="8631"/>
              </w:tabs>
              <w:spacing w:before="0" w:line="240" w:lineRule="auto"/>
              <w:rPr>
                <w:color w:val="000000"/>
                <w:sz w:val="20"/>
                <w:szCs w:val="20"/>
                <w:lang w:val="en-GB"/>
              </w:rPr>
            </w:pPr>
          </w:p>
        </w:tc>
      </w:tr>
      <w:tr w:rsidR="00093D86" w:rsidRPr="008F6FE4" w14:paraId="7E6CA21D" w14:textId="77777777">
        <w:tc>
          <w:tcPr>
            <w:tcW w:w="3131" w:type="dxa"/>
          </w:tcPr>
          <w:p w14:paraId="243569F3" w14:textId="77777777" w:rsidR="00093D86" w:rsidRPr="008F6FE4" w:rsidRDefault="00093D86">
            <w:pPr>
              <w:spacing w:before="0" w:line="240" w:lineRule="auto"/>
              <w:rPr>
                <w:color w:val="000000"/>
                <w:sz w:val="20"/>
                <w:szCs w:val="20"/>
                <w:lang w:val="en-GB"/>
              </w:rPr>
            </w:pPr>
          </w:p>
        </w:tc>
        <w:tc>
          <w:tcPr>
            <w:tcW w:w="7121" w:type="dxa"/>
          </w:tcPr>
          <w:p w14:paraId="302E61DA" w14:textId="77777777" w:rsidR="00093D86" w:rsidRPr="008F6FE4" w:rsidRDefault="00093D86">
            <w:pPr>
              <w:tabs>
                <w:tab w:val="left" w:pos="959"/>
                <w:tab w:val="left" w:pos="1918"/>
                <w:tab w:val="left" w:pos="2877"/>
                <w:tab w:val="left" w:pos="3836"/>
                <w:tab w:val="left" w:pos="4795"/>
                <w:tab w:val="left" w:pos="5754"/>
                <w:tab w:val="left" w:pos="6713"/>
                <w:tab w:val="left" w:pos="7672"/>
                <w:tab w:val="left" w:pos="8631"/>
              </w:tabs>
              <w:spacing w:before="0" w:line="240" w:lineRule="auto"/>
              <w:rPr>
                <w:sz w:val="20"/>
                <w:szCs w:val="20"/>
                <w:lang w:val="en-GB"/>
              </w:rPr>
            </w:pPr>
          </w:p>
        </w:tc>
      </w:tr>
    </w:tbl>
    <w:p w14:paraId="28941C09" w14:textId="77777777" w:rsidR="00093D86" w:rsidRPr="008F6FE4" w:rsidRDefault="00000000">
      <w:pPr>
        <w:widowControl w:val="0"/>
        <w:numPr>
          <w:ilvl w:val="0"/>
          <w:numId w:val="3"/>
        </w:numPr>
        <w:tabs>
          <w:tab w:val="left" w:pos="0"/>
          <w:tab w:val="left" w:pos="2977"/>
        </w:tabs>
        <w:spacing w:after="120"/>
        <w:ind w:left="357" w:hanging="357"/>
        <w:jc w:val="both"/>
        <w:rPr>
          <w:sz w:val="20"/>
          <w:szCs w:val="20"/>
          <w:lang w:val="en-GB"/>
        </w:rPr>
      </w:pPr>
      <w:r w:rsidRPr="008F6FE4">
        <w:rPr>
          <w:b/>
          <w:sz w:val="20"/>
          <w:szCs w:val="20"/>
          <w:lang w:val="en-GB"/>
        </w:rPr>
        <w:t>Language skills:</w:t>
      </w:r>
      <w:r w:rsidRPr="008F6FE4">
        <w:rPr>
          <w:sz w:val="20"/>
          <w:szCs w:val="20"/>
          <w:lang w:val="en-GB"/>
        </w:rPr>
        <w:t xml:space="preserve">  Indicate competence on a scale of 1 to 5 (1 - excellent; 5 - basic)</w:t>
      </w:r>
    </w:p>
    <w:tbl>
      <w:tblPr>
        <w:tblStyle w:val="a4"/>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132"/>
        <w:gridCol w:w="2373"/>
        <w:gridCol w:w="2373"/>
        <w:gridCol w:w="2374"/>
      </w:tblGrid>
      <w:tr w:rsidR="00093D86" w:rsidRPr="008F6FE4" w14:paraId="0C3E8954" w14:textId="77777777">
        <w:tc>
          <w:tcPr>
            <w:tcW w:w="3132" w:type="dxa"/>
            <w:shd w:val="clear" w:color="auto" w:fill="EEEEEE"/>
          </w:tcPr>
          <w:p w14:paraId="55045584" w14:textId="77777777" w:rsidR="00093D86" w:rsidRPr="008F6FE4" w:rsidRDefault="00000000">
            <w:pPr>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Language</w:t>
            </w:r>
          </w:p>
        </w:tc>
        <w:tc>
          <w:tcPr>
            <w:tcW w:w="2373" w:type="dxa"/>
            <w:shd w:val="clear" w:color="auto" w:fill="EEEEEE"/>
          </w:tcPr>
          <w:p w14:paraId="22519766" w14:textId="77777777" w:rsidR="00093D86" w:rsidRPr="008F6FE4" w:rsidRDefault="00000000">
            <w:pPr>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Reading</w:t>
            </w:r>
          </w:p>
        </w:tc>
        <w:tc>
          <w:tcPr>
            <w:tcW w:w="2373" w:type="dxa"/>
            <w:shd w:val="clear" w:color="auto" w:fill="EEEEEE"/>
          </w:tcPr>
          <w:p w14:paraId="2F29F3DB" w14:textId="77777777" w:rsidR="00093D86" w:rsidRPr="008F6FE4" w:rsidRDefault="00000000">
            <w:pPr>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Speaking</w:t>
            </w:r>
          </w:p>
        </w:tc>
        <w:tc>
          <w:tcPr>
            <w:tcW w:w="2374" w:type="dxa"/>
            <w:shd w:val="clear" w:color="auto" w:fill="EEEEEE"/>
          </w:tcPr>
          <w:p w14:paraId="777CDD31" w14:textId="77777777" w:rsidR="00093D86" w:rsidRPr="008F6FE4" w:rsidRDefault="00000000">
            <w:pPr>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Writing</w:t>
            </w:r>
          </w:p>
        </w:tc>
      </w:tr>
      <w:tr w:rsidR="00093D86" w:rsidRPr="008F6FE4" w14:paraId="09A7FFDE" w14:textId="77777777">
        <w:tc>
          <w:tcPr>
            <w:tcW w:w="3132" w:type="dxa"/>
          </w:tcPr>
          <w:p w14:paraId="56271DFA" w14:textId="77777777" w:rsidR="00093D86" w:rsidRPr="008F6FE4" w:rsidRDefault="00093D86">
            <w:pPr>
              <w:pStyle w:val="Title"/>
              <w:spacing w:before="0"/>
              <w:rPr>
                <w:rFonts w:ascii="Arial" w:eastAsia="Arial" w:hAnsi="Arial" w:cs="Arial"/>
                <w:sz w:val="20"/>
                <w:szCs w:val="20"/>
                <w:lang w:val="en-GB"/>
              </w:rPr>
            </w:pPr>
          </w:p>
        </w:tc>
        <w:tc>
          <w:tcPr>
            <w:tcW w:w="2373" w:type="dxa"/>
          </w:tcPr>
          <w:p w14:paraId="35B5DE15" w14:textId="77777777" w:rsidR="00093D86" w:rsidRPr="008F6FE4" w:rsidRDefault="00093D86">
            <w:pPr>
              <w:spacing w:before="0" w:line="240" w:lineRule="auto"/>
              <w:ind w:hanging="9"/>
              <w:jc w:val="center"/>
              <w:rPr>
                <w:sz w:val="20"/>
                <w:szCs w:val="20"/>
                <w:lang w:val="en-GB"/>
              </w:rPr>
            </w:pPr>
          </w:p>
        </w:tc>
        <w:tc>
          <w:tcPr>
            <w:tcW w:w="2373" w:type="dxa"/>
          </w:tcPr>
          <w:p w14:paraId="1D159270" w14:textId="77777777" w:rsidR="00093D86" w:rsidRPr="008F6FE4" w:rsidRDefault="00093D86">
            <w:pPr>
              <w:spacing w:before="0" w:line="240" w:lineRule="auto"/>
              <w:ind w:hanging="9"/>
              <w:jc w:val="center"/>
              <w:rPr>
                <w:sz w:val="20"/>
                <w:szCs w:val="20"/>
                <w:lang w:val="en-GB"/>
              </w:rPr>
            </w:pPr>
          </w:p>
        </w:tc>
        <w:tc>
          <w:tcPr>
            <w:tcW w:w="2374" w:type="dxa"/>
          </w:tcPr>
          <w:p w14:paraId="5F9F9F1D" w14:textId="77777777" w:rsidR="00093D86" w:rsidRPr="008F6FE4" w:rsidRDefault="00093D86">
            <w:pPr>
              <w:spacing w:before="0" w:line="240" w:lineRule="auto"/>
              <w:ind w:hanging="9"/>
              <w:jc w:val="center"/>
              <w:rPr>
                <w:sz w:val="20"/>
                <w:szCs w:val="20"/>
                <w:lang w:val="en-GB"/>
              </w:rPr>
            </w:pPr>
          </w:p>
        </w:tc>
      </w:tr>
      <w:tr w:rsidR="00093D86" w:rsidRPr="008F6FE4" w14:paraId="653935C8" w14:textId="77777777">
        <w:tc>
          <w:tcPr>
            <w:tcW w:w="3132" w:type="dxa"/>
          </w:tcPr>
          <w:p w14:paraId="0D0FA372" w14:textId="77777777" w:rsidR="00093D86" w:rsidRPr="008F6FE4" w:rsidRDefault="00093D86">
            <w:pPr>
              <w:pStyle w:val="Title"/>
              <w:spacing w:before="0"/>
              <w:rPr>
                <w:rFonts w:ascii="Arial" w:eastAsia="Arial" w:hAnsi="Arial" w:cs="Arial"/>
                <w:sz w:val="20"/>
                <w:szCs w:val="20"/>
                <w:lang w:val="en-GB"/>
              </w:rPr>
            </w:pPr>
          </w:p>
        </w:tc>
        <w:tc>
          <w:tcPr>
            <w:tcW w:w="2373" w:type="dxa"/>
          </w:tcPr>
          <w:p w14:paraId="2BFDFDF1" w14:textId="77777777" w:rsidR="00093D86" w:rsidRPr="008F6FE4" w:rsidRDefault="00093D86">
            <w:pPr>
              <w:spacing w:before="0" w:line="240" w:lineRule="auto"/>
              <w:ind w:hanging="9"/>
              <w:jc w:val="center"/>
              <w:rPr>
                <w:sz w:val="20"/>
                <w:szCs w:val="20"/>
                <w:lang w:val="en-GB"/>
              </w:rPr>
            </w:pPr>
          </w:p>
        </w:tc>
        <w:tc>
          <w:tcPr>
            <w:tcW w:w="2373" w:type="dxa"/>
          </w:tcPr>
          <w:p w14:paraId="4A03E2DD" w14:textId="77777777" w:rsidR="00093D86" w:rsidRPr="008F6FE4" w:rsidRDefault="00093D86">
            <w:pPr>
              <w:spacing w:before="0" w:line="240" w:lineRule="auto"/>
              <w:ind w:hanging="9"/>
              <w:jc w:val="center"/>
              <w:rPr>
                <w:sz w:val="20"/>
                <w:szCs w:val="20"/>
                <w:lang w:val="en-GB"/>
              </w:rPr>
            </w:pPr>
          </w:p>
        </w:tc>
        <w:tc>
          <w:tcPr>
            <w:tcW w:w="2374" w:type="dxa"/>
          </w:tcPr>
          <w:p w14:paraId="122309BC" w14:textId="77777777" w:rsidR="00093D86" w:rsidRPr="008F6FE4" w:rsidRDefault="00093D86">
            <w:pPr>
              <w:spacing w:before="0" w:line="240" w:lineRule="auto"/>
              <w:ind w:hanging="9"/>
              <w:jc w:val="center"/>
              <w:rPr>
                <w:sz w:val="20"/>
                <w:szCs w:val="20"/>
                <w:lang w:val="en-GB"/>
              </w:rPr>
            </w:pPr>
          </w:p>
        </w:tc>
      </w:tr>
      <w:tr w:rsidR="00093D86" w:rsidRPr="008F6FE4" w14:paraId="0185BC3A" w14:textId="77777777">
        <w:tc>
          <w:tcPr>
            <w:tcW w:w="3132" w:type="dxa"/>
          </w:tcPr>
          <w:p w14:paraId="5ED1143E" w14:textId="77777777" w:rsidR="00093D86" w:rsidRPr="008F6FE4" w:rsidRDefault="00093D86">
            <w:pPr>
              <w:pStyle w:val="Title"/>
              <w:spacing w:before="0"/>
              <w:rPr>
                <w:rFonts w:ascii="Arial" w:eastAsia="Arial" w:hAnsi="Arial" w:cs="Arial"/>
                <w:sz w:val="20"/>
                <w:szCs w:val="20"/>
                <w:lang w:val="en-GB"/>
              </w:rPr>
            </w:pPr>
          </w:p>
        </w:tc>
        <w:tc>
          <w:tcPr>
            <w:tcW w:w="2373" w:type="dxa"/>
          </w:tcPr>
          <w:p w14:paraId="16027F85" w14:textId="77777777" w:rsidR="00093D86" w:rsidRPr="008F6FE4" w:rsidRDefault="00093D86">
            <w:pPr>
              <w:spacing w:before="0" w:line="240" w:lineRule="auto"/>
              <w:ind w:hanging="9"/>
              <w:jc w:val="center"/>
              <w:rPr>
                <w:sz w:val="20"/>
                <w:szCs w:val="20"/>
                <w:lang w:val="en-GB"/>
              </w:rPr>
            </w:pPr>
          </w:p>
        </w:tc>
        <w:tc>
          <w:tcPr>
            <w:tcW w:w="2373" w:type="dxa"/>
          </w:tcPr>
          <w:p w14:paraId="78E2C17E" w14:textId="77777777" w:rsidR="00093D86" w:rsidRPr="008F6FE4" w:rsidRDefault="00093D86">
            <w:pPr>
              <w:spacing w:before="0" w:line="240" w:lineRule="auto"/>
              <w:ind w:hanging="9"/>
              <w:jc w:val="center"/>
              <w:rPr>
                <w:sz w:val="20"/>
                <w:szCs w:val="20"/>
                <w:lang w:val="en-GB"/>
              </w:rPr>
            </w:pPr>
          </w:p>
        </w:tc>
        <w:tc>
          <w:tcPr>
            <w:tcW w:w="2374" w:type="dxa"/>
          </w:tcPr>
          <w:p w14:paraId="2E25F71C" w14:textId="77777777" w:rsidR="00093D86" w:rsidRPr="008F6FE4" w:rsidRDefault="00093D86">
            <w:pPr>
              <w:spacing w:before="0" w:line="240" w:lineRule="auto"/>
              <w:ind w:hanging="9"/>
              <w:jc w:val="center"/>
              <w:rPr>
                <w:sz w:val="20"/>
                <w:szCs w:val="20"/>
                <w:lang w:val="en-GB"/>
              </w:rPr>
            </w:pPr>
          </w:p>
        </w:tc>
      </w:tr>
    </w:tbl>
    <w:p w14:paraId="0292A264" w14:textId="77777777" w:rsidR="00093D86" w:rsidRPr="008F6FE4" w:rsidRDefault="00093D86">
      <w:pPr>
        <w:widowControl w:val="0"/>
        <w:tabs>
          <w:tab w:val="left" w:pos="0"/>
          <w:tab w:val="left" w:pos="2977"/>
        </w:tabs>
        <w:spacing w:after="60"/>
        <w:jc w:val="both"/>
        <w:rPr>
          <w:sz w:val="20"/>
          <w:szCs w:val="20"/>
          <w:lang w:val="en-GB"/>
        </w:rPr>
      </w:pPr>
    </w:p>
    <w:tbl>
      <w:tblPr>
        <w:tblStyle w:val="a5"/>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131"/>
        <w:gridCol w:w="7121"/>
      </w:tblGrid>
      <w:tr w:rsidR="00093D86" w:rsidRPr="008F6FE4" w14:paraId="22BDFD32" w14:textId="77777777">
        <w:tc>
          <w:tcPr>
            <w:tcW w:w="3131" w:type="dxa"/>
          </w:tcPr>
          <w:p w14:paraId="4E6C74F9" w14:textId="77777777" w:rsidR="00093D86" w:rsidRPr="008F6FE4" w:rsidRDefault="00000000">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Membership of professional bodies:</w:t>
            </w:r>
          </w:p>
        </w:tc>
        <w:tc>
          <w:tcPr>
            <w:tcW w:w="7121" w:type="dxa"/>
          </w:tcPr>
          <w:p w14:paraId="31D064F6" w14:textId="77777777" w:rsidR="00093D86" w:rsidRPr="008F6FE4" w:rsidRDefault="00093D86">
            <w:pPr>
              <w:spacing w:before="0" w:line="240" w:lineRule="auto"/>
              <w:rPr>
                <w:sz w:val="20"/>
                <w:szCs w:val="20"/>
                <w:lang w:val="en-GB"/>
              </w:rPr>
            </w:pPr>
          </w:p>
        </w:tc>
      </w:tr>
      <w:tr w:rsidR="00093D86" w:rsidRPr="008F6FE4" w14:paraId="4C9545DE" w14:textId="77777777">
        <w:tc>
          <w:tcPr>
            <w:tcW w:w="3131" w:type="dxa"/>
          </w:tcPr>
          <w:p w14:paraId="6DA73A1B" w14:textId="77777777" w:rsidR="00093D86" w:rsidRPr="008F6FE4" w:rsidRDefault="00000000">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 xml:space="preserve">Other skills </w:t>
            </w:r>
            <w:r w:rsidRPr="008F6FE4">
              <w:rPr>
                <w:sz w:val="20"/>
                <w:szCs w:val="20"/>
                <w:lang w:val="en-GB"/>
              </w:rPr>
              <w:t>(e.g. Computer literacy etc.)</w:t>
            </w:r>
            <w:r w:rsidRPr="008F6FE4">
              <w:rPr>
                <w:b/>
                <w:sz w:val="20"/>
                <w:szCs w:val="20"/>
                <w:lang w:val="en-GB"/>
              </w:rPr>
              <w:t>:</w:t>
            </w:r>
          </w:p>
        </w:tc>
        <w:tc>
          <w:tcPr>
            <w:tcW w:w="7121" w:type="dxa"/>
          </w:tcPr>
          <w:p w14:paraId="436D20EF" w14:textId="77777777" w:rsidR="00093D86" w:rsidRPr="008F6FE4" w:rsidRDefault="00093D86">
            <w:pPr>
              <w:spacing w:before="0" w:line="240" w:lineRule="auto"/>
              <w:rPr>
                <w:sz w:val="20"/>
                <w:szCs w:val="20"/>
                <w:lang w:val="en-GB"/>
              </w:rPr>
            </w:pPr>
          </w:p>
        </w:tc>
      </w:tr>
      <w:tr w:rsidR="00093D86" w:rsidRPr="008F6FE4" w14:paraId="267673F2" w14:textId="77777777">
        <w:tc>
          <w:tcPr>
            <w:tcW w:w="3131" w:type="dxa"/>
          </w:tcPr>
          <w:p w14:paraId="15A635B6" w14:textId="77777777" w:rsidR="00093D86" w:rsidRPr="008F6FE4" w:rsidRDefault="00000000">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Present position:</w:t>
            </w:r>
          </w:p>
        </w:tc>
        <w:tc>
          <w:tcPr>
            <w:tcW w:w="7121" w:type="dxa"/>
          </w:tcPr>
          <w:p w14:paraId="2467355A" w14:textId="77777777" w:rsidR="00093D86" w:rsidRPr="008F6FE4" w:rsidRDefault="00000000">
            <w:pPr>
              <w:spacing w:before="0" w:line="240" w:lineRule="auto"/>
              <w:rPr>
                <w:sz w:val="20"/>
                <w:szCs w:val="20"/>
                <w:lang w:val="en-GB"/>
              </w:rPr>
            </w:pPr>
            <w:r w:rsidRPr="008F6FE4">
              <w:rPr>
                <w:sz w:val="20"/>
                <w:szCs w:val="20"/>
                <w:lang w:val="en-GB"/>
              </w:rPr>
              <w:t>[Freelance Consultant or other]</w:t>
            </w:r>
          </w:p>
        </w:tc>
      </w:tr>
      <w:tr w:rsidR="00093D86" w:rsidRPr="008F6FE4" w14:paraId="703368F6" w14:textId="77777777">
        <w:tc>
          <w:tcPr>
            <w:tcW w:w="3131" w:type="dxa"/>
          </w:tcPr>
          <w:p w14:paraId="294AD1DF" w14:textId="77777777" w:rsidR="00093D86" w:rsidRPr="008F6FE4" w:rsidRDefault="00000000">
            <w:pPr>
              <w:widowControl w:val="0"/>
              <w:numPr>
                <w:ilvl w:val="0"/>
                <w:numId w:val="3"/>
              </w:numPr>
              <w:tabs>
                <w:tab w:val="left" w:pos="0"/>
                <w:tab w:val="left" w:pos="2977"/>
              </w:tabs>
              <w:spacing w:before="0" w:after="0" w:line="240" w:lineRule="auto"/>
              <w:rPr>
                <w:b/>
                <w:sz w:val="20"/>
                <w:szCs w:val="20"/>
                <w:lang w:val="en-GB"/>
              </w:rPr>
            </w:pPr>
            <w:r w:rsidRPr="008F6FE4">
              <w:rPr>
                <w:b/>
                <w:sz w:val="20"/>
                <w:szCs w:val="20"/>
                <w:lang w:val="en-GB"/>
              </w:rPr>
              <w:t>Years within the firm:</w:t>
            </w:r>
          </w:p>
        </w:tc>
        <w:tc>
          <w:tcPr>
            <w:tcW w:w="7121" w:type="dxa"/>
          </w:tcPr>
          <w:p w14:paraId="36623260" w14:textId="77777777" w:rsidR="00093D86" w:rsidRPr="008F6FE4" w:rsidRDefault="00093D86">
            <w:pPr>
              <w:widowControl w:val="0"/>
              <w:tabs>
                <w:tab w:val="left" w:pos="0"/>
                <w:tab w:val="left" w:pos="2977"/>
              </w:tabs>
              <w:spacing w:before="0" w:line="240" w:lineRule="auto"/>
              <w:rPr>
                <w:sz w:val="20"/>
                <w:szCs w:val="20"/>
                <w:lang w:val="en-GB"/>
              </w:rPr>
            </w:pPr>
          </w:p>
        </w:tc>
      </w:tr>
    </w:tbl>
    <w:p w14:paraId="7F4E8845" w14:textId="77777777" w:rsidR="00093D86" w:rsidRPr="008F6FE4" w:rsidRDefault="00000000">
      <w:pPr>
        <w:widowControl w:val="0"/>
        <w:numPr>
          <w:ilvl w:val="0"/>
          <w:numId w:val="3"/>
        </w:numPr>
        <w:tabs>
          <w:tab w:val="left" w:pos="0"/>
          <w:tab w:val="left" w:pos="2977"/>
        </w:tabs>
        <w:spacing w:after="120"/>
        <w:ind w:left="357" w:hanging="357"/>
        <w:jc w:val="both"/>
        <w:rPr>
          <w:sz w:val="20"/>
          <w:szCs w:val="20"/>
          <w:lang w:val="en-GB"/>
        </w:rPr>
      </w:pPr>
      <w:r w:rsidRPr="008F6FE4">
        <w:rPr>
          <w:b/>
          <w:sz w:val="20"/>
          <w:szCs w:val="20"/>
          <w:lang w:val="en-GB"/>
        </w:rPr>
        <w:t>Key qualifications</w:t>
      </w:r>
      <w:proofErr w:type="gramStart"/>
      <w:r w:rsidRPr="008F6FE4">
        <w:rPr>
          <w:b/>
          <w:sz w:val="20"/>
          <w:szCs w:val="20"/>
          <w:lang w:val="en-GB"/>
        </w:rPr>
        <w:t>:</w:t>
      </w:r>
      <w:r w:rsidRPr="008F6FE4">
        <w:rPr>
          <w:sz w:val="20"/>
          <w:szCs w:val="20"/>
          <w:lang w:val="en-GB"/>
        </w:rPr>
        <w:t xml:space="preserve">  (</w:t>
      </w:r>
      <w:proofErr w:type="gramEnd"/>
      <w:r w:rsidRPr="008F6FE4">
        <w:rPr>
          <w:sz w:val="20"/>
          <w:szCs w:val="20"/>
          <w:lang w:val="en-GB"/>
        </w:rPr>
        <w:t>Relevant to the assignment)</w:t>
      </w:r>
    </w:p>
    <w:p w14:paraId="02CEB648" w14:textId="77777777" w:rsidR="00093D86" w:rsidRPr="008F6FE4" w:rsidRDefault="00000000">
      <w:pPr>
        <w:widowControl w:val="0"/>
        <w:numPr>
          <w:ilvl w:val="0"/>
          <w:numId w:val="5"/>
        </w:numPr>
        <w:pBdr>
          <w:top w:val="nil"/>
          <w:left w:val="nil"/>
          <w:bottom w:val="nil"/>
          <w:right w:val="nil"/>
          <w:between w:val="nil"/>
        </w:pBdr>
        <w:tabs>
          <w:tab w:val="left" w:pos="0"/>
          <w:tab w:val="left" w:pos="709"/>
          <w:tab w:val="left" w:pos="2977"/>
        </w:tabs>
        <w:spacing w:before="0" w:after="120"/>
        <w:ind w:left="709" w:hanging="283"/>
        <w:jc w:val="both"/>
        <w:rPr>
          <w:color w:val="000000"/>
          <w:sz w:val="20"/>
          <w:szCs w:val="20"/>
          <w:lang w:val="en-GB"/>
        </w:rPr>
      </w:pPr>
      <w:r w:rsidRPr="008F6FE4">
        <w:rPr>
          <w:color w:val="000000"/>
          <w:sz w:val="20"/>
          <w:szCs w:val="20"/>
          <w:lang w:val="en-GB"/>
        </w:rPr>
        <w:t>[Please indicate all your key qualifications, be as specific as possible]</w:t>
      </w:r>
    </w:p>
    <w:p w14:paraId="4F339B55" w14:textId="77777777" w:rsidR="00093D86" w:rsidRPr="008F6FE4" w:rsidRDefault="00000000">
      <w:pPr>
        <w:widowControl w:val="0"/>
        <w:numPr>
          <w:ilvl w:val="0"/>
          <w:numId w:val="3"/>
        </w:numPr>
        <w:tabs>
          <w:tab w:val="left" w:pos="0"/>
          <w:tab w:val="left" w:pos="2977"/>
        </w:tabs>
        <w:spacing w:before="60" w:after="120"/>
        <w:ind w:left="357" w:hanging="357"/>
        <w:jc w:val="both"/>
        <w:rPr>
          <w:sz w:val="20"/>
          <w:szCs w:val="20"/>
          <w:lang w:val="en-GB"/>
        </w:rPr>
      </w:pPr>
      <w:r w:rsidRPr="008F6FE4">
        <w:rPr>
          <w:b/>
          <w:sz w:val="20"/>
          <w:szCs w:val="20"/>
          <w:lang w:val="en-GB"/>
        </w:rPr>
        <w:t>Specific experience in the region:</w:t>
      </w:r>
    </w:p>
    <w:tbl>
      <w:tblPr>
        <w:tblStyle w:val="a6"/>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131"/>
        <w:gridCol w:w="7121"/>
      </w:tblGrid>
      <w:tr w:rsidR="00093D86" w:rsidRPr="008F6FE4" w14:paraId="088D0D41" w14:textId="77777777">
        <w:tc>
          <w:tcPr>
            <w:tcW w:w="3131" w:type="dxa"/>
            <w:shd w:val="clear" w:color="auto" w:fill="EEEEEE"/>
          </w:tcPr>
          <w:p w14:paraId="09DAE80C" w14:textId="77777777" w:rsidR="00093D86" w:rsidRPr="008F6FE4" w:rsidRDefault="00000000">
            <w:pPr>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Country</w:t>
            </w:r>
          </w:p>
        </w:tc>
        <w:tc>
          <w:tcPr>
            <w:tcW w:w="7121" w:type="dxa"/>
            <w:shd w:val="clear" w:color="auto" w:fill="EEEEEE"/>
          </w:tcPr>
          <w:p w14:paraId="2E04C883" w14:textId="77777777" w:rsidR="00093D86" w:rsidRPr="008F6FE4" w:rsidRDefault="00000000">
            <w:pPr>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Date from - Date to</w:t>
            </w:r>
          </w:p>
        </w:tc>
      </w:tr>
      <w:tr w:rsidR="00093D86" w:rsidRPr="008F6FE4" w14:paraId="500A20BB" w14:textId="77777777">
        <w:tc>
          <w:tcPr>
            <w:tcW w:w="3131" w:type="dxa"/>
          </w:tcPr>
          <w:p w14:paraId="26422AEA" w14:textId="77777777" w:rsidR="00093D86" w:rsidRPr="008F6FE4" w:rsidRDefault="00093D86">
            <w:pPr>
              <w:pBdr>
                <w:top w:val="nil"/>
                <w:left w:val="nil"/>
                <w:bottom w:val="nil"/>
                <w:right w:val="nil"/>
                <w:between w:val="nil"/>
              </w:pBdr>
              <w:spacing w:before="0" w:line="240" w:lineRule="auto"/>
              <w:jc w:val="center"/>
              <w:rPr>
                <w:color w:val="000000"/>
                <w:sz w:val="20"/>
                <w:szCs w:val="20"/>
                <w:lang w:val="en-GB"/>
              </w:rPr>
            </w:pPr>
          </w:p>
        </w:tc>
        <w:tc>
          <w:tcPr>
            <w:tcW w:w="7121" w:type="dxa"/>
          </w:tcPr>
          <w:p w14:paraId="5375249B" w14:textId="77777777" w:rsidR="00093D86" w:rsidRPr="008F6FE4" w:rsidRDefault="00000000">
            <w:pPr>
              <w:pBdr>
                <w:top w:val="nil"/>
                <w:left w:val="nil"/>
                <w:bottom w:val="nil"/>
                <w:right w:val="nil"/>
                <w:between w:val="nil"/>
              </w:pBdr>
              <w:spacing w:before="0" w:line="240" w:lineRule="auto"/>
              <w:jc w:val="center"/>
              <w:rPr>
                <w:color w:val="000000"/>
                <w:sz w:val="20"/>
                <w:szCs w:val="20"/>
                <w:lang w:val="en-GB"/>
              </w:rPr>
            </w:pPr>
            <w:r w:rsidRPr="008F6FE4">
              <w:rPr>
                <w:color w:val="000000"/>
                <w:sz w:val="20"/>
                <w:szCs w:val="20"/>
                <w:lang w:val="en-GB"/>
              </w:rPr>
              <w:t>[mm/</w:t>
            </w:r>
            <w:proofErr w:type="spellStart"/>
            <w:r w:rsidRPr="008F6FE4">
              <w:rPr>
                <w:color w:val="000000"/>
                <w:sz w:val="20"/>
                <w:szCs w:val="20"/>
                <w:lang w:val="en-GB"/>
              </w:rPr>
              <w:t>yyyy</w:t>
            </w:r>
            <w:proofErr w:type="spellEnd"/>
            <w:r w:rsidRPr="008F6FE4">
              <w:rPr>
                <w:color w:val="000000"/>
                <w:sz w:val="20"/>
                <w:szCs w:val="20"/>
                <w:lang w:val="en-GB"/>
              </w:rPr>
              <w:t xml:space="preserve"> – mm/</w:t>
            </w:r>
            <w:proofErr w:type="spellStart"/>
            <w:r w:rsidRPr="008F6FE4">
              <w:rPr>
                <w:color w:val="000000"/>
                <w:sz w:val="20"/>
                <w:szCs w:val="20"/>
                <w:lang w:val="en-GB"/>
              </w:rPr>
              <w:t>yyyy</w:t>
            </w:r>
            <w:proofErr w:type="spellEnd"/>
            <w:r w:rsidRPr="008F6FE4">
              <w:rPr>
                <w:color w:val="000000"/>
                <w:sz w:val="20"/>
                <w:szCs w:val="20"/>
                <w:lang w:val="en-GB"/>
              </w:rPr>
              <w:t>]</w:t>
            </w:r>
          </w:p>
        </w:tc>
      </w:tr>
      <w:tr w:rsidR="00093D86" w:rsidRPr="008F6FE4" w14:paraId="6E8CB044" w14:textId="77777777">
        <w:tc>
          <w:tcPr>
            <w:tcW w:w="3131" w:type="dxa"/>
          </w:tcPr>
          <w:p w14:paraId="2F967848" w14:textId="77777777" w:rsidR="00093D86" w:rsidRPr="008F6FE4" w:rsidRDefault="00093D86">
            <w:pPr>
              <w:pBdr>
                <w:top w:val="nil"/>
                <w:left w:val="nil"/>
                <w:bottom w:val="nil"/>
                <w:right w:val="nil"/>
                <w:between w:val="nil"/>
              </w:pBdr>
              <w:spacing w:before="0" w:line="240" w:lineRule="auto"/>
              <w:jc w:val="center"/>
              <w:rPr>
                <w:color w:val="000000"/>
                <w:sz w:val="20"/>
                <w:szCs w:val="20"/>
                <w:lang w:val="en-GB"/>
              </w:rPr>
            </w:pPr>
          </w:p>
        </w:tc>
        <w:tc>
          <w:tcPr>
            <w:tcW w:w="7121" w:type="dxa"/>
          </w:tcPr>
          <w:p w14:paraId="3A912D89" w14:textId="77777777" w:rsidR="00093D86" w:rsidRPr="008F6FE4" w:rsidRDefault="00093D86">
            <w:pPr>
              <w:pBdr>
                <w:top w:val="nil"/>
                <w:left w:val="nil"/>
                <w:bottom w:val="nil"/>
                <w:right w:val="nil"/>
                <w:between w:val="nil"/>
              </w:pBdr>
              <w:spacing w:before="0" w:line="240" w:lineRule="auto"/>
              <w:jc w:val="center"/>
              <w:rPr>
                <w:color w:val="000000"/>
                <w:sz w:val="20"/>
                <w:szCs w:val="20"/>
                <w:lang w:val="en-GB"/>
              </w:rPr>
            </w:pPr>
          </w:p>
        </w:tc>
      </w:tr>
      <w:tr w:rsidR="00093D86" w:rsidRPr="008F6FE4" w14:paraId="482784AA" w14:textId="77777777">
        <w:trPr>
          <w:trHeight w:val="181"/>
        </w:trPr>
        <w:tc>
          <w:tcPr>
            <w:tcW w:w="3131" w:type="dxa"/>
          </w:tcPr>
          <w:p w14:paraId="26531631" w14:textId="77777777" w:rsidR="00093D86" w:rsidRPr="008F6FE4" w:rsidRDefault="00093D86">
            <w:pPr>
              <w:pBdr>
                <w:top w:val="nil"/>
                <w:left w:val="nil"/>
                <w:bottom w:val="nil"/>
                <w:right w:val="nil"/>
                <w:between w:val="nil"/>
              </w:pBdr>
              <w:spacing w:before="0" w:line="240" w:lineRule="auto"/>
              <w:jc w:val="center"/>
              <w:rPr>
                <w:color w:val="000000"/>
                <w:sz w:val="20"/>
                <w:szCs w:val="20"/>
                <w:lang w:val="en-GB"/>
              </w:rPr>
            </w:pPr>
          </w:p>
        </w:tc>
        <w:tc>
          <w:tcPr>
            <w:tcW w:w="7121" w:type="dxa"/>
          </w:tcPr>
          <w:p w14:paraId="5C872872" w14:textId="77777777" w:rsidR="00093D86" w:rsidRPr="008F6FE4" w:rsidRDefault="00093D86">
            <w:pPr>
              <w:pBdr>
                <w:top w:val="nil"/>
                <w:left w:val="nil"/>
                <w:bottom w:val="nil"/>
                <w:right w:val="nil"/>
                <w:between w:val="nil"/>
              </w:pBdr>
              <w:spacing w:before="0" w:line="240" w:lineRule="auto"/>
              <w:jc w:val="center"/>
              <w:rPr>
                <w:color w:val="000000"/>
                <w:sz w:val="20"/>
                <w:szCs w:val="20"/>
                <w:lang w:val="en-GB"/>
              </w:rPr>
            </w:pPr>
          </w:p>
        </w:tc>
      </w:tr>
    </w:tbl>
    <w:p w14:paraId="2F195323" w14:textId="77777777" w:rsidR="00093D86" w:rsidRPr="008F6FE4" w:rsidRDefault="00000000">
      <w:pPr>
        <w:widowControl w:val="0"/>
        <w:numPr>
          <w:ilvl w:val="0"/>
          <w:numId w:val="3"/>
        </w:numPr>
        <w:tabs>
          <w:tab w:val="left" w:pos="0"/>
          <w:tab w:val="left" w:pos="2977"/>
        </w:tabs>
        <w:spacing w:after="60"/>
        <w:ind w:left="357" w:hanging="357"/>
        <w:jc w:val="both"/>
        <w:rPr>
          <w:sz w:val="20"/>
          <w:szCs w:val="20"/>
          <w:lang w:val="en-GB"/>
        </w:rPr>
      </w:pPr>
      <w:r w:rsidRPr="008F6FE4">
        <w:rPr>
          <w:b/>
          <w:sz w:val="20"/>
          <w:szCs w:val="20"/>
          <w:lang w:val="en-GB"/>
        </w:rPr>
        <w:t>Professional</w:t>
      </w:r>
      <w:r w:rsidRPr="008F6FE4">
        <w:rPr>
          <w:sz w:val="20"/>
          <w:szCs w:val="20"/>
          <w:lang w:val="en-GB"/>
        </w:rPr>
        <w:t xml:space="preserve"> </w:t>
      </w:r>
      <w:r w:rsidRPr="008F6FE4">
        <w:rPr>
          <w:b/>
          <w:sz w:val="20"/>
          <w:szCs w:val="20"/>
          <w:lang w:val="en-GB"/>
        </w:rPr>
        <w:t>experience</w:t>
      </w:r>
    </w:p>
    <w:p w14:paraId="79973656" w14:textId="77777777" w:rsidR="00093D86" w:rsidRPr="008F6FE4" w:rsidRDefault="00000000">
      <w:pPr>
        <w:widowControl w:val="0"/>
        <w:tabs>
          <w:tab w:val="left" w:pos="0"/>
          <w:tab w:val="left" w:pos="2977"/>
        </w:tabs>
        <w:spacing w:before="60" w:after="60"/>
        <w:jc w:val="both"/>
        <w:rPr>
          <w:sz w:val="20"/>
          <w:szCs w:val="20"/>
          <w:lang w:val="en-GB"/>
        </w:rPr>
      </w:pPr>
      <w:r w:rsidRPr="008F6FE4">
        <w:rPr>
          <w:sz w:val="20"/>
          <w:szCs w:val="20"/>
          <w:lang w:val="en-GB"/>
        </w:rPr>
        <w:t>[</w:t>
      </w:r>
      <w:r w:rsidRPr="008F6FE4">
        <w:rPr>
          <w:i/>
          <w:sz w:val="20"/>
          <w:szCs w:val="20"/>
          <w:lang w:val="en-GB"/>
        </w:rPr>
        <w:t>Please indicate your work experience in chronological order starting with the most recent/current assignment/position. Please only describe the activities you were responsible for and do not give a general description of the project’s objectives and activities.</w:t>
      </w:r>
      <w:r w:rsidRPr="008F6FE4">
        <w:rPr>
          <w:lang w:val="en-GB"/>
        </w:rPr>
        <w:t xml:space="preserve"> </w:t>
      </w:r>
      <w:r w:rsidRPr="008F6FE4">
        <w:rPr>
          <w:i/>
          <w:sz w:val="20"/>
          <w:szCs w:val="20"/>
          <w:lang w:val="en-GB"/>
        </w:rPr>
        <w:t>Please state the company that contracted you, not the name of the donor, unless you were directly contracted by the donor</w:t>
      </w:r>
      <w:proofErr w:type="gramStart"/>
      <w:r w:rsidRPr="008F6FE4">
        <w:rPr>
          <w:i/>
          <w:sz w:val="20"/>
          <w:szCs w:val="20"/>
          <w:lang w:val="en-GB"/>
        </w:rPr>
        <w:t xml:space="preserve">. </w:t>
      </w:r>
      <w:r w:rsidRPr="008F6FE4">
        <w:rPr>
          <w:sz w:val="20"/>
          <w:szCs w:val="20"/>
          <w:lang w:val="en-GB"/>
        </w:rPr>
        <w:t>]</w:t>
      </w:r>
      <w:proofErr w:type="gramEnd"/>
    </w:p>
    <w:tbl>
      <w:tblPr>
        <w:tblStyle w:val="a7"/>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1130"/>
        <w:gridCol w:w="1275"/>
        <w:gridCol w:w="1417"/>
        <w:gridCol w:w="1423"/>
        <w:gridCol w:w="5007"/>
      </w:tblGrid>
      <w:tr w:rsidR="00093D86" w:rsidRPr="008F6FE4" w14:paraId="7FAA217B" w14:textId="77777777">
        <w:tc>
          <w:tcPr>
            <w:tcW w:w="1130" w:type="dxa"/>
            <w:shd w:val="clear" w:color="auto" w:fill="EEEEEE"/>
          </w:tcPr>
          <w:p w14:paraId="390C6C2A" w14:textId="77777777" w:rsidR="00093D86" w:rsidRPr="008F6FE4" w:rsidRDefault="00000000">
            <w:pPr>
              <w:keepNext/>
              <w:keepLines/>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 xml:space="preserve">Date </w:t>
            </w:r>
          </w:p>
        </w:tc>
        <w:tc>
          <w:tcPr>
            <w:tcW w:w="1275" w:type="dxa"/>
            <w:shd w:val="clear" w:color="auto" w:fill="EEEEEE"/>
          </w:tcPr>
          <w:p w14:paraId="2C9E68E4" w14:textId="77777777" w:rsidR="00093D86" w:rsidRPr="008F6FE4" w:rsidRDefault="00000000">
            <w:pPr>
              <w:keepNext/>
              <w:keepLines/>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Location</w:t>
            </w:r>
          </w:p>
        </w:tc>
        <w:tc>
          <w:tcPr>
            <w:tcW w:w="1417" w:type="dxa"/>
            <w:shd w:val="clear" w:color="auto" w:fill="EEEEEE"/>
          </w:tcPr>
          <w:p w14:paraId="542AC04E" w14:textId="77777777" w:rsidR="00093D86" w:rsidRPr="008F6FE4" w:rsidRDefault="00000000">
            <w:pPr>
              <w:keepNext/>
              <w:keepLines/>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 xml:space="preserve">Company &amp; ref. person </w:t>
            </w:r>
            <w:r w:rsidRPr="008F6FE4">
              <w:rPr>
                <w:color w:val="000000"/>
                <w:sz w:val="20"/>
                <w:szCs w:val="20"/>
                <w:lang w:val="en-GB"/>
              </w:rPr>
              <w:t>(name &amp; contact details)</w:t>
            </w:r>
          </w:p>
        </w:tc>
        <w:tc>
          <w:tcPr>
            <w:tcW w:w="1423" w:type="dxa"/>
            <w:shd w:val="clear" w:color="auto" w:fill="EEEEEE"/>
          </w:tcPr>
          <w:p w14:paraId="07204323" w14:textId="77777777" w:rsidR="00093D86" w:rsidRPr="008F6FE4" w:rsidRDefault="00000000">
            <w:pPr>
              <w:keepNext/>
              <w:keepLines/>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Position</w:t>
            </w:r>
          </w:p>
        </w:tc>
        <w:tc>
          <w:tcPr>
            <w:tcW w:w="5007" w:type="dxa"/>
            <w:shd w:val="clear" w:color="auto" w:fill="EEEEEE"/>
          </w:tcPr>
          <w:p w14:paraId="7BBC3E2C" w14:textId="77777777" w:rsidR="00093D86" w:rsidRPr="008F6FE4" w:rsidRDefault="00000000">
            <w:pPr>
              <w:keepNext/>
              <w:keepLines/>
              <w:pBdr>
                <w:top w:val="nil"/>
                <w:left w:val="nil"/>
                <w:bottom w:val="nil"/>
                <w:right w:val="nil"/>
                <w:between w:val="nil"/>
              </w:pBdr>
              <w:spacing w:before="0" w:line="240" w:lineRule="auto"/>
              <w:jc w:val="center"/>
              <w:rPr>
                <w:b/>
                <w:color w:val="000000"/>
                <w:sz w:val="20"/>
                <w:szCs w:val="20"/>
                <w:lang w:val="en-GB"/>
              </w:rPr>
            </w:pPr>
            <w:r w:rsidRPr="008F6FE4">
              <w:rPr>
                <w:b/>
                <w:color w:val="000000"/>
                <w:sz w:val="20"/>
                <w:szCs w:val="20"/>
                <w:lang w:val="en-GB"/>
              </w:rPr>
              <w:t>Description</w:t>
            </w:r>
          </w:p>
        </w:tc>
      </w:tr>
      <w:tr w:rsidR="00093D86" w:rsidRPr="008F6FE4" w14:paraId="4FEFDFBB" w14:textId="77777777">
        <w:tc>
          <w:tcPr>
            <w:tcW w:w="1130" w:type="dxa"/>
          </w:tcPr>
          <w:p w14:paraId="3CD3637F" w14:textId="77777777" w:rsidR="00093D86" w:rsidRPr="008F6FE4" w:rsidRDefault="00000000">
            <w:pPr>
              <w:rPr>
                <w:sz w:val="20"/>
                <w:szCs w:val="20"/>
                <w:lang w:val="en-GB"/>
              </w:rPr>
            </w:pPr>
            <w:r w:rsidRPr="008F6FE4">
              <w:rPr>
                <w:sz w:val="20"/>
                <w:szCs w:val="20"/>
                <w:lang w:val="en-GB"/>
              </w:rPr>
              <w:t>[mm/</w:t>
            </w:r>
            <w:proofErr w:type="spellStart"/>
            <w:r w:rsidRPr="008F6FE4">
              <w:rPr>
                <w:sz w:val="20"/>
                <w:szCs w:val="20"/>
                <w:lang w:val="en-GB"/>
              </w:rPr>
              <w:t>yyyy</w:t>
            </w:r>
            <w:proofErr w:type="spellEnd"/>
            <w:r w:rsidRPr="008F6FE4">
              <w:rPr>
                <w:sz w:val="20"/>
                <w:szCs w:val="20"/>
                <w:lang w:val="en-GB"/>
              </w:rPr>
              <w:t>-mm/</w:t>
            </w:r>
            <w:proofErr w:type="spellStart"/>
            <w:r w:rsidRPr="008F6FE4">
              <w:rPr>
                <w:sz w:val="20"/>
                <w:szCs w:val="20"/>
                <w:lang w:val="en-GB"/>
              </w:rPr>
              <w:t>yyyy</w:t>
            </w:r>
            <w:proofErr w:type="spellEnd"/>
            <w:r w:rsidRPr="008F6FE4">
              <w:rPr>
                <w:sz w:val="20"/>
                <w:szCs w:val="20"/>
                <w:lang w:val="en-GB"/>
              </w:rPr>
              <w:t>]</w:t>
            </w:r>
          </w:p>
        </w:tc>
        <w:tc>
          <w:tcPr>
            <w:tcW w:w="1275" w:type="dxa"/>
          </w:tcPr>
          <w:p w14:paraId="149CC3B3" w14:textId="77777777" w:rsidR="00093D86" w:rsidRPr="008F6FE4" w:rsidRDefault="00000000">
            <w:pPr>
              <w:rPr>
                <w:sz w:val="20"/>
                <w:szCs w:val="20"/>
                <w:lang w:val="en-GB"/>
              </w:rPr>
            </w:pPr>
            <w:r w:rsidRPr="008F6FE4">
              <w:rPr>
                <w:sz w:val="20"/>
                <w:szCs w:val="20"/>
                <w:lang w:val="en-GB"/>
              </w:rPr>
              <w:t>[name of the country]</w:t>
            </w:r>
          </w:p>
        </w:tc>
        <w:tc>
          <w:tcPr>
            <w:tcW w:w="1417" w:type="dxa"/>
          </w:tcPr>
          <w:p w14:paraId="5D0C6538" w14:textId="77777777" w:rsidR="00093D86" w:rsidRPr="008F6FE4" w:rsidRDefault="00000000">
            <w:pPr>
              <w:rPr>
                <w:sz w:val="20"/>
                <w:szCs w:val="20"/>
                <w:lang w:val="en-GB"/>
              </w:rPr>
            </w:pPr>
            <w:r w:rsidRPr="008F6FE4">
              <w:rPr>
                <w:sz w:val="20"/>
                <w:szCs w:val="20"/>
                <w:lang w:val="en-GB"/>
              </w:rPr>
              <w:t>[Company]</w:t>
            </w:r>
          </w:p>
          <w:p w14:paraId="3F940237" w14:textId="77777777" w:rsidR="00093D86" w:rsidRPr="008F6FE4" w:rsidRDefault="00000000">
            <w:pPr>
              <w:rPr>
                <w:sz w:val="20"/>
                <w:szCs w:val="20"/>
                <w:lang w:val="en-GB"/>
              </w:rPr>
            </w:pPr>
            <w:r w:rsidRPr="008F6FE4">
              <w:rPr>
                <w:sz w:val="20"/>
                <w:szCs w:val="20"/>
                <w:lang w:val="en-GB"/>
              </w:rPr>
              <w:t>[name &amp; contact details of reference person]</w:t>
            </w:r>
          </w:p>
        </w:tc>
        <w:tc>
          <w:tcPr>
            <w:tcW w:w="1423" w:type="dxa"/>
          </w:tcPr>
          <w:p w14:paraId="2C25CEE6" w14:textId="77777777" w:rsidR="00093D86" w:rsidRPr="008F6FE4" w:rsidRDefault="00000000">
            <w:pPr>
              <w:rPr>
                <w:sz w:val="20"/>
                <w:szCs w:val="20"/>
                <w:lang w:val="en-GB"/>
              </w:rPr>
            </w:pPr>
            <w:r w:rsidRPr="008F6FE4">
              <w:rPr>
                <w:sz w:val="20"/>
                <w:szCs w:val="20"/>
                <w:lang w:val="en-GB"/>
              </w:rPr>
              <w:t xml:space="preserve">[Team Leader / Financial Expert / XX Expert / </w:t>
            </w:r>
            <w:proofErr w:type="spellStart"/>
            <w:r w:rsidRPr="008F6FE4">
              <w:rPr>
                <w:sz w:val="20"/>
                <w:szCs w:val="20"/>
                <w:lang w:val="en-GB"/>
              </w:rPr>
              <w:t>Backstopper</w:t>
            </w:r>
            <w:proofErr w:type="spellEnd"/>
            <w:r w:rsidRPr="008F6FE4">
              <w:rPr>
                <w:sz w:val="20"/>
                <w:szCs w:val="20"/>
                <w:lang w:val="en-GB"/>
              </w:rPr>
              <w:t>]</w:t>
            </w:r>
          </w:p>
        </w:tc>
        <w:tc>
          <w:tcPr>
            <w:tcW w:w="5007" w:type="dxa"/>
          </w:tcPr>
          <w:p w14:paraId="417F1C01" w14:textId="77777777" w:rsidR="00093D86" w:rsidRPr="008F6FE4" w:rsidRDefault="00000000">
            <w:pPr>
              <w:jc w:val="both"/>
              <w:rPr>
                <w:b/>
                <w:sz w:val="20"/>
                <w:szCs w:val="20"/>
                <w:lang w:val="en-GB"/>
              </w:rPr>
            </w:pPr>
            <w:r w:rsidRPr="008F6FE4">
              <w:rPr>
                <w:b/>
                <w:sz w:val="20"/>
                <w:szCs w:val="20"/>
                <w:lang w:val="en-GB"/>
              </w:rPr>
              <w:t>[Name of the project] – [Name of the Donor]</w:t>
            </w:r>
          </w:p>
          <w:p w14:paraId="44623305" w14:textId="77777777" w:rsidR="00093D86" w:rsidRPr="008F6FE4" w:rsidRDefault="00000000">
            <w:pPr>
              <w:numPr>
                <w:ilvl w:val="0"/>
                <w:numId w:val="6"/>
              </w:numPr>
              <w:pBdr>
                <w:top w:val="nil"/>
                <w:left w:val="nil"/>
                <w:bottom w:val="nil"/>
                <w:right w:val="nil"/>
                <w:between w:val="nil"/>
              </w:pBdr>
              <w:tabs>
                <w:tab w:val="left" w:pos="226"/>
              </w:tabs>
              <w:spacing w:before="0"/>
              <w:ind w:left="226" w:hanging="226"/>
              <w:jc w:val="both"/>
              <w:rPr>
                <w:color w:val="000000"/>
                <w:sz w:val="20"/>
                <w:szCs w:val="20"/>
                <w:lang w:val="en-GB"/>
              </w:rPr>
            </w:pPr>
            <w:r w:rsidRPr="008F6FE4">
              <w:rPr>
                <w:color w:val="000000"/>
                <w:sz w:val="20"/>
                <w:szCs w:val="20"/>
                <w:lang w:val="en-GB"/>
              </w:rPr>
              <w:t xml:space="preserve">[description of </w:t>
            </w:r>
            <w:r w:rsidRPr="008F6FE4">
              <w:rPr>
                <w:color w:val="000000"/>
                <w:sz w:val="20"/>
                <w:szCs w:val="20"/>
                <w:u w:val="single"/>
                <w:lang w:val="en-GB"/>
              </w:rPr>
              <w:t>your</w:t>
            </w:r>
            <w:r w:rsidRPr="008F6FE4">
              <w:rPr>
                <w:color w:val="000000"/>
                <w:sz w:val="20"/>
                <w:szCs w:val="20"/>
                <w:lang w:val="en-GB"/>
              </w:rPr>
              <w:t xml:space="preserve"> activities/responsibilities, not the overall activities of the project]</w:t>
            </w:r>
          </w:p>
          <w:p w14:paraId="064C2CCC" w14:textId="77777777" w:rsidR="00093D86" w:rsidRPr="008F6FE4" w:rsidRDefault="00000000">
            <w:pPr>
              <w:numPr>
                <w:ilvl w:val="0"/>
                <w:numId w:val="6"/>
              </w:numPr>
              <w:pBdr>
                <w:top w:val="nil"/>
                <w:left w:val="nil"/>
                <w:bottom w:val="nil"/>
                <w:right w:val="nil"/>
                <w:between w:val="nil"/>
              </w:pBdr>
              <w:tabs>
                <w:tab w:val="left" w:pos="226"/>
              </w:tabs>
              <w:spacing w:before="0"/>
              <w:ind w:left="226" w:hanging="226"/>
              <w:jc w:val="both"/>
              <w:rPr>
                <w:color w:val="000000"/>
                <w:sz w:val="20"/>
                <w:szCs w:val="20"/>
                <w:lang w:val="en-GB"/>
              </w:rPr>
            </w:pPr>
            <w:r w:rsidRPr="008F6FE4">
              <w:rPr>
                <w:color w:val="000000"/>
                <w:sz w:val="20"/>
                <w:szCs w:val="20"/>
                <w:lang w:val="en-GB"/>
              </w:rPr>
              <w:t>Elaboration of …</w:t>
            </w:r>
          </w:p>
          <w:p w14:paraId="335F49C1" w14:textId="77777777" w:rsidR="00093D86" w:rsidRPr="008F6FE4" w:rsidRDefault="00000000">
            <w:pPr>
              <w:numPr>
                <w:ilvl w:val="0"/>
                <w:numId w:val="6"/>
              </w:numPr>
              <w:pBdr>
                <w:top w:val="nil"/>
                <w:left w:val="nil"/>
                <w:bottom w:val="nil"/>
                <w:right w:val="nil"/>
                <w:between w:val="nil"/>
              </w:pBdr>
              <w:tabs>
                <w:tab w:val="left" w:pos="226"/>
              </w:tabs>
              <w:spacing w:before="0"/>
              <w:ind w:left="226" w:hanging="226"/>
              <w:jc w:val="both"/>
              <w:rPr>
                <w:color w:val="000000"/>
                <w:sz w:val="20"/>
                <w:szCs w:val="20"/>
                <w:lang w:val="en-GB"/>
              </w:rPr>
            </w:pPr>
            <w:r w:rsidRPr="008F6FE4">
              <w:rPr>
                <w:color w:val="000000"/>
                <w:sz w:val="20"/>
                <w:szCs w:val="20"/>
                <w:lang w:val="en-GB"/>
              </w:rPr>
              <w:t>Review of …</w:t>
            </w:r>
          </w:p>
          <w:p w14:paraId="699D3B11" w14:textId="77777777" w:rsidR="00093D86" w:rsidRPr="008F6FE4" w:rsidRDefault="00000000">
            <w:pPr>
              <w:numPr>
                <w:ilvl w:val="0"/>
                <w:numId w:val="6"/>
              </w:numPr>
              <w:pBdr>
                <w:top w:val="nil"/>
                <w:left w:val="nil"/>
                <w:bottom w:val="nil"/>
                <w:right w:val="nil"/>
                <w:between w:val="nil"/>
              </w:pBdr>
              <w:tabs>
                <w:tab w:val="left" w:pos="226"/>
              </w:tabs>
              <w:spacing w:before="0"/>
              <w:ind w:left="226" w:hanging="226"/>
              <w:jc w:val="both"/>
              <w:rPr>
                <w:color w:val="000000"/>
                <w:sz w:val="20"/>
                <w:szCs w:val="20"/>
                <w:lang w:val="en-GB"/>
              </w:rPr>
            </w:pPr>
            <w:r w:rsidRPr="008F6FE4">
              <w:rPr>
                <w:color w:val="000000"/>
                <w:sz w:val="20"/>
                <w:szCs w:val="20"/>
                <w:lang w:val="en-GB"/>
              </w:rPr>
              <w:t>Capacity building and training for …</w:t>
            </w:r>
          </w:p>
        </w:tc>
      </w:tr>
      <w:tr w:rsidR="00093D86" w:rsidRPr="008F6FE4" w14:paraId="72FD6BB9" w14:textId="77777777">
        <w:tc>
          <w:tcPr>
            <w:tcW w:w="1130" w:type="dxa"/>
          </w:tcPr>
          <w:p w14:paraId="4066D9A2" w14:textId="77777777" w:rsidR="00093D86" w:rsidRPr="008F6FE4" w:rsidRDefault="00093D86">
            <w:pPr>
              <w:rPr>
                <w:sz w:val="20"/>
                <w:szCs w:val="20"/>
                <w:lang w:val="en-GB"/>
              </w:rPr>
            </w:pPr>
          </w:p>
        </w:tc>
        <w:tc>
          <w:tcPr>
            <w:tcW w:w="1275" w:type="dxa"/>
          </w:tcPr>
          <w:p w14:paraId="44B7E761" w14:textId="77777777" w:rsidR="00093D86" w:rsidRPr="008F6FE4" w:rsidRDefault="00093D86">
            <w:pPr>
              <w:rPr>
                <w:sz w:val="20"/>
                <w:szCs w:val="20"/>
                <w:lang w:val="en-GB"/>
              </w:rPr>
            </w:pPr>
          </w:p>
        </w:tc>
        <w:tc>
          <w:tcPr>
            <w:tcW w:w="1417" w:type="dxa"/>
          </w:tcPr>
          <w:p w14:paraId="5E3451AC" w14:textId="77777777" w:rsidR="00093D86" w:rsidRPr="008F6FE4" w:rsidRDefault="00093D86">
            <w:pPr>
              <w:rPr>
                <w:sz w:val="20"/>
                <w:szCs w:val="20"/>
                <w:lang w:val="en-GB"/>
              </w:rPr>
            </w:pPr>
          </w:p>
        </w:tc>
        <w:tc>
          <w:tcPr>
            <w:tcW w:w="1423" w:type="dxa"/>
          </w:tcPr>
          <w:p w14:paraId="182E20BC" w14:textId="77777777" w:rsidR="00093D86" w:rsidRPr="008F6FE4" w:rsidRDefault="00093D86">
            <w:pPr>
              <w:rPr>
                <w:sz w:val="20"/>
                <w:szCs w:val="20"/>
                <w:lang w:val="en-GB"/>
              </w:rPr>
            </w:pPr>
          </w:p>
        </w:tc>
        <w:tc>
          <w:tcPr>
            <w:tcW w:w="5007" w:type="dxa"/>
          </w:tcPr>
          <w:p w14:paraId="3CAA7954" w14:textId="77777777" w:rsidR="00093D86" w:rsidRPr="008F6FE4" w:rsidRDefault="00093D86">
            <w:pPr>
              <w:jc w:val="both"/>
              <w:rPr>
                <w:sz w:val="20"/>
                <w:szCs w:val="20"/>
                <w:lang w:val="en-GB"/>
              </w:rPr>
            </w:pPr>
          </w:p>
        </w:tc>
      </w:tr>
      <w:tr w:rsidR="00093D86" w:rsidRPr="008F6FE4" w14:paraId="5D0992A6" w14:textId="77777777">
        <w:tc>
          <w:tcPr>
            <w:tcW w:w="1130" w:type="dxa"/>
          </w:tcPr>
          <w:p w14:paraId="7F1A7ABC" w14:textId="77777777" w:rsidR="00093D86" w:rsidRPr="008F6FE4" w:rsidRDefault="00093D86">
            <w:pPr>
              <w:rPr>
                <w:sz w:val="20"/>
                <w:szCs w:val="20"/>
                <w:lang w:val="en-GB"/>
              </w:rPr>
            </w:pPr>
          </w:p>
        </w:tc>
        <w:tc>
          <w:tcPr>
            <w:tcW w:w="1275" w:type="dxa"/>
          </w:tcPr>
          <w:p w14:paraId="35E3791B" w14:textId="77777777" w:rsidR="00093D86" w:rsidRPr="008F6FE4" w:rsidRDefault="00093D86">
            <w:pPr>
              <w:rPr>
                <w:sz w:val="20"/>
                <w:szCs w:val="20"/>
                <w:lang w:val="en-GB"/>
              </w:rPr>
            </w:pPr>
          </w:p>
        </w:tc>
        <w:tc>
          <w:tcPr>
            <w:tcW w:w="1417" w:type="dxa"/>
          </w:tcPr>
          <w:p w14:paraId="72A9CF8E" w14:textId="77777777" w:rsidR="00093D86" w:rsidRPr="008F6FE4" w:rsidRDefault="00093D86">
            <w:pPr>
              <w:rPr>
                <w:sz w:val="20"/>
                <w:szCs w:val="20"/>
                <w:lang w:val="en-GB"/>
              </w:rPr>
            </w:pPr>
          </w:p>
        </w:tc>
        <w:tc>
          <w:tcPr>
            <w:tcW w:w="1423" w:type="dxa"/>
          </w:tcPr>
          <w:p w14:paraId="778C771D" w14:textId="77777777" w:rsidR="00093D86" w:rsidRPr="008F6FE4" w:rsidRDefault="00093D86">
            <w:pPr>
              <w:rPr>
                <w:sz w:val="20"/>
                <w:szCs w:val="20"/>
                <w:lang w:val="en-GB"/>
              </w:rPr>
            </w:pPr>
          </w:p>
        </w:tc>
        <w:tc>
          <w:tcPr>
            <w:tcW w:w="5007" w:type="dxa"/>
          </w:tcPr>
          <w:p w14:paraId="62C28F8A" w14:textId="77777777" w:rsidR="00093D86" w:rsidRPr="008F6FE4" w:rsidRDefault="00093D86">
            <w:pPr>
              <w:jc w:val="both"/>
              <w:rPr>
                <w:sz w:val="20"/>
                <w:szCs w:val="20"/>
                <w:lang w:val="en-GB"/>
              </w:rPr>
            </w:pPr>
          </w:p>
        </w:tc>
      </w:tr>
      <w:tr w:rsidR="00093D86" w:rsidRPr="008F6FE4" w14:paraId="32A48B5F" w14:textId="77777777">
        <w:tc>
          <w:tcPr>
            <w:tcW w:w="1130" w:type="dxa"/>
          </w:tcPr>
          <w:p w14:paraId="534BCB43" w14:textId="77777777" w:rsidR="00093D86" w:rsidRPr="008F6FE4" w:rsidRDefault="00093D86">
            <w:pPr>
              <w:rPr>
                <w:sz w:val="20"/>
                <w:szCs w:val="20"/>
                <w:lang w:val="en-GB"/>
              </w:rPr>
            </w:pPr>
          </w:p>
        </w:tc>
        <w:tc>
          <w:tcPr>
            <w:tcW w:w="1275" w:type="dxa"/>
          </w:tcPr>
          <w:p w14:paraId="1DC1A4D4" w14:textId="77777777" w:rsidR="00093D86" w:rsidRPr="008F6FE4" w:rsidRDefault="00093D86">
            <w:pPr>
              <w:rPr>
                <w:sz w:val="20"/>
                <w:szCs w:val="20"/>
                <w:lang w:val="en-GB"/>
              </w:rPr>
            </w:pPr>
          </w:p>
        </w:tc>
        <w:tc>
          <w:tcPr>
            <w:tcW w:w="1417" w:type="dxa"/>
          </w:tcPr>
          <w:p w14:paraId="28DD2A8A" w14:textId="77777777" w:rsidR="00093D86" w:rsidRPr="008F6FE4" w:rsidRDefault="00093D86">
            <w:pPr>
              <w:rPr>
                <w:sz w:val="20"/>
                <w:szCs w:val="20"/>
                <w:lang w:val="en-GB"/>
              </w:rPr>
            </w:pPr>
          </w:p>
        </w:tc>
        <w:tc>
          <w:tcPr>
            <w:tcW w:w="1423" w:type="dxa"/>
          </w:tcPr>
          <w:p w14:paraId="47B5BB96" w14:textId="77777777" w:rsidR="00093D86" w:rsidRPr="008F6FE4" w:rsidRDefault="00093D86">
            <w:pPr>
              <w:rPr>
                <w:sz w:val="20"/>
                <w:szCs w:val="20"/>
                <w:lang w:val="en-GB"/>
              </w:rPr>
            </w:pPr>
          </w:p>
        </w:tc>
        <w:tc>
          <w:tcPr>
            <w:tcW w:w="5007" w:type="dxa"/>
          </w:tcPr>
          <w:p w14:paraId="21EA3FF6" w14:textId="77777777" w:rsidR="00093D86" w:rsidRPr="008F6FE4" w:rsidRDefault="00093D86">
            <w:pPr>
              <w:jc w:val="both"/>
              <w:rPr>
                <w:sz w:val="20"/>
                <w:szCs w:val="20"/>
                <w:lang w:val="en-GB"/>
              </w:rPr>
            </w:pPr>
          </w:p>
        </w:tc>
      </w:tr>
      <w:tr w:rsidR="00093D86" w:rsidRPr="008F6FE4" w14:paraId="744322E0" w14:textId="77777777">
        <w:tc>
          <w:tcPr>
            <w:tcW w:w="1130" w:type="dxa"/>
          </w:tcPr>
          <w:p w14:paraId="6D838E88" w14:textId="77777777" w:rsidR="00093D86" w:rsidRPr="008F6FE4" w:rsidRDefault="00093D86">
            <w:pPr>
              <w:rPr>
                <w:sz w:val="20"/>
                <w:szCs w:val="20"/>
                <w:lang w:val="en-GB"/>
              </w:rPr>
            </w:pPr>
          </w:p>
        </w:tc>
        <w:tc>
          <w:tcPr>
            <w:tcW w:w="1275" w:type="dxa"/>
          </w:tcPr>
          <w:p w14:paraId="6AFFDB22" w14:textId="77777777" w:rsidR="00093D86" w:rsidRPr="008F6FE4" w:rsidRDefault="00093D86">
            <w:pPr>
              <w:rPr>
                <w:sz w:val="20"/>
                <w:szCs w:val="20"/>
                <w:lang w:val="en-GB"/>
              </w:rPr>
            </w:pPr>
          </w:p>
        </w:tc>
        <w:tc>
          <w:tcPr>
            <w:tcW w:w="1417" w:type="dxa"/>
          </w:tcPr>
          <w:p w14:paraId="74869E8F" w14:textId="77777777" w:rsidR="00093D86" w:rsidRPr="008F6FE4" w:rsidRDefault="00093D86">
            <w:pPr>
              <w:rPr>
                <w:sz w:val="20"/>
                <w:szCs w:val="20"/>
                <w:lang w:val="en-GB"/>
              </w:rPr>
            </w:pPr>
          </w:p>
        </w:tc>
        <w:tc>
          <w:tcPr>
            <w:tcW w:w="1423" w:type="dxa"/>
          </w:tcPr>
          <w:p w14:paraId="6B7DD3D9" w14:textId="77777777" w:rsidR="00093D86" w:rsidRPr="008F6FE4" w:rsidRDefault="00093D86">
            <w:pPr>
              <w:rPr>
                <w:sz w:val="20"/>
                <w:szCs w:val="20"/>
                <w:lang w:val="en-GB"/>
              </w:rPr>
            </w:pPr>
          </w:p>
        </w:tc>
        <w:tc>
          <w:tcPr>
            <w:tcW w:w="5007" w:type="dxa"/>
          </w:tcPr>
          <w:p w14:paraId="55352E6E" w14:textId="77777777" w:rsidR="00093D86" w:rsidRPr="008F6FE4" w:rsidRDefault="00093D86">
            <w:pPr>
              <w:jc w:val="both"/>
              <w:rPr>
                <w:sz w:val="20"/>
                <w:szCs w:val="20"/>
                <w:lang w:val="en-GB"/>
              </w:rPr>
            </w:pPr>
          </w:p>
        </w:tc>
      </w:tr>
      <w:tr w:rsidR="00093D86" w:rsidRPr="008F6FE4" w14:paraId="1FAF9D94" w14:textId="77777777">
        <w:tc>
          <w:tcPr>
            <w:tcW w:w="1130" w:type="dxa"/>
          </w:tcPr>
          <w:p w14:paraId="4E9DE150" w14:textId="77777777" w:rsidR="00093D86" w:rsidRPr="008F6FE4" w:rsidRDefault="00093D86">
            <w:pPr>
              <w:rPr>
                <w:sz w:val="20"/>
                <w:szCs w:val="20"/>
                <w:lang w:val="en-GB"/>
              </w:rPr>
            </w:pPr>
          </w:p>
        </w:tc>
        <w:tc>
          <w:tcPr>
            <w:tcW w:w="1275" w:type="dxa"/>
          </w:tcPr>
          <w:p w14:paraId="19D9904F" w14:textId="77777777" w:rsidR="00093D86" w:rsidRPr="008F6FE4" w:rsidRDefault="00093D86">
            <w:pPr>
              <w:rPr>
                <w:sz w:val="20"/>
                <w:szCs w:val="20"/>
                <w:lang w:val="en-GB"/>
              </w:rPr>
            </w:pPr>
          </w:p>
        </w:tc>
        <w:tc>
          <w:tcPr>
            <w:tcW w:w="1417" w:type="dxa"/>
          </w:tcPr>
          <w:p w14:paraId="4A81DCCC" w14:textId="77777777" w:rsidR="00093D86" w:rsidRPr="008F6FE4" w:rsidRDefault="00093D86">
            <w:pPr>
              <w:rPr>
                <w:sz w:val="20"/>
                <w:szCs w:val="20"/>
                <w:lang w:val="en-GB"/>
              </w:rPr>
            </w:pPr>
          </w:p>
        </w:tc>
        <w:tc>
          <w:tcPr>
            <w:tcW w:w="1423" w:type="dxa"/>
          </w:tcPr>
          <w:p w14:paraId="73005D7E" w14:textId="77777777" w:rsidR="00093D86" w:rsidRPr="008F6FE4" w:rsidRDefault="00093D86">
            <w:pPr>
              <w:rPr>
                <w:sz w:val="20"/>
                <w:szCs w:val="20"/>
                <w:lang w:val="en-GB"/>
              </w:rPr>
            </w:pPr>
          </w:p>
        </w:tc>
        <w:tc>
          <w:tcPr>
            <w:tcW w:w="5007" w:type="dxa"/>
          </w:tcPr>
          <w:p w14:paraId="700F8D60" w14:textId="77777777" w:rsidR="00093D86" w:rsidRPr="008F6FE4" w:rsidRDefault="00093D86">
            <w:pPr>
              <w:jc w:val="both"/>
              <w:rPr>
                <w:sz w:val="20"/>
                <w:szCs w:val="20"/>
                <w:lang w:val="en-GB"/>
              </w:rPr>
            </w:pPr>
          </w:p>
        </w:tc>
      </w:tr>
      <w:tr w:rsidR="00093D86" w:rsidRPr="008F6FE4" w14:paraId="5F32CC31" w14:textId="77777777">
        <w:tc>
          <w:tcPr>
            <w:tcW w:w="1130" w:type="dxa"/>
          </w:tcPr>
          <w:p w14:paraId="2F3CFA6D" w14:textId="77777777" w:rsidR="00093D86" w:rsidRPr="008F6FE4" w:rsidRDefault="00093D86">
            <w:pPr>
              <w:rPr>
                <w:sz w:val="20"/>
                <w:szCs w:val="20"/>
                <w:lang w:val="en-GB"/>
              </w:rPr>
            </w:pPr>
          </w:p>
        </w:tc>
        <w:tc>
          <w:tcPr>
            <w:tcW w:w="1275" w:type="dxa"/>
          </w:tcPr>
          <w:p w14:paraId="51600243" w14:textId="77777777" w:rsidR="00093D86" w:rsidRPr="008F6FE4" w:rsidRDefault="00093D86">
            <w:pPr>
              <w:rPr>
                <w:sz w:val="20"/>
                <w:szCs w:val="20"/>
                <w:lang w:val="en-GB"/>
              </w:rPr>
            </w:pPr>
          </w:p>
        </w:tc>
        <w:tc>
          <w:tcPr>
            <w:tcW w:w="1417" w:type="dxa"/>
          </w:tcPr>
          <w:p w14:paraId="6B4395EF" w14:textId="77777777" w:rsidR="00093D86" w:rsidRPr="008F6FE4" w:rsidRDefault="00093D86">
            <w:pPr>
              <w:rPr>
                <w:sz w:val="20"/>
                <w:szCs w:val="20"/>
                <w:lang w:val="en-GB"/>
              </w:rPr>
            </w:pPr>
          </w:p>
        </w:tc>
        <w:tc>
          <w:tcPr>
            <w:tcW w:w="1423" w:type="dxa"/>
          </w:tcPr>
          <w:p w14:paraId="1ADBEA9C" w14:textId="77777777" w:rsidR="00093D86" w:rsidRPr="008F6FE4" w:rsidRDefault="00093D86">
            <w:pPr>
              <w:rPr>
                <w:sz w:val="20"/>
                <w:szCs w:val="20"/>
                <w:lang w:val="en-GB"/>
              </w:rPr>
            </w:pPr>
          </w:p>
        </w:tc>
        <w:tc>
          <w:tcPr>
            <w:tcW w:w="5007" w:type="dxa"/>
          </w:tcPr>
          <w:p w14:paraId="01C43506" w14:textId="77777777" w:rsidR="00093D86" w:rsidRPr="008F6FE4" w:rsidRDefault="00093D86">
            <w:pPr>
              <w:jc w:val="both"/>
              <w:rPr>
                <w:sz w:val="20"/>
                <w:szCs w:val="20"/>
                <w:lang w:val="en-GB"/>
              </w:rPr>
            </w:pPr>
          </w:p>
        </w:tc>
      </w:tr>
      <w:tr w:rsidR="00093D86" w:rsidRPr="008F6FE4" w14:paraId="6AF84B1F" w14:textId="77777777">
        <w:tc>
          <w:tcPr>
            <w:tcW w:w="1130" w:type="dxa"/>
          </w:tcPr>
          <w:p w14:paraId="3AD069AA" w14:textId="77777777" w:rsidR="00093D86" w:rsidRPr="008F6FE4" w:rsidRDefault="00093D86">
            <w:pPr>
              <w:rPr>
                <w:sz w:val="20"/>
                <w:szCs w:val="20"/>
                <w:lang w:val="en-GB"/>
              </w:rPr>
            </w:pPr>
          </w:p>
        </w:tc>
        <w:tc>
          <w:tcPr>
            <w:tcW w:w="1275" w:type="dxa"/>
          </w:tcPr>
          <w:p w14:paraId="687284E2" w14:textId="77777777" w:rsidR="00093D86" w:rsidRPr="008F6FE4" w:rsidRDefault="00093D86">
            <w:pPr>
              <w:rPr>
                <w:sz w:val="20"/>
                <w:szCs w:val="20"/>
                <w:lang w:val="en-GB"/>
              </w:rPr>
            </w:pPr>
          </w:p>
        </w:tc>
        <w:tc>
          <w:tcPr>
            <w:tcW w:w="1417" w:type="dxa"/>
          </w:tcPr>
          <w:p w14:paraId="0C60C20C" w14:textId="77777777" w:rsidR="00093D86" w:rsidRPr="008F6FE4" w:rsidRDefault="00093D86">
            <w:pPr>
              <w:rPr>
                <w:sz w:val="20"/>
                <w:szCs w:val="20"/>
                <w:lang w:val="en-GB"/>
              </w:rPr>
            </w:pPr>
          </w:p>
        </w:tc>
        <w:tc>
          <w:tcPr>
            <w:tcW w:w="1423" w:type="dxa"/>
          </w:tcPr>
          <w:p w14:paraId="77010812" w14:textId="77777777" w:rsidR="00093D86" w:rsidRPr="008F6FE4" w:rsidRDefault="00093D86">
            <w:pPr>
              <w:rPr>
                <w:sz w:val="20"/>
                <w:szCs w:val="20"/>
                <w:lang w:val="en-GB"/>
              </w:rPr>
            </w:pPr>
          </w:p>
        </w:tc>
        <w:tc>
          <w:tcPr>
            <w:tcW w:w="5007" w:type="dxa"/>
          </w:tcPr>
          <w:p w14:paraId="7D9F7FD7" w14:textId="77777777" w:rsidR="00093D86" w:rsidRPr="008F6FE4" w:rsidRDefault="00093D86">
            <w:pPr>
              <w:jc w:val="both"/>
              <w:rPr>
                <w:sz w:val="20"/>
                <w:szCs w:val="20"/>
                <w:lang w:val="en-GB"/>
              </w:rPr>
            </w:pPr>
          </w:p>
        </w:tc>
      </w:tr>
      <w:tr w:rsidR="00093D86" w:rsidRPr="008F6FE4" w14:paraId="41D41BE0" w14:textId="77777777">
        <w:tc>
          <w:tcPr>
            <w:tcW w:w="1130" w:type="dxa"/>
          </w:tcPr>
          <w:p w14:paraId="5266D361" w14:textId="77777777" w:rsidR="00093D86" w:rsidRPr="008F6FE4" w:rsidRDefault="00093D86">
            <w:pPr>
              <w:rPr>
                <w:sz w:val="20"/>
                <w:szCs w:val="20"/>
                <w:lang w:val="en-GB"/>
              </w:rPr>
            </w:pPr>
          </w:p>
        </w:tc>
        <w:tc>
          <w:tcPr>
            <w:tcW w:w="1275" w:type="dxa"/>
          </w:tcPr>
          <w:p w14:paraId="4DC81877" w14:textId="77777777" w:rsidR="00093D86" w:rsidRPr="008F6FE4" w:rsidRDefault="00093D86">
            <w:pPr>
              <w:rPr>
                <w:sz w:val="20"/>
                <w:szCs w:val="20"/>
                <w:lang w:val="en-GB"/>
              </w:rPr>
            </w:pPr>
          </w:p>
        </w:tc>
        <w:tc>
          <w:tcPr>
            <w:tcW w:w="1417" w:type="dxa"/>
          </w:tcPr>
          <w:p w14:paraId="105F5A1C" w14:textId="77777777" w:rsidR="00093D86" w:rsidRPr="008F6FE4" w:rsidRDefault="00093D86">
            <w:pPr>
              <w:rPr>
                <w:sz w:val="20"/>
                <w:szCs w:val="20"/>
                <w:lang w:val="en-GB"/>
              </w:rPr>
            </w:pPr>
          </w:p>
        </w:tc>
        <w:tc>
          <w:tcPr>
            <w:tcW w:w="1423" w:type="dxa"/>
          </w:tcPr>
          <w:p w14:paraId="3510A596" w14:textId="77777777" w:rsidR="00093D86" w:rsidRPr="008F6FE4" w:rsidRDefault="00093D86">
            <w:pPr>
              <w:rPr>
                <w:sz w:val="20"/>
                <w:szCs w:val="20"/>
                <w:lang w:val="en-GB"/>
              </w:rPr>
            </w:pPr>
          </w:p>
        </w:tc>
        <w:tc>
          <w:tcPr>
            <w:tcW w:w="5007" w:type="dxa"/>
          </w:tcPr>
          <w:p w14:paraId="5AAD34EC" w14:textId="77777777" w:rsidR="00093D86" w:rsidRPr="008F6FE4" w:rsidRDefault="00093D86">
            <w:pPr>
              <w:jc w:val="both"/>
              <w:rPr>
                <w:sz w:val="20"/>
                <w:szCs w:val="20"/>
                <w:lang w:val="en-GB"/>
              </w:rPr>
            </w:pPr>
          </w:p>
        </w:tc>
      </w:tr>
      <w:tr w:rsidR="00093D86" w:rsidRPr="008F6FE4" w14:paraId="3BB881E1" w14:textId="77777777">
        <w:tc>
          <w:tcPr>
            <w:tcW w:w="1130" w:type="dxa"/>
          </w:tcPr>
          <w:p w14:paraId="013E2790" w14:textId="77777777" w:rsidR="00093D86" w:rsidRPr="008F6FE4" w:rsidRDefault="00093D86">
            <w:pPr>
              <w:rPr>
                <w:sz w:val="20"/>
                <w:szCs w:val="20"/>
                <w:lang w:val="en-GB"/>
              </w:rPr>
            </w:pPr>
          </w:p>
        </w:tc>
        <w:tc>
          <w:tcPr>
            <w:tcW w:w="1275" w:type="dxa"/>
          </w:tcPr>
          <w:p w14:paraId="488061DB" w14:textId="77777777" w:rsidR="00093D86" w:rsidRPr="008F6FE4" w:rsidRDefault="00093D86">
            <w:pPr>
              <w:rPr>
                <w:sz w:val="20"/>
                <w:szCs w:val="20"/>
                <w:lang w:val="en-GB"/>
              </w:rPr>
            </w:pPr>
          </w:p>
        </w:tc>
        <w:tc>
          <w:tcPr>
            <w:tcW w:w="1417" w:type="dxa"/>
          </w:tcPr>
          <w:p w14:paraId="0036DE4A" w14:textId="77777777" w:rsidR="00093D86" w:rsidRPr="008F6FE4" w:rsidRDefault="00093D86">
            <w:pPr>
              <w:rPr>
                <w:sz w:val="20"/>
                <w:szCs w:val="20"/>
                <w:lang w:val="en-GB"/>
              </w:rPr>
            </w:pPr>
          </w:p>
        </w:tc>
        <w:tc>
          <w:tcPr>
            <w:tcW w:w="1423" w:type="dxa"/>
          </w:tcPr>
          <w:p w14:paraId="53FA5FA6" w14:textId="77777777" w:rsidR="00093D86" w:rsidRPr="008F6FE4" w:rsidRDefault="00093D86">
            <w:pPr>
              <w:rPr>
                <w:sz w:val="20"/>
                <w:szCs w:val="20"/>
                <w:lang w:val="en-GB"/>
              </w:rPr>
            </w:pPr>
          </w:p>
        </w:tc>
        <w:tc>
          <w:tcPr>
            <w:tcW w:w="5007" w:type="dxa"/>
          </w:tcPr>
          <w:p w14:paraId="473447EF" w14:textId="77777777" w:rsidR="00093D86" w:rsidRPr="008F6FE4" w:rsidRDefault="00093D86">
            <w:pPr>
              <w:jc w:val="both"/>
              <w:rPr>
                <w:sz w:val="20"/>
                <w:szCs w:val="20"/>
                <w:lang w:val="en-GB"/>
              </w:rPr>
            </w:pPr>
          </w:p>
        </w:tc>
      </w:tr>
      <w:tr w:rsidR="00093D86" w:rsidRPr="008F6FE4" w14:paraId="57F8FF06" w14:textId="77777777">
        <w:tc>
          <w:tcPr>
            <w:tcW w:w="1130" w:type="dxa"/>
          </w:tcPr>
          <w:p w14:paraId="305B575A" w14:textId="77777777" w:rsidR="00093D86" w:rsidRPr="008F6FE4" w:rsidRDefault="00093D86">
            <w:pPr>
              <w:tabs>
                <w:tab w:val="left" w:pos="567"/>
              </w:tabs>
              <w:rPr>
                <w:sz w:val="20"/>
                <w:szCs w:val="20"/>
                <w:lang w:val="en-GB"/>
              </w:rPr>
            </w:pPr>
          </w:p>
        </w:tc>
        <w:tc>
          <w:tcPr>
            <w:tcW w:w="1275" w:type="dxa"/>
          </w:tcPr>
          <w:p w14:paraId="3B32DD87" w14:textId="77777777" w:rsidR="00093D86" w:rsidRPr="008F6FE4" w:rsidRDefault="00093D86">
            <w:pPr>
              <w:tabs>
                <w:tab w:val="left" w:pos="567"/>
              </w:tabs>
              <w:rPr>
                <w:sz w:val="20"/>
                <w:szCs w:val="20"/>
                <w:lang w:val="en-GB"/>
              </w:rPr>
            </w:pPr>
          </w:p>
        </w:tc>
        <w:tc>
          <w:tcPr>
            <w:tcW w:w="1417" w:type="dxa"/>
          </w:tcPr>
          <w:p w14:paraId="296968F9" w14:textId="77777777" w:rsidR="00093D86" w:rsidRPr="008F6FE4" w:rsidRDefault="00093D86">
            <w:pPr>
              <w:tabs>
                <w:tab w:val="left" w:pos="567"/>
              </w:tabs>
              <w:rPr>
                <w:sz w:val="20"/>
                <w:szCs w:val="20"/>
                <w:lang w:val="en-GB"/>
              </w:rPr>
            </w:pPr>
          </w:p>
        </w:tc>
        <w:tc>
          <w:tcPr>
            <w:tcW w:w="1423" w:type="dxa"/>
          </w:tcPr>
          <w:p w14:paraId="4BECE5A2" w14:textId="77777777" w:rsidR="00093D86" w:rsidRPr="008F6FE4" w:rsidRDefault="00093D86">
            <w:pPr>
              <w:tabs>
                <w:tab w:val="left" w:pos="567"/>
              </w:tabs>
              <w:rPr>
                <w:sz w:val="20"/>
                <w:szCs w:val="20"/>
                <w:lang w:val="en-GB"/>
              </w:rPr>
            </w:pPr>
          </w:p>
        </w:tc>
        <w:tc>
          <w:tcPr>
            <w:tcW w:w="5007" w:type="dxa"/>
          </w:tcPr>
          <w:p w14:paraId="5A325523" w14:textId="77777777" w:rsidR="00093D86" w:rsidRPr="008F6FE4" w:rsidRDefault="00093D86">
            <w:pPr>
              <w:tabs>
                <w:tab w:val="left" w:pos="567"/>
              </w:tabs>
              <w:jc w:val="both"/>
              <w:rPr>
                <w:sz w:val="20"/>
                <w:szCs w:val="20"/>
                <w:lang w:val="en-GB"/>
              </w:rPr>
            </w:pPr>
          </w:p>
        </w:tc>
      </w:tr>
      <w:tr w:rsidR="00093D86" w:rsidRPr="008F6FE4" w14:paraId="75979263" w14:textId="77777777">
        <w:tc>
          <w:tcPr>
            <w:tcW w:w="1130" w:type="dxa"/>
          </w:tcPr>
          <w:p w14:paraId="065C64D2" w14:textId="77777777" w:rsidR="00093D86" w:rsidRPr="008F6FE4" w:rsidRDefault="00093D86">
            <w:pPr>
              <w:tabs>
                <w:tab w:val="left" w:pos="567"/>
              </w:tabs>
              <w:rPr>
                <w:sz w:val="20"/>
                <w:szCs w:val="20"/>
                <w:lang w:val="en-GB"/>
              </w:rPr>
            </w:pPr>
          </w:p>
        </w:tc>
        <w:tc>
          <w:tcPr>
            <w:tcW w:w="1275" w:type="dxa"/>
          </w:tcPr>
          <w:p w14:paraId="21948563" w14:textId="77777777" w:rsidR="00093D86" w:rsidRPr="008F6FE4" w:rsidRDefault="00093D86">
            <w:pPr>
              <w:tabs>
                <w:tab w:val="left" w:pos="567"/>
              </w:tabs>
              <w:rPr>
                <w:sz w:val="20"/>
                <w:szCs w:val="20"/>
                <w:lang w:val="en-GB"/>
              </w:rPr>
            </w:pPr>
          </w:p>
        </w:tc>
        <w:tc>
          <w:tcPr>
            <w:tcW w:w="1417" w:type="dxa"/>
          </w:tcPr>
          <w:p w14:paraId="59CDEA2D" w14:textId="77777777" w:rsidR="00093D86" w:rsidRPr="008F6FE4" w:rsidRDefault="00093D86">
            <w:pPr>
              <w:tabs>
                <w:tab w:val="left" w:pos="567"/>
              </w:tabs>
              <w:rPr>
                <w:sz w:val="20"/>
                <w:szCs w:val="20"/>
                <w:lang w:val="en-GB"/>
              </w:rPr>
            </w:pPr>
          </w:p>
        </w:tc>
        <w:tc>
          <w:tcPr>
            <w:tcW w:w="1423" w:type="dxa"/>
          </w:tcPr>
          <w:p w14:paraId="4B9D9790" w14:textId="77777777" w:rsidR="00093D86" w:rsidRPr="008F6FE4" w:rsidRDefault="00093D86">
            <w:pPr>
              <w:tabs>
                <w:tab w:val="left" w:pos="567"/>
              </w:tabs>
              <w:rPr>
                <w:sz w:val="20"/>
                <w:szCs w:val="20"/>
                <w:lang w:val="en-GB"/>
              </w:rPr>
            </w:pPr>
          </w:p>
        </w:tc>
        <w:tc>
          <w:tcPr>
            <w:tcW w:w="5007" w:type="dxa"/>
          </w:tcPr>
          <w:p w14:paraId="77CC59A2" w14:textId="77777777" w:rsidR="00093D86" w:rsidRPr="008F6FE4" w:rsidRDefault="00093D86">
            <w:pPr>
              <w:tabs>
                <w:tab w:val="left" w:pos="567"/>
              </w:tabs>
              <w:jc w:val="both"/>
              <w:rPr>
                <w:sz w:val="20"/>
                <w:szCs w:val="20"/>
                <w:lang w:val="en-GB"/>
              </w:rPr>
            </w:pPr>
          </w:p>
        </w:tc>
      </w:tr>
    </w:tbl>
    <w:p w14:paraId="52D7C797" w14:textId="77777777" w:rsidR="00093D86" w:rsidRPr="008F6FE4" w:rsidRDefault="00000000">
      <w:pPr>
        <w:widowControl w:val="0"/>
        <w:numPr>
          <w:ilvl w:val="0"/>
          <w:numId w:val="3"/>
        </w:numPr>
        <w:tabs>
          <w:tab w:val="left" w:pos="0"/>
          <w:tab w:val="left" w:pos="2977"/>
        </w:tabs>
        <w:spacing w:after="60"/>
        <w:ind w:left="357" w:hanging="357"/>
        <w:jc w:val="both"/>
        <w:rPr>
          <w:sz w:val="20"/>
          <w:szCs w:val="20"/>
          <w:lang w:val="en-GB"/>
        </w:rPr>
      </w:pPr>
      <w:r w:rsidRPr="008F6FE4">
        <w:rPr>
          <w:b/>
          <w:sz w:val="20"/>
          <w:szCs w:val="20"/>
          <w:lang w:val="en-GB"/>
        </w:rPr>
        <w:t>Other relevant information</w:t>
      </w:r>
      <w:r w:rsidRPr="008F6FE4">
        <w:rPr>
          <w:sz w:val="20"/>
          <w:szCs w:val="20"/>
          <w:lang w:val="en-GB"/>
        </w:rPr>
        <w:t xml:space="preserve"> (e.g., Publications)</w:t>
      </w:r>
    </w:p>
    <w:p w14:paraId="3B10CDCA" w14:textId="77777777" w:rsidR="00093D86" w:rsidRPr="008F6FE4" w:rsidRDefault="00000000">
      <w:pPr>
        <w:widowControl w:val="0"/>
        <w:tabs>
          <w:tab w:val="left" w:pos="0"/>
          <w:tab w:val="left" w:pos="2977"/>
        </w:tabs>
        <w:spacing w:after="60"/>
        <w:jc w:val="both"/>
        <w:rPr>
          <w:sz w:val="20"/>
          <w:szCs w:val="20"/>
          <w:lang w:val="en-GB"/>
        </w:rPr>
      </w:pPr>
      <w:r w:rsidRPr="008F6FE4">
        <w:rPr>
          <w:sz w:val="20"/>
          <w:szCs w:val="20"/>
          <w:lang w:val="en-GB"/>
        </w:rPr>
        <w:t>Publications:</w:t>
      </w:r>
    </w:p>
    <w:p w14:paraId="0EB3815F" w14:textId="77777777" w:rsidR="00093D86" w:rsidRPr="008F6FE4" w:rsidRDefault="00000000">
      <w:pPr>
        <w:widowControl w:val="0"/>
        <w:numPr>
          <w:ilvl w:val="0"/>
          <w:numId w:val="17"/>
        </w:numPr>
        <w:pBdr>
          <w:top w:val="nil"/>
          <w:left w:val="nil"/>
          <w:bottom w:val="nil"/>
          <w:right w:val="nil"/>
          <w:between w:val="nil"/>
        </w:pBdr>
        <w:tabs>
          <w:tab w:val="left" w:pos="0"/>
          <w:tab w:val="left" w:pos="2977"/>
        </w:tabs>
        <w:spacing w:after="0"/>
        <w:jc w:val="both"/>
        <w:rPr>
          <w:color w:val="000000"/>
          <w:sz w:val="20"/>
          <w:szCs w:val="20"/>
          <w:lang w:val="en-GB"/>
        </w:rPr>
      </w:pPr>
      <w:r w:rsidRPr="008F6FE4">
        <w:rPr>
          <w:color w:val="000000"/>
          <w:sz w:val="20"/>
          <w:szCs w:val="20"/>
          <w:lang w:val="en-GB"/>
        </w:rPr>
        <w:t>[Publication 1]</w:t>
      </w:r>
    </w:p>
    <w:p w14:paraId="1776DBD3" w14:textId="77777777" w:rsidR="00093D86" w:rsidRPr="008F6FE4" w:rsidRDefault="00000000">
      <w:pPr>
        <w:widowControl w:val="0"/>
        <w:numPr>
          <w:ilvl w:val="0"/>
          <w:numId w:val="17"/>
        </w:numPr>
        <w:pBdr>
          <w:top w:val="nil"/>
          <w:left w:val="nil"/>
          <w:bottom w:val="nil"/>
          <w:right w:val="nil"/>
          <w:between w:val="nil"/>
        </w:pBdr>
        <w:tabs>
          <w:tab w:val="left" w:pos="0"/>
          <w:tab w:val="left" w:pos="2977"/>
        </w:tabs>
        <w:spacing w:before="0" w:after="60"/>
        <w:jc w:val="both"/>
        <w:rPr>
          <w:color w:val="000000"/>
          <w:sz w:val="20"/>
          <w:szCs w:val="20"/>
          <w:lang w:val="en-GB"/>
        </w:rPr>
      </w:pPr>
      <w:r w:rsidRPr="008F6FE4">
        <w:rPr>
          <w:color w:val="000000"/>
          <w:sz w:val="20"/>
          <w:szCs w:val="20"/>
          <w:lang w:val="en-GB"/>
        </w:rPr>
        <w:t>…</w:t>
      </w:r>
    </w:p>
    <w:p w14:paraId="45DBFDFA" w14:textId="77777777" w:rsidR="00093D86" w:rsidRDefault="00000000">
      <w:pPr>
        <w:widowControl w:val="0"/>
        <w:tabs>
          <w:tab w:val="left" w:pos="0"/>
          <w:tab w:val="left" w:pos="2977"/>
        </w:tabs>
        <w:spacing w:before="0" w:after="0"/>
        <w:jc w:val="both"/>
        <w:rPr>
          <w:sz w:val="20"/>
          <w:szCs w:val="20"/>
          <w:lang w:val="en-GB"/>
        </w:rPr>
      </w:pPr>
      <w:r w:rsidRPr="008F6FE4">
        <w:rPr>
          <w:sz w:val="20"/>
          <w:szCs w:val="20"/>
          <w:lang w:val="en-GB"/>
        </w:rPr>
        <w:t>Other relevant information:</w:t>
      </w:r>
    </w:p>
    <w:p w14:paraId="288B6AEF" w14:textId="778382CD" w:rsidR="008F6FE4" w:rsidRPr="008F6FE4" w:rsidRDefault="008F6FE4" w:rsidP="008F6FE4">
      <w:pPr>
        <w:widowControl w:val="0"/>
        <w:numPr>
          <w:ilvl w:val="0"/>
          <w:numId w:val="17"/>
        </w:numPr>
        <w:pBdr>
          <w:top w:val="nil"/>
          <w:left w:val="nil"/>
          <w:bottom w:val="nil"/>
          <w:right w:val="nil"/>
          <w:between w:val="nil"/>
        </w:pBdr>
        <w:tabs>
          <w:tab w:val="left" w:pos="0"/>
          <w:tab w:val="left" w:pos="2977"/>
        </w:tabs>
        <w:spacing w:before="0" w:after="0"/>
        <w:jc w:val="both"/>
        <w:rPr>
          <w:sz w:val="20"/>
          <w:szCs w:val="20"/>
          <w:lang w:val="en-GB"/>
        </w:rPr>
      </w:pPr>
      <w:r w:rsidRPr="008F6FE4">
        <w:rPr>
          <w:color w:val="000000"/>
          <w:sz w:val="20"/>
          <w:szCs w:val="20"/>
          <w:lang w:val="en-GB"/>
        </w:rPr>
        <w:t>…</w:t>
      </w:r>
    </w:p>
    <w:p w14:paraId="23C717BF" w14:textId="2E7C54D6" w:rsidR="008F6FE4" w:rsidRPr="008F6FE4" w:rsidRDefault="008F6FE4" w:rsidP="008F6FE4">
      <w:pPr>
        <w:jc w:val="right"/>
        <w:rPr>
          <w:b/>
          <w:bCs/>
          <w:lang w:val="en-GB"/>
        </w:rPr>
      </w:pPr>
      <w:r w:rsidRPr="008F6FE4">
        <w:rPr>
          <w:b/>
          <w:bCs/>
          <w:lang w:val="en-GB"/>
        </w:rPr>
        <w:lastRenderedPageBreak/>
        <w:t>Annex B</w:t>
      </w:r>
    </w:p>
    <w:p w14:paraId="7931ECB0" w14:textId="157E8E9F" w:rsidR="00093D86" w:rsidRPr="008F6FE4" w:rsidRDefault="00000000" w:rsidP="008F6FE4">
      <w:pPr>
        <w:pStyle w:val="Heading1"/>
        <w:numPr>
          <w:ilvl w:val="0"/>
          <w:numId w:val="0"/>
        </w:numPr>
        <w:spacing w:before="240"/>
        <w:ind w:left="720" w:hanging="720"/>
        <w:jc w:val="center"/>
        <w:rPr>
          <w:lang w:val="en-GB"/>
        </w:rPr>
      </w:pPr>
      <w:r w:rsidRPr="008F6FE4">
        <w:rPr>
          <w:lang w:val="en-GB"/>
        </w:rPr>
        <w:t>Declaration of Undertaking</w:t>
      </w:r>
    </w:p>
    <w:p w14:paraId="64EF46C7" w14:textId="77777777" w:rsidR="00093D86" w:rsidRPr="008F6FE4" w:rsidRDefault="00000000">
      <w:pPr>
        <w:spacing w:after="0"/>
        <w:jc w:val="both"/>
        <w:rPr>
          <w:sz w:val="21"/>
          <w:szCs w:val="21"/>
          <w:lang w:val="en-GB"/>
        </w:rPr>
      </w:pPr>
      <w:r w:rsidRPr="008F6FE4">
        <w:rPr>
          <w:sz w:val="21"/>
          <w:szCs w:val="21"/>
          <w:lang w:val="en-GB"/>
        </w:rPr>
        <w:t xml:space="preserve">Reference name of the Application/Offer/Contract: </w:t>
      </w:r>
      <w:r w:rsidRPr="008F6FE4">
        <w:rPr>
          <w:sz w:val="21"/>
          <w:szCs w:val="21"/>
          <w:lang w:val="en-GB"/>
        </w:rPr>
        <w:tab/>
      </w:r>
      <w:r w:rsidRPr="008F6FE4">
        <w:rPr>
          <w:sz w:val="21"/>
          <w:szCs w:val="21"/>
          <w:lang w:val="en-GB"/>
        </w:rPr>
        <w:tab/>
      </w:r>
      <w:r w:rsidRPr="008F6FE4">
        <w:rPr>
          <w:sz w:val="21"/>
          <w:szCs w:val="21"/>
          <w:lang w:val="en-GB"/>
        </w:rPr>
        <w:tab/>
      </w:r>
      <w:r w:rsidRPr="008F6FE4">
        <w:rPr>
          <w:sz w:val="21"/>
          <w:szCs w:val="21"/>
          <w:lang w:val="en-GB"/>
        </w:rPr>
        <w:tab/>
        <w:t>("</w:t>
      </w:r>
      <w:r w:rsidRPr="008F6FE4">
        <w:rPr>
          <w:b/>
          <w:sz w:val="21"/>
          <w:szCs w:val="21"/>
          <w:lang w:val="en-GB"/>
        </w:rPr>
        <w:t>Contract</w:t>
      </w:r>
      <w:r w:rsidRPr="008F6FE4">
        <w:rPr>
          <w:sz w:val="21"/>
          <w:szCs w:val="21"/>
          <w:lang w:val="en-GB"/>
        </w:rPr>
        <w:t>")</w:t>
      </w:r>
      <w:r w:rsidRPr="008F6FE4">
        <w:rPr>
          <w:sz w:val="21"/>
          <w:szCs w:val="21"/>
          <w:vertAlign w:val="superscript"/>
          <w:lang w:val="en-GB"/>
        </w:rPr>
        <w:footnoteReference w:id="1"/>
      </w:r>
    </w:p>
    <w:p w14:paraId="4A7B1B68" w14:textId="77777777" w:rsidR="00093D86" w:rsidRPr="008F6FE4" w:rsidRDefault="00000000">
      <w:pPr>
        <w:spacing w:after="0"/>
        <w:jc w:val="both"/>
        <w:rPr>
          <w:sz w:val="21"/>
          <w:szCs w:val="21"/>
          <w:lang w:val="en-GB"/>
        </w:rPr>
      </w:pPr>
      <w:r w:rsidRPr="008F6FE4">
        <w:rPr>
          <w:sz w:val="21"/>
          <w:szCs w:val="21"/>
          <w:lang w:val="en-GB"/>
        </w:rPr>
        <w:t xml:space="preserve">To: </w:t>
      </w:r>
      <w:r w:rsidRPr="008F6FE4">
        <w:rPr>
          <w:sz w:val="21"/>
          <w:szCs w:val="21"/>
          <w:lang w:val="en-GB"/>
        </w:rPr>
        <w:tab/>
      </w:r>
      <w:r w:rsidRPr="008F6FE4">
        <w:rPr>
          <w:sz w:val="21"/>
          <w:szCs w:val="21"/>
          <w:lang w:val="en-GB"/>
        </w:rPr>
        <w:tab/>
      </w:r>
      <w:r w:rsidRPr="008F6FE4">
        <w:rPr>
          <w:sz w:val="21"/>
          <w:szCs w:val="21"/>
          <w:lang w:val="en-GB"/>
        </w:rPr>
        <w:tab/>
      </w:r>
      <w:r w:rsidRPr="008F6FE4">
        <w:rPr>
          <w:sz w:val="21"/>
          <w:szCs w:val="21"/>
          <w:lang w:val="en-GB"/>
        </w:rPr>
        <w:tab/>
      </w:r>
      <w:r w:rsidRPr="008F6FE4">
        <w:rPr>
          <w:sz w:val="21"/>
          <w:szCs w:val="21"/>
          <w:lang w:val="en-GB"/>
        </w:rPr>
        <w:tab/>
      </w:r>
      <w:r w:rsidRPr="008F6FE4">
        <w:rPr>
          <w:sz w:val="21"/>
          <w:szCs w:val="21"/>
          <w:lang w:val="en-GB"/>
        </w:rPr>
        <w:tab/>
      </w:r>
      <w:r w:rsidRPr="008F6FE4">
        <w:rPr>
          <w:sz w:val="21"/>
          <w:szCs w:val="21"/>
          <w:lang w:val="en-GB"/>
        </w:rPr>
        <w:tab/>
      </w:r>
      <w:proofErr w:type="gramStart"/>
      <w:r w:rsidRPr="008F6FE4">
        <w:rPr>
          <w:sz w:val="21"/>
          <w:szCs w:val="21"/>
          <w:lang w:val="en-GB"/>
        </w:rPr>
        <w:t xml:space="preserve">   (</w:t>
      </w:r>
      <w:proofErr w:type="gramEnd"/>
      <w:r w:rsidRPr="008F6FE4">
        <w:rPr>
          <w:b/>
          <w:sz w:val="21"/>
          <w:szCs w:val="21"/>
          <w:lang w:val="en-GB"/>
        </w:rPr>
        <w:t>"Project Executing Agency"</w:t>
      </w:r>
      <w:r w:rsidRPr="008F6FE4">
        <w:rPr>
          <w:sz w:val="21"/>
          <w:szCs w:val="21"/>
          <w:lang w:val="en-GB"/>
        </w:rPr>
        <w:t>)</w:t>
      </w:r>
    </w:p>
    <w:p w14:paraId="6FD739D3" w14:textId="77777777" w:rsidR="00093D86" w:rsidRPr="008F6FE4" w:rsidRDefault="00000000">
      <w:pPr>
        <w:widowControl w:val="0"/>
        <w:numPr>
          <w:ilvl w:val="0"/>
          <w:numId w:val="18"/>
        </w:numPr>
        <w:spacing w:before="142" w:after="0"/>
        <w:ind w:left="714" w:hanging="357"/>
        <w:jc w:val="both"/>
        <w:rPr>
          <w:sz w:val="21"/>
          <w:szCs w:val="21"/>
          <w:lang w:val="en-GB"/>
        </w:rPr>
      </w:pPr>
      <w:r w:rsidRPr="008F6FE4">
        <w:rPr>
          <w:sz w:val="21"/>
          <w:szCs w:val="21"/>
          <w:lang w:val="en-GB"/>
        </w:rPr>
        <w:t>We recognise and accept that KfW only finances projects of the Project Executing Agency (“PEA”)</w:t>
      </w:r>
      <w:r w:rsidRPr="008F6FE4">
        <w:rPr>
          <w:sz w:val="21"/>
          <w:szCs w:val="21"/>
          <w:vertAlign w:val="superscript"/>
          <w:lang w:val="en-GB"/>
        </w:rPr>
        <w:footnoteReference w:id="2"/>
      </w:r>
      <w:r w:rsidRPr="008F6FE4">
        <w:rPr>
          <w:sz w:val="21"/>
          <w:szCs w:val="21"/>
          <w:lang w:val="en-GB"/>
        </w:rPr>
        <w:t xml:space="preserve"> subject to its own conditions which are set out in the Funding Agreement it has </w:t>
      </w:r>
      <w:proofErr w:type="gramStart"/>
      <w:r w:rsidRPr="008F6FE4">
        <w:rPr>
          <w:sz w:val="21"/>
          <w:szCs w:val="21"/>
          <w:lang w:val="en-GB"/>
        </w:rPr>
        <w:t>entered into</w:t>
      </w:r>
      <w:proofErr w:type="gramEnd"/>
      <w:r w:rsidRPr="008F6FE4">
        <w:rPr>
          <w:sz w:val="21"/>
          <w:szCs w:val="21"/>
          <w:lang w:val="en-GB"/>
        </w:rPr>
        <w:t xml:space="preserve"> with the PEA. As a matter of consequence, no legal relationship exists between KfW and our company, our Joint Venture or our Subcontractors under the Contract. The PEA retains exclusive responsibility for the preparation and implementation of the Tender Process and the performance of the Contract. </w:t>
      </w:r>
    </w:p>
    <w:p w14:paraId="2ED233B6" w14:textId="77777777" w:rsidR="00093D86" w:rsidRPr="008F6FE4" w:rsidRDefault="00000000">
      <w:pPr>
        <w:widowControl w:val="0"/>
        <w:numPr>
          <w:ilvl w:val="0"/>
          <w:numId w:val="18"/>
        </w:numPr>
        <w:spacing w:before="142" w:after="0"/>
        <w:ind w:left="720"/>
        <w:jc w:val="both"/>
        <w:rPr>
          <w:sz w:val="21"/>
          <w:szCs w:val="21"/>
          <w:lang w:val="en-GB"/>
        </w:rPr>
      </w:pPr>
      <w:r w:rsidRPr="008F6FE4">
        <w:rPr>
          <w:sz w:val="21"/>
          <w:szCs w:val="21"/>
          <w:lang w:val="en-GB"/>
        </w:rPr>
        <w:t xml:space="preserve">We hereby certify that neither we nor any of our board members or legal representatives nor any other member of our Joint Venture including Subcontractors under the Contract are in any of the following situations: </w:t>
      </w:r>
    </w:p>
    <w:p w14:paraId="5116A1DC" w14:textId="77777777" w:rsidR="00093D86" w:rsidRPr="008F6FE4" w:rsidRDefault="00000000">
      <w:pPr>
        <w:spacing w:before="142" w:after="0"/>
        <w:ind w:left="1080"/>
        <w:jc w:val="both"/>
        <w:rPr>
          <w:sz w:val="21"/>
          <w:szCs w:val="21"/>
          <w:lang w:val="en-GB"/>
        </w:rPr>
      </w:pPr>
      <w:r w:rsidRPr="008F6FE4">
        <w:rPr>
          <w:sz w:val="21"/>
          <w:szCs w:val="21"/>
          <w:lang w:val="en-GB"/>
        </w:rPr>
        <w:t xml:space="preserve">2.1) being bankrupt, wound up or ceasing our activities, having our activities administered by courts, having </w:t>
      </w:r>
      <w:proofErr w:type="gramStart"/>
      <w:r w:rsidRPr="008F6FE4">
        <w:rPr>
          <w:sz w:val="21"/>
          <w:szCs w:val="21"/>
          <w:lang w:val="en-GB"/>
        </w:rPr>
        <w:t>entered into</w:t>
      </w:r>
      <w:proofErr w:type="gramEnd"/>
      <w:r w:rsidRPr="008F6FE4">
        <w:rPr>
          <w:sz w:val="21"/>
          <w:szCs w:val="21"/>
          <w:lang w:val="en-GB"/>
        </w:rPr>
        <w:t xml:space="preserve"> receivership, reorganisation or being in any analogous </w:t>
      </w:r>
      <w:proofErr w:type="gramStart"/>
      <w:r w:rsidRPr="008F6FE4">
        <w:rPr>
          <w:sz w:val="21"/>
          <w:szCs w:val="21"/>
          <w:lang w:val="en-GB"/>
        </w:rPr>
        <w:t>situation;</w:t>
      </w:r>
      <w:proofErr w:type="gramEnd"/>
    </w:p>
    <w:p w14:paraId="6C4C5F78" w14:textId="77777777" w:rsidR="00093D86" w:rsidRPr="008F6FE4" w:rsidRDefault="00000000">
      <w:pPr>
        <w:spacing w:before="142" w:after="0"/>
        <w:ind w:left="1080"/>
        <w:jc w:val="both"/>
        <w:rPr>
          <w:sz w:val="21"/>
          <w:szCs w:val="21"/>
          <w:lang w:val="en-GB"/>
        </w:rPr>
      </w:pPr>
      <w:r w:rsidRPr="008F6FE4">
        <w:rPr>
          <w:sz w:val="21"/>
          <w:szCs w:val="21"/>
          <w:lang w:val="en-GB"/>
        </w:rPr>
        <w:t xml:space="preserve">2.2) having been convicted by a final judgment or a final administrative decision or a preliminary investigation/charge is pending against us for involvement in a criminal organisation, money laundering, terrorist-related offences, child labour or trafficking in human beings, or have been subject to (financial) sanctions and/or embargo provisions by the United Nations, the European Union or the Federal Republic of Germany. This exclusion criterion is also applicable to legal persons whose shares (or the majority thereof) are owned or de facto controlled by natural or legal persons against whom such judgments, administrative decisions, (financial) sanctions and/or embargoes have been imposed and – in the case of (financial) sanctions and/or embargoes – these restrictive measures continue to </w:t>
      </w:r>
      <w:proofErr w:type="gramStart"/>
      <w:r w:rsidRPr="008F6FE4">
        <w:rPr>
          <w:sz w:val="21"/>
          <w:szCs w:val="21"/>
          <w:lang w:val="en-GB"/>
        </w:rPr>
        <w:t>apply;</w:t>
      </w:r>
      <w:proofErr w:type="gramEnd"/>
    </w:p>
    <w:p w14:paraId="48F763AC" w14:textId="77777777" w:rsidR="00093D86" w:rsidRPr="008F6FE4" w:rsidRDefault="00000000">
      <w:pPr>
        <w:spacing w:before="142" w:after="0"/>
        <w:ind w:left="1080"/>
        <w:jc w:val="both"/>
        <w:rPr>
          <w:sz w:val="21"/>
          <w:szCs w:val="21"/>
          <w:lang w:val="en-GB"/>
        </w:rPr>
      </w:pPr>
      <w:r w:rsidRPr="008F6FE4">
        <w:rPr>
          <w:sz w:val="21"/>
          <w:szCs w:val="21"/>
          <w:lang w:val="en-GB"/>
        </w:rPr>
        <w:t xml:space="preserve">2.3) having been convicted by a final court decision or a final administrative decision by a court, the European Union, national authorities in the Partner Country or in Germany for Sanctionable Practice in connection with a Tender Process or the performance of a Contract or for an irregularity affecting the EU’s financial interests </w:t>
      </w:r>
      <w:r w:rsidRPr="008F6FE4">
        <w:rPr>
          <w:i/>
          <w:sz w:val="21"/>
          <w:szCs w:val="21"/>
          <w:lang w:val="en-GB"/>
        </w:rPr>
        <w:t>(in the event of such a conviction, the Applicant or Bidder shall attach to this Declaration of Undertaking supporting information showing that this conviction is not relevant in the context of this Contract and that adequate compliance measures have been taken in reaction)</w:t>
      </w:r>
      <w:r w:rsidRPr="008F6FE4">
        <w:rPr>
          <w:sz w:val="21"/>
          <w:szCs w:val="21"/>
          <w:lang w:val="en-GB"/>
        </w:rPr>
        <w:t>;</w:t>
      </w:r>
    </w:p>
    <w:p w14:paraId="55B798AC" w14:textId="77777777" w:rsidR="00093D86" w:rsidRPr="008F6FE4" w:rsidRDefault="00000000">
      <w:pPr>
        <w:spacing w:before="142" w:after="0"/>
        <w:ind w:left="1080"/>
        <w:jc w:val="both"/>
        <w:rPr>
          <w:sz w:val="21"/>
          <w:szCs w:val="21"/>
          <w:lang w:val="en-GB"/>
        </w:rPr>
      </w:pPr>
      <w:r w:rsidRPr="008F6FE4">
        <w:rPr>
          <w:sz w:val="21"/>
          <w:szCs w:val="21"/>
          <w:lang w:val="en-GB"/>
        </w:rPr>
        <w:t xml:space="preserve">2.4) having been subject, within the past five years to a contract termination fully settled against us for significant or persistent failure to comply with our contractual obligations during such Contract performance, unless this termination was challenged and dispute resolution is still pending or has not confirmed a full settlement against </w:t>
      </w:r>
      <w:proofErr w:type="gramStart"/>
      <w:r w:rsidRPr="008F6FE4">
        <w:rPr>
          <w:sz w:val="21"/>
          <w:szCs w:val="21"/>
          <w:lang w:val="en-GB"/>
        </w:rPr>
        <w:t>us;</w:t>
      </w:r>
      <w:proofErr w:type="gramEnd"/>
    </w:p>
    <w:p w14:paraId="74931612" w14:textId="08019AE7" w:rsidR="00093D86" w:rsidRPr="008F6FE4" w:rsidRDefault="00000000" w:rsidP="008F6FE4">
      <w:pPr>
        <w:spacing w:before="142" w:after="0"/>
        <w:ind w:left="1080"/>
        <w:jc w:val="both"/>
        <w:rPr>
          <w:sz w:val="21"/>
          <w:szCs w:val="21"/>
          <w:lang w:val="en-GB"/>
        </w:rPr>
      </w:pPr>
      <w:bookmarkStart w:id="3" w:name="_heading=h.2et92p0" w:colFirst="0" w:colLast="0"/>
      <w:bookmarkEnd w:id="3"/>
      <w:r w:rsidRPr="008F6FE4">
        <w:rPr>
          <w:sz w:val="21"/>
          <w:szCs w:val="21"/>
          <w:lang w:val="en-GB"/>
        </w:rPr>
        <w:t xml:space="preserve">2.5) not having fulfilled the applicable fiscal obligations with regard to the payment of taxes at the respective tax residence and in the country of origin of the PEA </w:t>
      </w:r>
      <w:r w:rsidRPr="008F6FE4">
        <w:rPr>
          <w:lang w:val="en-GB"/>
        </w:rPr>
        <w:t>(</w:t>
      </w:r>
      <w:r w:rsidRPr="008F6FE4">
        <w:rPr>
          <w:i/>
          <w:sz w:val="18"/>
          <w:szCs w:val="18"/>
          <w:lang w:val="en-GB"/>
        </w:rPr>
        <w:t>contractors based in Annex 1 countries (</w:t>
      </w:r>
      <w:hyperlink r:id="rId11">
        <w:r w:rsidR="00093D86" w:rsidRPr="008F6FE4">
          <w:rPr>
            <w:i/>
            <w:color w:val="0000FF"/>
            <w:sz w:val="18"/>
            <w:szCs w:val="18"/>
            <w:u w:val="single"/>
            <w:lang w:val="en-GB"/>
          </w:rPr>
          <w:t>https://www.consilium.europa.eu/de/policies/eu-list-of-non-cooperative-jurisdictions/</w:t>
        </w:r>
      </w:hyperlink>
      <w:r w:rsidRPr="008F6FE4">
        <w:rPr>
          <w:i/>
          <w:sz w:val="18"/>
          <w:szCs w:val="18"/>
          <w:lang w:val="en-GB"/>
        </w:rPr>
        <w:t xml:space="preserve">) must submit a fully completed and legally countersigned declaration of tax conformity (Appendix1 to the Declaration of Undertaking) in addition to </w:t>
      </w:r>
      <w:r w:rsidRPr="008F6FE4">
        <w:rPr>
          <w:i/>
          <w:sz w:val="18"/>
          <w:szCs w:val="18"/>
          <w:lang w:val="en-GB"/>
        </w:rPr>
        <w:lastRenderedPageBreak/>
        <w:t>the Declaration of Undertaking at the time of award of the contract/contract review. This shall become an integral part of the contract. Failure to submit may result in exclusion from the awarding procedure. For contractors based in countries not listed as Annex I countries, only the Declaration of Undertaking must be submitted,</w:t>
      </w:r>
      <w:r w:rsidRPr="008F6FE4">
        <w:rPr>
          <w:sz w:val="18"/>
          <w:szCs w:val="18"/>
          <w:lang w:val="en-GB"/>
        </w:rPr>
        <w:t xml:space="preserve"> </w:t>
      </w:r>
      <w:r w:rsidRPr="008F6FE4">
        <w:rPr>
          <w:i/>
          <w:sz w:val="18"/>
          <w:szCs w:val="18"/>
          <w:lang w:val="en-GB"/>
        </w:rPr>
        <w:t>and not the declaration of tax conformity;</w:t>
      </w:r>
      <w:r w:rsidRPr="008F6FE4">
        <w:rPr>
          <w:sz w:val="21"/>
          <w:szCs w:val="21"/>
          <w:lang w:val="en-GB"/>
        </w:rPr>
        <w:t xml:space="preserve">2.6) being subject to an exclusion decision of the World Bank or any other multilateral development bank and being listed on the website </w:t>
      </w:r>
      <w:hyperlink r:id="rId12">
        <w:r w:rsidR="00093D86" w:rsidRPr="008F6FE4">
          <w:rPr>
            <w:sz w:val="21"/>
            <w:szCs w:val="21"/>
            <w:lang w:val="en-GB"/>
          </w:rPr>
          <w:t>http://www.worldbank.org/debarr</w:t>
        </w:r>
      </w:hyperlink>
      <w:r w:rsidRPr="008F6FE4">
        <w:rPr>
          <w:sz w:val="21"/>
          <w:szCs w:val="21"/>
          <w:lang w:val="en-GB"/>
        </w:rPr>
        <w:t xml:space="preserve"> or respectively on the relevant list of any other multilateral development bank </w:t>
      </w:r>
      <w:r w:rsidRPr="008F6FE4">
        <w:rPr>
          <w:i/>
          <w:sz w:val="21"/>
          <w:szCs w:val="21"/>
          <w:lang w:val="en-GB"/>
        </w:rPr>
        <w:t>(in the event of such exclusion, the Applicant or Bidder shall attach to this Declaration of Undertaking supporting information showing that this exclusion is not relevant in the context of this Contract and that adequate compliance measures have been taken in reaction)</w:t>
      </w:r>
      <w:r w:rsidRPr="008F6FE4">
        <w:rPr>
          <w:sz w:val="21"/>
          <w:szCs w:val="21"/>
          <w:lang w:val="en-GB"/>
        </w:rPr>
        <w:t>; or</w:t>
      </w:r>
    </w:p>
    <w:p w14:paraId="49C2ABF2" w14:textId="77777777" w:rsidR="00093D86" w:rsidRPr="008F6FE4" w:rsidRDefault="00000000">
      <w:pPr>
        <w:tabs>
          <w:tab w:val="left" w:pos="1260"/>
        </w:tabs>
        <w:spacing w:before="142" w:after="0"/>
        <w:ind w:left="1080"/>
        <w:jc w:val="both"/>
        <w:rPr>
          <w:sz w:val="21"/>
          <w:szCs w:val="21"/>
          <w:lang w:val="en-GB"/>
        </w:rPr>
      </w:pPr>
      <w:r w:rsidRPr="008F6FE4">
        <w:rPr>
          <w:sz w:val="21"/>
          <w:szCs w:val="21"/>
          <w:lang w:val="en-GB"/>
        </w:rPr>
        <w:t>2.7) being guilty of misrepresentation in supplying the information required as condition to participation in this Tender Procedure.</w:t>
      </w:r>
    </w:p>
    <w:p w14:paraId="4C4B430C" w14:textId="77777777" w:rsidR="00093D86" w:rsidRPr="008F6FE4" w:rsidRDefault="00000000">
      <w:pPr>
        <w:widowControl w:val="0"/>
        <w:numPr>
          <w:ilvl w:val="0"/>
          <w:numId w:val="18"/>
        </w:numPr>
        <w:spacing w:before="142" w:after="0"/>
        <w:ind w:left="720"/>
        <w:jc w:val="both"/>
        <w:rPr>
          <w:sz w:val="21"/>
          <w:szCs w:val="21"/>
          <w:lang w:val="en-GB"/>
        </w:rPr>
      </w:pPr>
      <w:r w:rsidRPr="008F6FE4">
        <w:rPr>
          <w:sz w:val="21"/>
          <w:szCs w:val="21"/>
          <w:lang w:val="en-GB"/>
        </w:rPr>
        <w:t xml:space="preserve">We hereby certify that neither we, nor any of the members of our Joint Venture or any of our Subcontractors under the Contract are in any of the following situations of conflict of interest: </w:t>
      </w:r>
    </w:p>
    <w:p w14:paraId="7E57FEEB" w14:textId="77777777" w:rsidR="00093D86" w:rsidRPr="008F6FE4" w:rsidRDefault="00000000">
      <w:pPr>
        <w:spacing w:before="142" w:after="0"/>
        <w:ind w:left="1080"/>
        <w:jc w:val="both"/>
        <w:rPr>
          <w:sz w:val="21"/>
          <w:szCs w:val="21"/>
          <w:lang w:val="en-GB"/>
        </w:rPr>
      </w:pPr>
      <w:r w:rsidRPr="008F6FE4">
        <w:rPr>
          <w:sz w:val="21"/>
          <w:szCs w:val="21"/>
          <w:lang w:val="en-GB"/>
        </w:rPr>
        <w:t xml:space="preserve">3.1) being an affiliate controlled by the PEA or a shareholder controlling the PEA, unless the stemming conflict of interest has been brought to the attention of KfW and resolved to its </w:t>
      </w:r>
      <w:proofErr w:type="gramStart"/>
      <w:r w:rsidRPr="008F6FE4">
        <w:rPr>
          <w:sz w:val="21"/>
          <w:szCs w:val="21"/>
          <w:lang w:val="en-GB"/>
        </w:rPr>
        <w:t>satisfaction;</w:t>
      </w:r>
      <w:proofErr w:type="gramEnd"/>
    </w:p>
    <w:p w14:paraId="10DB7C3A" w14:textId="77777777" w:rsidR="00093D86" w:rsidRPr="008F6FE4" w:rsidRDefault="00000000">
      <w:pPr>
        <w:spacing w:before="142" w:after="0"/>
        <w:ind w:left="1080"/>
        <w:jc w:val="both"/>
        <w:rPr>
          <w:sz w:val="21"/>
          <w:szCs w:val="21"/>
          <w:lang w:val="en-GB"/>
        </w:rPr>
      </w:pPr>
      <w:r w:rsidRPr="008F6FE4">
        <w:rPr>
          <w:sz w:val="21"/>
          <w:szCs w:val="21"/>
          <w:lang w:val="en-GB"/>
        </w:rPr>
        <w:t xml:space="preserve">3.2) having a business or family relationship with a PEA's staff involved in the Tender Process or the supervision of the resulting Contract, unless the stemming conflict of interest has been brought to the attention of KfW and resolved to its </w:t>
      </w:r>
      <w:proofErr w:type="gramStart"/>
      <w:r w:rsidRPr="008F6FE4">
        <w:rPr>
          <w:sz w:val="21"/>
          <w:szCs w:val="21"/>
          <w:lang w:val="en-GB"/>
        </w:rPr>
        <w:t>satisfaction;</w:t>
      </w:r>
      <w:proofErr w:type="gramEnd"/>
    </w:p>
    <w:p w14:paraId="4F39847A" w14:textId="77777777" w:rsidR="00093D86" w:rsidRPr="008F6FE4" w:rsidRDefault="00000000">
      <w:pPr>
        <w:spacing w:before="142" w:after="0"/>
        <w:ind w:left="1080"/>
        <w:jc w:val="both"/>
        <w:rPr>
          <w:sz w:val="21"/>
          <w:szCs w:val="21"/>
          <w:lang w:val="en-GB"/>
        </w:rPr>
      </w:pPr>
      <w:r w:rsidRPr="008F6FE4">
        <w:rPr>
          <w:sz w:val="21"/>
          <w:szCs w:val="21"/>
          <w:lang w:val="en-GB"/>
        </w:rPr>
        <w:t>3.3) being controlled by or controlling another Applicant or Bidder, or being under common control with another Applicant or Bidder, or receiving from or granting subsidies directly or indirectly to another Applicant or Bidder, having the same legal representative as another Applicant or Bidder, maintaining direct or indirect contacts with another Applicant or Bidder which allows us to have or give access to information contained in the respective Applications or Offers, influencing them or influencing decisions of the PEA;</w:t>
      </w:r>
    </w:p>
    <w:p w14:paraId="6C9C1A21" w14:textId="77777777" w:rsidR="00093D86" w:rsidRPr="008F6FE4" w:rsidRDefault="00000000">
      <w:pPr>
        <w:spacing w:before="142" w:after="0"/>
        <w:ind w:left="1080"/>
        <w:jc w:val="both"/>
        <w:rPr>
          <w:sz w:val="21"/>
          <w:szCs w:val="21"/>
          <w:lang w:val="en-GB"/>
        </w:rPr>
      </w:pPr>
      <w:r w:rsidRPr="008F6FE4">
        <w:rPr>
          <w:sz w:val="21"/>
          <w:szCs w:val="21"/>
          <w:lang w:val="en-GB"/>
        </w:rPr>
        <w:t xml:space="preserve">3.4) being engaged in a Consulting Services activity, which, by its nature, may </w:t>
      </w:r>
      <w:proofErr w:type="gramStart"/>
      <w:r w:rsidRPr="008F6FE4">
        <w:rPr>
          <w:sz w:val="21"/>
          <w:szCs w:val="21"/>
          <w:lang w:val="en-GB"/>
        </w:rPr>
        <w:t>be in conflict with</w:t>
      </w:r>
      <w:proofErr w:type="gramEnd"/>
      <w:r w:rsidRPr="008F6FE4">
        <w:rPr>
          <w:sz w:val="21"/>
          <w:szCs w:val="21"/>
          <w:lang w:val="en-GB"/>
        </w:rPr>
        <w:t xml:space="preserve"> the assignments that we would carry out for the </w:t>
      </w:r>
      <w:proofErr w:type="gramStart"/>
      <w:r w:rsidRPr="008F6FE4">
        <w:rPr>
          <w:sz w:val="21"/>
          <w:szCs w:val="21"/>
          <w:lang w:val="en-GB"/>
        </w:rPr>
        <w:t>PEA;</w:t>
      </w:r>
      <w:proofErr w:type="gramEnd"/>
    </w:p>
    <w:p w14:paraId="3BA34DB6" w14:textId="77777777" w:rsidR="00093D86" w:rsidRPr="008F6FE4" w:rsidRDefault="00000000">
      <w:pPr>
        <w:spacing w:before="142" w:after="0"/>
        <w:ind w:left="1080"/>
        <w:jc w:val="both"/>
        <w:rPr>
          <w:sz w:val="21"/>
          <w:szCs w:val="21"/>
          <w:lang w:val="en-GB"/>
        </w:rPr>
      </w:pPr>
      <w:r w:rsidRPr="008F6FE4">
        <w:rPr>
          <w:sz w:val="21"/>
          <w:szCs w:val="21"/>
          <w:lang w:val="en-GB"/>
        </w:rPr>
        <w:t>3.5) in the case of procurement of Works, Plant or Goods:</w:t>
      </w:r>
    </w:p>
    <w:p w14:paraId="02E92459" w14:textId="77777777" w:rsidR="00093D86" w:rsidRPr="008F6FE4" w:rsidRDefault="00000000">
      <w:pPr>
        <w:widowControl w:val="0"/>
        <w:numPr>
          <w:ilvl w:val="0"/>
          <w:numId w:val="19"/>
        </w:numPr>
        <w:tabs>
          <w:tab w:val="left" w:pos="1843"/>
        </w:tabs>
        <w:spacing w:before="142" w:after="0"/>
        <w:ind w:left="1843" w:hanging="141"/>
        <w:jc w:val="both"/>
        <w:rPr>
          <w:sz w:val="21"/>
          <w:szCs w:val="21"/>
          <w:lang w:val="en-GB"/>
        </w:rPr>
      </w:pPr>
      <w:r w:rsidRPr="008F6FE4">
        <w:rPr>
          <w:sz w:val="21"/>
          <w:szCs w:val="21"/>
          <w:lang w:val="en-GB"/>
        </w:rPr>
        <w:t xml:space="preserve">having prepared or having been associated with a Person who prepared specifications, drawings, calculations and other documentation to be used in the Tender Process of this </w:t>
      </w:r>
      <w:proofErr w:type="gramStart"/>
      <w:r w:rsidRPr="008F6FE4">
        <w:rPr>
          <w:sz w:val="21"/>
          <w:szCs w:val="21"/>
          <w:lang w:val="en-GB"/>
        </w:rPr>
        <w:t>Contract;</w:t>
      </w:r>
      <w:proofErr w:type="gramEnd"/>
    </w:p>
    <w:p w14:paraId="45242D05" w14:textId="77777777" w:rsidR="00093D86" w:rsidRPr="008F6FE4" w:rsidRDefault="00000000">
      <w:pPr>
        <w:widowControl w:val="0"/>
        <w:numPr>
          <w:ilvl w:val="0"/>
          <w:numId w:val="19"/>
        </w:numPr>
        <w:tabs>
          <w:tab w:val="left" w:pos="1843"/>
        </w:tabs>
        <w:spacing w:before="142" w:after="0"/>
        <w:ind w:left="1843" w:hanging="141"/>
        <w:jc w:val="both"/>
        <w:rPr>
          <w:sz w:val="21"/>
          <w:szCs w:val="21"/>
          <w:lang w:val="en-GB"/>
        </w:rPr>
      </w:pPr>
      <w:r w:rsidRPr="008F6FE4">
        <w:rPr>
          <w:sz w:val="21"/>
          <w:szCs w:val="21"/>
          <w:lang w:val="en-GB"/>
        </w:rPr>
        <w:t xml:space="preserve">having been recruited (or being proposed to be recruited) ourselves or any of our affiliates, to carry out works supervision or inspection for this </w:t>
      </w:r>
      <w:proofErr w:type="gramStart"/>
      <w:r w:rsidRPr="008F6FE4">
        <w:rPr>
          <w:sz w:val="21"/>
          <w:szCs w:val="21"/>
          <w:lang w:val="en-GB"/>
        </w:rPr>
        <w:t>Contract;</w:t>
      </w:r>
      <w:proofErr w:type="gramEnd"/>
    </w:p>
    <w:p w14:paraId="17DFE59F" w14:textId="77777777" w:rsidR="00093D86" w:rsidRPr="008F6FE4" w:rsidRDefault="00000000">
      <w:pPr>
        <w:widowControl w:val="0"/>
        <w:numPr>
          <w:ilvl w:val="0"/>
          <w:numId w:val="18"/>
        </w:numPr>
        <w:tabs>
          <w:tab w:val="left" w:pos="1260"/>
        </w:tabs>
        <w:spacing w:before="240" w:after="0"/>
        <w:ind w:left="720"/>
        <w:jc w:val="both"/>
        <w:rPr>
          <w:sz w:val="21"/>
          <w:szCs w:val="21"/>
          <w:lang w:val="en-GB"/>
        </w:rPr>
      </w:pPr>
      <w:r w:rsidRPr="008F6FE4">
        <w:rPr>
          <w:sz w:val="21"/>
          <w:szCs w:val="21"/>
          <w:lang w:val="en-GB"/>
        </w:rPr>
        <w:t>If we are a state-owned entity, and compete in a Tender Process, we certify that we have legal and financial autonomy and that we operate under commercial laws and regulations.</w:t>
      </w:r>
    </w:p>
    <w:p w14:paraId="0378D636" w14:textId="77777777" w:rsidR="00093D86" w:rsidRPr="008F6FE4" w:rsidRDefault="00000000">
      <w:pPr>
        <w:widowControl w:val="0"/>
        <w:numPr>
          <w:ilvl w:val="0"/>
          <w:numId w:val="18"/>
        </w:numPr>
        <w:tabs>
          <w:tab w:val="left" w:pos="1260"/>
        </w:tabs>
        <w:spacing w:before="240" w:after="0"/>
        <w:ind w:left="720"/>
        <w:jc w:val="both"/>
        <w:rPr>
          <w:sz w:val="21"/>
          <w:szCs w:val="21"/>
          <w:lang w:val="en-GB"/>
        </w:rPr>
      </w:pPr>
      <w:r w:rsidRPr="008F6FE4">
        <w:rPr>
          <w:sz w:val="21"/>
          <w:szCs w:val="21"/>
          <w:lang w:val="en-GB"/>
        </w:rPr>
        <w:t xml:space="preserve">We undertake to bring to the attention of the PEA, which will inform KfW, any change in situation </w:t>
      </w:r>
      <w:proofErr w:type="gramStart"/>
      <w:r w:rsidRPr="008F6FE4">
        <w:rPr>
          <w:sz w:val="21"/>
          <w:szCs w:val="21"/>
          <w:lang w:val="en-GB"/>
        </w:rPr>
        <w:t>with regard to</w:t>
      </w:r>
      <w:proofErr w:type="gramEnd"/>
      <w:r w:rsidRPr="008F6FE4">
        <w:rPr>
          <w:sz w:val="21"/>
          <w:szCs w:val="21"/>
          <w:lang w:val="en-GB"/>
        </w:rPr>
        <w:t xml:space="preserve"> points 2 to 4 here above. </w:t>
      </w:r>
    </w:p>
    <w:p w14:paraId="4DBE9A1A" w14:textId="77777777" w:rsidR="00093D86" w:rsidRPr="008F6FE4" w:rsidRDefault="00000000">
      <w:pPr>
        <w:widowControl w:val="0"/>
        <w:numPr>
          <w:ilvl w:val="0"/>
          <w:numId w:val="18"/>
        </w:numPr>
        <w:tabs>
          <w:tab w:val="left" w:pos="1260"/>
        </w:tabs>
        <w:spacing w:before="142" w:after="0"/>
        <w:ind w:left="720"/>
        <w:jc w:val="both"/>
        <w:rPr>
          <w:sz w:val="21"/>
          <w:szCs w:val="21"/>
          <w:lang w:val="en-GB"/>
        </w:rPr>
      </w:pPr>
      <w:r w:rsidRPr="008F6FE4">
        <w:rPr>
          <w:sz w:val="21"/>
          <w:szCs w:val="21"/>
          <w:lang w:val="en-GB"/>
        </w:rPr>
        <w:t>In the context of the Tender Process and performance of the corresponding Contract:</w:t>
      </w:r>
    </w:p>
    <w:p w14:paraId="242AB209" w14:textId="77777777" w:rsidR="00093D86" w:rsidRPr="008F6FE4" w:rsidRDefault="00000000">
      <w:pPr>
        <w:spacing w:before="142" w:after="0"/>
        <w:ind w:left="1080"/>
        <w:jc w:val="both"/>
        <w:rPr>
          <w:sz w:val="21"/>
          <w:szCs w:val="21"/>
          <w:lang w:val="en-GB"/>
        </w:rPr>
      </w:pPr>
      <w:r w:rsidRPr="008F6FE4">
        <w:rPr>
          <w:sz w:val="21"/>
          <w:szCs w:val="21"/>
          <w:lang w:val="en-GB"/>
        </w:rPr>
        <w:t xml:space="preserve">6.1) neither we nor any of the members of our Joint Venture nor any of our Subcontractors under the Contract have engaged or will engage in any Sanctionable Practice or violate the Guidelines during the Tender Process and in the case of being awarded a Contract will engage in any Sanctionable Practice during the performance of the </w:t>
      </w:r>
      <w:proofErr w:type="gramStart"/>
      <w:r w:rsidRPr="008F6FE4">
        <w:rPr>
          <w:sz w:val="21"/>
          <w:szCs w:val="21"/>
          <w:lang w:val="en-GB"/>
        </w:rPr>
        <w:t>Contract;</w:t>
      </w:r>
      <w:proofErr w:type="gramEnd"/>
      <w:r w:rsidRPr="008F6FE4">
        <w:rPr>
          <w:sz w:val="21"/>
          <w:szCs w:val="21"/>
          <w:lang w:val="en-GB"/>
        </w:rPr>
        <w:t xml:space="preserve"> </w:t>
      </w:r>
    </w:p>
    <w:p w14:paraId="14FCCDE7" w14:textId="77777777" w:rsidR="00093D86" w:rsidRPr="008F6FE4" w:rsidRDefault="00000000">
      <w:pPr>
        <w:spacing w:before="142" w:after="0"/>
        <w:ind w:left="1080"/>
        <w:jc w:val="both"/>
        <w:rPr>
          <w:sz w:val="21"/>
          <w:szCs w:val="21"/>
          <w:lang w:val="en-GB"/>
        </w:rPr>
      </w:pPr>
      <w:r w:rsidRPr="008F6FE4">
        <w:rPr>
          <w:sz w:val="21"/>
          <w:szCs w:val="21"/>
          <w:lang w:val="en-GB"/>
        </w:rPr>
        <w:lastRenderedPageBreak/>
        <w:t>6.2) neither we nor any of the members of our Joint Venture or any of our Subcontractors under the Contract shall acquire or supply any equipment nor operate in any sectors under an embargo of the United Nations, the European Union or Germany; and</w:t>
      </w:r>
    </w:p>
    <w:p w14:paraId="11A9DC0F" w14:textId="687C08AD" w:rsidR="00093D86" w:rsidRPr="008F6FE4" w:rsidRDefault="00000000">
      <w:pPr>
        <w:spacing w:before="142" w:after="0"/>
        <w:ind w:left="1080"/>
        <w:jc w:val="both"/>
        <w:rPr>
          <w:sz w:val="21"/>
          <w:szCs w:val="21"/>
          <w:lang w:val="en-GB"/>
        </w:rPr>
      </w:pPr>
      <w:r w:rsidRPr="008F6FE4">
        <w:rPr>
          <w:sz w:val="21"/>
          <w:szCs w:val="21"/>
          <w:lang w:val="en-GB"/>
        </w:rPr>
        <w:t xml:space="preserve">6.3) we commit ourselves to complying with and ensuring that our Subcontractors and major suppliers under the Contract comply with international environmental and labour standards, consistent with laws and regulations applicable in the country of implementation of the Contract </w:t>
      </w:r>
      <w:proofErr w:type="gramStart"/>
      <w:r w:rsidRPr="008F6FE4">
        <w:rPr>
          <w:sz w:val="21"/>
          <w:szCs w:val="21"/>
          <w:lang w:val="en-GB"/>
        </w:rPr>
        <w:t xml:space="preserve">and </w:t>
      </w:r>
      <w:r w:rsidR="008F6FE4">
        <w:rPr>
          <w:sz w:val="21"/>
          <w:szCs w:val="21"/>
          <w:lang w:val="en-GB"/>
        </w:rPr>
        <w:t xml:space="preserve"> </w:t>
      </w:r>
      <w:r w:rsidRPr="008F6FE4">
        <w:rPr>
          <w:sz w:val="21"/>
          <w:szCs w:val="21"/>
          <w:lang w:val="en-GB"/>
        </w:rPr>
        <w:t>the</w:t>
      </w:r>
      <w:proofErr w:type="gramEnd"/>
      <w:r w:rsidRPr="008F6FE4">
        <w:rPr>
          <w:sz w:val="21"/>
          <w:szCs w:val="21"/>
          <w:lang w:val="en-GB"/>
        </w:rPr>
        <w:t xml:space="preserve"> fundamental conventions of the International Labour Organisation</w:t>
      </w:r>
      <w:r w:rsidRPr="008F6FE4">
        <w:rPr>
          <w:sz w:val="21"/>
          <w:szCs w:val="21"/>
          <w:vertAlign w:val="superscript"/>
          <w:lang w:val="en-GB"/>
        </w:rPr>
        <w:footnoteReference w:id="3"/>
      </w:r>
      <w:r w:rsidRPr="008F6FE4">
        <w:rPr>
          <w:sz w:val="21"/>
          <w:szCs w:val="21"/>
          <w:lang w:val="en-GB"/>
        </w:rPr>
        <w:t xml:space="preserve"> (ILO) and international environmental treaties. Moreover, we shall implement environmental and social risks mitigation measures when specified in the relevant environmental and social management plans or other similar documents provided by the PEA and, in any case, implement measures to prevent sexual exploitation and abuse and </w:t>
      </w:r>
      <w:proofErr w:type="gramStart"/>
      <w:r w:rsidRPr="008F6FE4">
        <w:rPr>
          <w:sz w:val="21"/>
          <w:szCs w:val="21"/>
          <w:lang w:val="en-GB"/>
        </w:rPr>
        <w:t>gender based</w:t>
      </w:r>
      <w:proofErr w:type="gramEnd"/>
      <w:r w:rsidRPr="008F6FE4">
        <w:rPr>
          <w:sz w:val="21"/>
          <w:szCs w:val="21"/>
          <w:lang w:val="en-GB"/>
        </w:rPr>
        <w:t xml:space="preserve"> violence.</w:t>
      </w:r>
    </w:p>
    <w:p w14:paraId="3C6BD3FC" w14:textId="77777777" w:rsidR="00093D86" w:rsidRPr="008F6FE4" w:rsidRDefault="00000000">
      <w:pPr>
        <w:widowControl w:val="0"/>
        <w:numPr>
          <w:ilvl w:val="0"/>
          <w:numId w:val="18"/>
        </w:numPr>
        <w:spacing w:before="142" w:after="0"/>
        <w:ind w:left="720"/>
        <w:jc w:val="both"/>
        <w:rPr>
          <w:sz w:val="21"/>
          <w:szCs w:val="21"/>
          <w:lang w:val="en-GB"/>
        </w:rPr>
      </w:pPr>
      <w:r w:rsidRPr="008F6FE4">
        <w:rPr>
          <w:sz w:val="21"/>
          <w:szCs w:val="21"/>
          <w:lang w:val="en-GB"/>
        </w:rPr>
        <w:t>In the case of being awarded a Contract, we, as well as all members of our Joint Venture partners and Subcontractors under the Contract will, (</w:t>
      </w:r>
      <w:proofErr w:type="spellStart"/>
      <w:r w:rsidRPr="008F6FE4">
        <w:rPr>
          <w:sz w:val="21"/>
          <w:szCs w:val="21"/>
          <w:lang w:val="en-GB"/>
        </w:rPr>
        <w:t>i</w:t>
      </w:r>
      <w:proofErr w:type="spellEnd"/>
      <w:r w:rsidRPr="008F6FE4">
        <w:rPr>
          <w:sz w:val="21"/>
          <w:szCs w:val="21"/>
          <w:lang w:val="en-GB"/>
        </w:rPr>
        <w:t>) upon request, provide information relating to the Tender Process and the performance of the Contract and (ii) permit the PEA and KfW or an auditor appointed by either of them, and in the case of financing by the European Union also to European institutions having competence under European Union law, to inspect the respective accounts, records and documents, to permit on the spot checks and to ensure access to sites and the respective project.</w:t>
      </w:r>
    </w:p>
    <w:p w14:paraId="0FB04EA8" w14:textId="77777777" w:rsidR="00093D86" w:rsidRPr="008F6FE4" w:rsidRDefault="00000000">
      <w:pPr>
        <w:widowControl w:val="0"/>
        <w:numPr>
          <w:ilvl w:val="0"/>
          <w:numId w:val="18"/>
        </w:numPr>
        <w:spacing w:before="142" w:after="0"/>
        <w:ind w:left="720"/>
        <w:jc w:val="both"/>
        <w:rPr>
          <w:sz w:val="21"/>
          <w:szCs w:val="21"/>
          <w:lang w:val="en-GB"/>
        </w:rPr>
      </w:pPr>
      <w:r w:rsidRPr="008F6FE4">
        <w:rPr>
          <w:sz w:val="21"/>
          <w:szCs w:val="21"/>
          <w:lang w:val="en-GB"/>
        </w:rPr>
        <w:t xml:space="preserve">In the case of being awarded a Contract, we, as well as all our Joint Venture partners and Subcontractors under the Contract undertake to preserve above mentioned records and documents in accordance with applicable law, </w:t>
      </w:r>
      <w:proofErr w:type="gramStart"/>
      <w:r w:rsidRPr="008F6FE4">
        <w:rPr>
          <w:sz w:val="21"/>
          <w:szCs w:val="21"/>
          <w:lang w:val="en-GB"/>
        </w:rPr>
        <w:t xml:space="preserve">but in any case </w:t>
      </w:r>
      <w:proofErr w:type="gramEnd"/>
      <w:r w:rsidRPr="008F6FE4">
        <w:rPr>
          <w:sz w:val="21"/>
          <w:szCs w:val="21"/>
          <w:lang w:val="en-GB"/>
        </w:rPr>
        <w:t xml:space="preserve">for at least six years from the date of </w:t>
      </w:r>
      <w:proofErr w:type="spellStart"/>
      <w:r w:rsidRPr="008F6FE4">
        <w:rPr>
          <w:sz w:val="21"/>
          <w:szCs w:val="21"/>
          <w:lang w:val="en-GB"/>
        </w:rPr>
        <w:t>fulfillment</w:t>
      </w:r>
      <w:proofErr w:type="spellEnd"/>
      <w:r w:rsidRPr="008F6FE4">
        <w:rPr>
          <w:sz w:val="21"/>
          <w:szCs w:val="21"/>
          <w:lang w:val="en-GB"/>
        </w:rPr>
        <w:t xml:space="preserve"> or termination of the Contract. Our financial transactions and financial statements shall be subject to auditing procedures in accordance with applicable law. Furthermore, we accept that our data (including personal data) generated in connection with the preparation and implementation of the Tender Process and the performance of the Contract are stored and processed according to the applicable law by the PEA and KfW.</w:t>
      </w:r>
    </w:p>
    <w:p w14:paraId="79C629EA" w14:textId="77777777" w:rsidR="00093D86" w:rsidRPr="008F6FE4" w:rsidRDefault="00093D86">
      <w:pPr>
        <w:tabs>
          <w:tab w:val="right" w:pos="4253"/>
          <w:tab w:val="left" w:pos="4536"/>
          <w:tab w:val="right" w:pos="9072"/>
        </w:tabs>
        <w:spacing w:before="142" w:after="0"/>
        <w:rPr>
          <w:sz w:val="21"/>
          <w:szCs w:val="21"/>
          <w:lang w:val="en-GB"/>
        </w:rPr>
      </w:pPr>
    </w:p>
    <w:p w14:paraId="424300A0" w14:textId="77777777" w:rsidR="00093D86" w:rsidRPr="008F6FE4" w:rsidRDefault="00093D86">
      <w:pPr>
        <w:tabs>
          <w:tab w:val="right" w:pos="4253"/>
          <w:tab w:val="left" w:pos="4536"/>
          <w:tab w:val="right" w:pos="9072"/>
        </w:tabs>
        <w:spacing w:before="142" w:after="0"/>
        <w:rPr>
          <w:sz w:val="21"/>
          <w:szCs w:val="21"/>
          <w:lang w:val="en-GB"/>
        </w:rPr>
      </w:pPr>
    </w:p>
    <w:p w14:paraId="1F7BD577" w14:textId="77777777" w:rsidR="00093D86" w:rsidRPr="008F6FE4" w:rsidRDefault="00000000">
      <w:pPr>
        <w:tabs>
          <w:tab w:val="right" w:pos="4253"/>
          <w:tab w:val="left" w:pos="4536"/>
          <w:tab w:val="right" w:pos="9072"/>
        </w:tabs>
        <w:spacing w:before="142" w:after="0"/>
        <w:rPr>
          <w:sz w:val="21"/>
          <w:szCs w:val="21"/>
          <w:lang w:val="en-GB"/>
        </w:rPr>
      </w:pPr>
      <w:r w:rsidRPr="008F6FE4">
        <w:rPr>
          <w:sz w:val="21"/>
          <w:szCs w:val="21"/>
          <w:lang w:val="en-GB"/>
        </w:rPr>
        <w:t xml:space="preserve">Name: </w:t>
      </w:r>
      <w:r w:rsidRPr="008F6FE4">
        <w:rPr>
          <w:sz w:val="21"/>
          <w:szCs w:val="21"/>
          <w:lang w:val="en-GB"/>
        </w:rPr>
        <w:tab/>
      </w:r>
      <w:r w:rsidRPr="008F6FE4">
        <w:rPr>
          <w:sz w:val="21"/>
          <w:szCs w:val="21"/>
          <w:lang w:val="en-GB"/>
        </w:rPr>
        <w:tab/>
        <w:t xml:space="preserve">In the capacity of: </w:t>
      </w:r>
      <w:r w:rsidRPr="008F6FE4">
        <w:rPr>
          <w:sz w:val="21"/>
          <w:szCs w:val="21"/>
          <w:lang w:val="en-GB"/>
        </w:rPr>
        <w:tab/>
      </w:r>
    </w:p>
    <w:p w14:paraId="6CB8F9D0" w14:textId="77777777" w:rsidR="00093D86" w:rsidRPr="008F6FE4" w:rsidRDefault="00093D86">
      <w:pPr>
        <w:tabs>
          <w:tab w:val="right" w:pos="4253"/>
          <w:tab w:val="left" w:pos="4536"/>
          <w:tab w:val="right" w:pos="9072"/>
        </w:tabs>
        <w:spacing w:before="142" w:after="0"/>
        <w:rPr>
          <w:sz w:val="21"/>
          <w:szCs w:val="21"/>
          <w:lang w:val="en-GB"/>
        </w:rPr>
      </w:pPr>
    </w:p>
    <w:p w14:paraId="0F549AA0" w14:textId="77777777" w:rsidR="00093D86" w:rsidRPr="008F6FE4" w:rsidRDefault="00000000">
      <w:pPr>
        <w:tabs>
          <w:tab w:val="right" w:pos="8998"/>
        </w:tabs>
        <w:spacing w:before="142" w:after="0"/>
        <w:rPr>
          <w:sz w:val="21"/>
          <w:szCs w:val="21"/>
          <w:lang w:val="en-GB"/>
        </w:rPr>
      </w:pPr>
      <w:r w:rsidRPr="008F6FE4">
        <w:rPr>
          <w:sz w:val="21"/>
          <w:szCs w:val="21"/>
          <w:lang w:val="en-GB"/>
        </w:rPr>
        <w:t>Duly empowered to sign in the name and on behalf of</w:t>
      </w:r>
      <w:r w:rsidRPr="008F6FE4">
        <w:rPr>
          <w:sz w:val="21"/>
          <w:szCs w:val="21"/>
          <w:vertAlign w:val="superscript"/>
          <w:lang w:val="en-GB"/>
        </w:rPr>
        <w:footnoteReference w:id="4"/>
      </w:r>
      <w:r w:rsidRPr="008F6FE4">
        <w:rPr>
          <w:sz w:val="21"/>
          <w:szCs w:val="21"/>
          <w:lang w:val="en-GB"/>
        </w:rPr>
        <w:t>:</w:t>
      </w:r>
      <w:r w:rsidRPr="008F6FE4">
        <w:rPr>
          <w:sz w:val="21"/>
          <w:szCs w:val="21"/>
          <w:lang w:val="en-GB"/>
        </w:rPr>
        <w:tab/>
      </w:r>
    </w:p>
    <w:p w14:paraId="3BBC9B8E" w14:textId="77777777" w:rsidR="00093D86" w:rsidRPr="008F6FE4" w:rsidRDefault="00093D86">
      <w:pPr>
        <w:widowControl w:val="0"/>
        <w:spacing w:after="0"/>
        <w:rPr>
          <w:sz w:val="21"/>
          <w:szCs w:val="21"/>
          <w:lang w:val="en-GB"/>
        </w:rPr>
      </w:pPr>
    </w:p>
    <w:p w14:paraId="4DA86F9A" w14:textId="77777777" w:rsidR="00093D86" w:rsidRPr="008F6FE4" w:rsidRDefault="00000000">
      <w:pPr>
        <w:tabs>
          <w:tab w:val="right" w:pos="9000"/>
        </w:tabs>
        <w:spacing w:before="240" w:after="0"/>
        <w:ind w:left="720" w:right="720" w:hanging="720"/>
        <w:rPr>
          <w:b/>
          <w:sz w:val="21"/>
          <w:szCs w:val="21"/>
          <w:lang w:val="en-GB"/>
        </w:rPr>
      </w:pPr>
      <w:r w:rsidRPr="008F6FE4">
        <w:rPr>
          <w:b/>
          <w:sz w:val="21"/>
          <w:szCs w:val="21"/>
          <w:lang w:val="en-GB"/>
        </w:rPr>
        <w:t>Signature: ………</w:t>
      </w:r>
      <w:proofErr w:type="gramStart"/>
      <w:r w:rsidRPr="008F6FE4">
        <w:rPr>
          <w:b/>
          <w:sz w:val="21"/>
          <w:szCs w:val="21"/>
          <w:lang w:val="en-GB"/>
        </w:rPr>
        <w:t>…..</w:t>
      </w:r>
      <w:proofErr w:type="gramEnd"/>
    </w:p>
    <w:p w14:paraId="6AA82281" w14:textId="7B3642A3" w:rsidR="008F6FE4" w:rsidRPr="008F6FE4" w:rsidRDefault="00000000" w:rsidP="008F6FE4">
      <w:pPr>
        <w:rPr>
          <w:b/>
          <w:sz w:val="21"/>
          <w:szCs w:val="21"/>
          <w:lang w:val="en-GB"/>
        </w:rPr>
      </w:pPr>
      <w:r w:rsidRPr="008F6FE4">
        <w:rPr>
          <w:b/>
          <w:sz w:val="21"/>
          <w:szCs w:val="21"/>
          <w:lang w:val="en-GB"/>
        </w:rPr>
        <w:t>Dated: ………………</w:t>
      </w:r>
    </w:p>
    <w:p w14:paraId="2B8448A6" w14:textId="77777777" w:rsidR="008F6FE4" w:rsidRDefault="008F6FE4" w:rsidP="008F6FE4">
      <w:pPr>
        <w:jc w:val="right"/>
        <w:rPr>
          <w:b/>
          <w:bCs/>
          <w:lang w:val="en-GB"/>
        </w:rPr>
      </w:pPr>
    </w:p>
    <w:p w14:paraId="1A5F5A09" w14:textId="77777777" w:rsidR="008F6FE4" w:rsidRDefault="008F6FE4" w:rsidP="008F6FE4">
      <w:pPr>
        <w:jc w:val="right"/>
        <w:rPr>
          <w:b/>
          <w:bCs/>
          <w:lang w:val="en-GB"/>
        </w:rPr>
      </w:pPr>
    </w:p>
    <w:p w14:paraId="2994C4A3" w14:textId="0CE3CDEB" w:rsidR="008F6FE4" w:rsidRPr="008F6FE4" w:rsidRDefault="008F6FE4" w:rsidP="008F6FE4">
      <w:pPr>
        <w:jc w:val="right"/>
        <w:rPr>
          <w:b/>
          <w:bCs/>
          <w:lang w:val="en-GB"/>
        </w:rPr>
      </w:pPr>
      <w:r w:rsidRPr="008F6FE4">
        <w:rPr>
          <w:b/>
          <w:bCs/>
          <w:lang w:val="en-GB"/>
        </w:rPr>
        <w:lastRenderedPageBreak/>
        <w:t>Annex C</w:t>
      </w:r>
    </w:p>
    <w:p w14:paraId="6F61BEA8" w14:textId="236B6901" w:rsidR="00093D86" w:rsidRPr="008F6FE4" w:rsidRDefault="00000000" w:rsidP="008F6FE4">
      <w:pPr>
        <w:pStyle w:val="Heading1"/>
        <w:numPr>
          <w:ilvl w:val="0"/>
          <w:numId w:val="0"/>
        </w:numPr>
        <w:spacing w:before="240"/>
        <w:ind w:left="720" w:hanging="720"/>
        <w:jc w:val="center"/>
        <w:rPr>
          <w:lang w:val="en-GB"/>
        </w:rPr>
      </w:pPr>
      <w:r w:rsidRPr="008F6FE4">
        <w:rPr>
          <w:lang w:val="en-GB"/>
        </w:rPr>
        <w:t>Declaration of tax conformity – binding confirmation for natural persons</w:t>
      </w:r>
    </w:p>
    <w:p w14:paraId="13DC2380" w14:textId="77777777" w:rsidR="00093D86" w:rsidRPr="008F6FE4" w:rsidRDefault="00093D86">
      <w:pPr>
        <w:rPr>
          <w:b/>
          <w:sz w:val="36"/>
          <w:szCs w:val="36"/>
          <w:lang w:val="en-GB"/>
        </w:rPr>
      </w:pPr>
    </w:p>
    <w:p w14:paraId="7F4AB1B3" w14:textId="77777777" w:rsidR="00093D86" w:rsidRPr="008F6FE4" w:rsidRDefault="00000000">
      <w:pPr>
        <w:rPr>
          <w:lang w:val="en-GB"/>
        </w:rPr>
      </w:pPr>
      <w:r w:rsidRPr="008F6FE4">
        <w:rPr>
          <w:lang w:val="en-GB"/>
        </w:rPr>
        <w:t xml:space="preserve">I hereby confirm with my signature that:                                 </w:t>
      </w:r>
    </w:p>
    <w:p w14:paraId="6F9015D0" w14:textId="77777777" w:rsidR="00093D86" w:rsidRPr="008F6FE4" w:rsidRDefault="00000000">
      <w:pPr>
        <w:numPr>
          <w:ilvl w:val="0"/>
          <w:numId w:val="20"/>
        </w:numPr>
        <w:pBdr>
          <w:top w:val="nil"/>
          <w:left w:val="nil"/>
          <w:bottom w:val="nil"/>
          <w:right w:val="nil"/>
          <w:between w:val="nil"/>
        </w:pBdr>
        <w:spacing w:before="0" w:after="0" w:line="259" w:lineRule="auto"/>
        <w:ind w:hanging="750"/>
        <w:rPr>
          <w:lang w:val="en-GB"/>
        </w:rPr>
      </w:pPr>
      <w:r w:rsidRPr="008F6FE4">
        <w:rPr>
          <w:color w:val="000000"/>
          <w:lang w:val="en-GB"/>
        </w:rPr>
        <w:t xml:space="preserve">I make this declaration in my name/on my own </w:t>
      </w:r>
      <w:proofErr w:type="gramStart"/>
      <w:r w:rsidRPr="008F6FE4">
        <w:rPr>
          <w:color w:val="000000"/>
          <w:lang w:val="en-GB"/>
        </w:rPr>
        <w:t>account;</w:t>
      </w:r>
      <w:proofErr w:type="gramEnd"/>
      <w:r w:rsidRPr="008F6FE4">
        <w:rPr>
          <w:color w:val="000000"/>
          <w:lang w:val="en-GB"/>
        </w:rPr>
        <w:t xml:space="preserve">                      </w:t>
      </w:r>
    </w:p>
    <w:p w14:paraId="05A1BB16" w14:textId="77777777" w:rsidR="00093D86" w:rsidRPr="008F6FE4" w:rsidRDefault="00000000">
      <w:pPr>
        <w:numPr>
          <w:ilvl w:val="0"/>
          <w:numId w:val="20"/>
        </w:numPr>
        <w:pBdr>
          <w:top w:val="nil"/>
          <w:left w:val="nil"/>
          <w:bottom w:val="nil"/>
          <w:right w:val="nil"/>
          <w:between w:val="nil"/>
        </w:pBdr>
        <w:spacing w:before="0" w:after="0" w:line="259" w:lineRule="auto"/>
        <w:ind w:hanging="750"/>
        <w:rPr>
          <w:lang w:val="en-GB"/>
        </w:rPr>
      </w:pPr>
      <w:r w:rsidRPr="008F6FE4">
        <w:rPr>
          <w:color w:val="000000"/>
          <w:lang w:val="en-GB"/>
        </w:rPr>
        <w:t xml:space="preserve">I duly pay taxes that I am obliged to pay under the tax law of my country of </w:t>
      </w:r>
      <w:proofErr w:type="gramStart"/>
      <w:r w:rsidRPr="008F6FE4">
        <w:rPr>
          <w:color w:val="000000"/>
          <w:lang w:val="en-GB"/>
        </w:rPr>
        <w:t>residence;</w:t>
      </w:r>
      <w:proofErr w:type="gramEnd"/>
      <w:r w:rsidRPr="008F6FE4">
        <w:rPr>
          <w:color w:val="000000"/>
          <w:lang w:val="en-GB"/>
        </w:rPr>
        <w:t xml:space="preserve">                     </w:t>
      </w:r>
    </w:p>
    <w:p w14:paraId="2892EB79" w14:textId="77777777" w:rsidR="00093D86" w:rsidRPr="008F6FE4" w:rsidRDefault="00000000">
      <w:pPr>
        <w:numPr>
          <w:ilvl w:val="0"/>
          <w:numId w:val="20"/>
        </w:numPr>
        <w:pBdr>
          <w:top w:val="nil"/>
          <w:left w:val="nil"/>
          <w:bottom w:val="nil"/>
          <w:right w:val="nil"/>
          <w:between w:val="nil"/>
        </w:pBdr>
        <w:spacing w:before="0" w:after="0" w:line="259" w:lineRule="auto"/>
        <w:ind w:hanging="750"/>
        <w:rPr>
          <w:lang w:val="en-GB"/>
        </w:rPr>
      </w:pPr>
      <w:r w:rsidRPr="008F6FE4">
        <w:rPr>
          <w:color w:val="000000"/>
          <w:lang w:val="en-GB"/>
        </w:rPr>
        <w:t xml:space="preserve">I am not currently involved in tax law court proceedings, nor have I been in the </w:t>
      </w:r>
      <w:proofErr w:type="gramStart"/>
      <w:r w:rsidRPr="008F6FE4">
        <w:rPr>
          <w:color w:val="000000"/>
          <w:lang w:val="en-GB"/>
        </w:rPr>
        <w:t>past;</w:t>
      </w:r>
      <w:proofErr w:type="gramEnd"/>
      <w:r w:rsidRPr="008F6FE4">
        <w:rPr>
          <w:color w:val="000000"/>
          <w:lang w:val="en-GB"/>
        </w:rPr>
        <w:t xml:space="preserve">                </w:t>
      </w:r>
    </w:p>
    <w:p w14:paraId="27604871" w14:textId="77777777" w:rsidR="00093D86" w:rsidRPr="008F6FE4" w:rsidRDefault="00000000">
      <w:pPr>
        <w:numPr>
          <w:ilvl w:val="0"/>
          <w:numId w:val="20"/>
        </w:numPr>
        <w:pBdr>
          <w:top w:val="nil"/>
          <w:left w:val="nil"/>
          <w:bottom w:val="nil"/>
          <w:right w:val="nil"/>
          <w:between w:val="nil"/>
        </w:pBdr>
        <w:spacing w:before="0" w:after="0" w:line="259" w:lineRule="auto"/>
        <w:ind w:hanging="750"/>
        <w:rPr>
          <w:lang w:val="en-GB"/>
        </w:rPr>
      </w:pPr>
      <w:r w:rsidRPr="008F6FE4">
        <w:rPr>
          <w:color w:val="000000"/>
          <w:lang w:val="en-GB"/>
        </w:rPr>
        <w:t xml:space="preserve">I will duly pay taxes that may arise from the provision of contracted </w:t>
      </w:r>
      <w:proofErr w:type="gramStart"/>
      <w:r w:rsidRPr="008F6FE4">
        <w:rPr>
          <w:color w:val="000000"/>
          <w:lang w:val="en-GB"/>
        </w:rPr>
        <w:t>services;</w:t>
      </w:r>
      <w:proofErr w:type="gramEnd"/>
      <w:r w:rsidRPr="008F6FE4">
        <w:rPr>
          <w:color w:val="000000"/>
          <w:lang w:val="en-GB"/>
        </w:rPr>
        <w:t xml:space="preserve">             </w:t>
      </w:r>
    </w:p>
    <w:p w14:paraId="33C7D578" w14:textId="77777777" w:rsidR="00093D86" w:rsidRPr="008F6FE4" w:rsidRDefault="00000000">
      <w:pPr>
        <w:numPr>
          <w:ilvl w:val="0"/>
          <w:numId w:val="20"/>
        </w:numPr>
        <w:pBdr>
          <w:top w:val="nil"/>
          <w:left w:val="nil"/>
          <w:bottom w:val="nil"/>
          <w:right w:val="nil"/>
          <w:between w:val="nil"/>
        </w:pBdr>
        <w:spacing w:before="0" w:line="259" w:lineRule="auto"/>
        <w:ind w:hanging="750"/>
        <w:rPr>
          <w:lang w:val="en-GB"/>
        </w:rPr>
      </w:pPr>
      <w:r w:rsidRPr="008F6FE4">
        <w:rPr>
          <w:color w:val="000000"/>
          <w:lang w:val="en-GB"/>
        </w:rPr>
        <w:t xml:space="preserve">I have filled in all the information and statements of this confirmation in full, accurately in terms of content and that they are up to date </w:t>
      </w:r>
      <w:proofErr w:type="gramStart"/>
      <w:r w:rsidRPr="008F6FE4">
        <w:rPr>
          <w:color w:val="000000"/>
          <w:lang w:val="en-GB"/>
        </w:rPr>
        <w:t>at this time</w:t>
      </w:r>
      <w:proofErr w:type="gramEnd"/>
      <w:r w:rsidRPr="008F6FE4">
        <w:rPr>
          <w:color w:val="000000"/>
          <w:lang w:val="en-GB"/>
        </w:rPr>
        <w:t>.</w:t>
      </w:r>
    </w:p>
    <w:p w14:paraId="14551BD6" w14:textId="77777777" w:rsidR="00093D86" w:rsidRPr="008F6FE4" w:rsidRDefault="00093D86">
      <w:pPr>
        <w:rPr>
          <w:b/>
          <w:sz w:val="36"/>
          <w:szCs w:val="36"/>
          <w:lang w:val="en-GB"/>
        </w:rPr>
      </w:pPr>
    </w:p>
    <w:p w14:paraId="20199FE9" w14:textId="77777777" w:rsidR="00093D86" w:rsidRPr="008F6FE4" w:rsidRDefault="00000000">
      <w:pPr>
        <w:pBdr>
          <w:top w:val="nil"/>
          <w:left w:val="nil"/>
          <w:bottom w:val="nil"/>
          <w:right w:val="nil"/>
          <w:between w:val="nil"/>
        </w:pBdr>
        <w:spacing w:before="0" w:after="120" w:line="360" w:lineRule="auto"/>
        <w:rPr>
          <w:color w:val="000000"/>
          <w:sz w:val="22"/>
          <w:szCs w:val="22"/>
          <w:lang w:val="en-GB"/>
        </w:rPr>
      </w:pPr>
      <w:r w:rsidRPr="008F6FE4">
        <w:rPr>
          <w:color w:val="000000"/>
          <w:sz w:val="22"/>
          <w:szCs w:val="22"/>
          <w:lang w:val="en-GB"/>
        </w:rPr>
        <w:t>..............................</w:t>
      </w:r>
      <w:r w:rsidRPr="008F6FE4">
        <w:rPr>
          <w:color w:val="000000"/>
          <w:sz w:val="22"/>
          <w:szCs w:val="22"/>
          <w:lang w:val="en-GB"/>
        </w:rPr>
        <w:tab/>
        <w:t>...................</w:t>
      </w:r>
      <w:r w:rsidRPr="008F6FE4">
        <w:rPr>
          <w:color w:val="000000"/>
          <w:sz w:val="22"/>
          <w:szCs w:val="22"/>
          <w:lang w:val="en-GB"/>
        </w:rPr>
        <w:tab/>
      </w:r>
      <w:r w:rsidRPr="008F6FE4">
        <w:rPr>
          <w:color w:val="000000"/>
          <w:sz w:val="22"/>
          <w:szCs w:val="22"/>
          <w:lang w:val="en-GB"/>
        </w:rPr>
        <w:tab/>
      </w:r>
      <w:r w:rsidRPr="008F6FE4">
        <w:rPr>
          <w:color w:val="000000"/>
          <w:sz w:val="22"/>
          <w:szCs w:val="22"/>
          <w:lang w:val="en-GB"/>
        </w:rPr>
        <w:tab/>
      </w:r>
      <w:r w:rsidRPr="008F6FE4">
        <w:rPr>
          <w:color w:val="000000"/>
          <w:sz w:val="22"/>
          <w:szCs w:val="22"/>
          <w:lang w:val="en-GB"/>
        </w:rPr>
        <w:tab/>
        <w:t>.......................................................</w:t>
      </w:r>
      <w:r w:rsidRPr="008F6FE4">
        <w:rPr>
          <w:color w:val="000000"/>
          <w:sz w:val="22"/>
          <w:szCs w:val="22"/>
          <w:lang w:val="en-GB"/>
        </w:rPr>
        <w:br/>
        <w:t>(Place)</w:t>
      </w:r>
      <w:r w:rsidRPr="008F6FE4">
        <w:rPr>
          <w:color w:val="000000"/>
          <w:sz w:val="22"/>
          <w:szCs w:val="22"/>
          <w:lang w:val="en-GB"/>
        </w:rPr>
        <w:tab/>
      </w:r>
      <w:r w:rsidRPr="008F6FE4">
        <w:rPr>
          <w:color w:val="000000"/>
          <w:sz w:val="22"/>
          <w:szCs w:val="22"/>
          <w:lang w:val="en-GB"/>
        </w:rPr>
        <w:tab/>
      </w:r>
      <w:r w:rsidRPr="008F6FE4">
        <w:rPr>
          <w:color w:val="000000"/>
          <w:sz w:val="22"/>
          <w:szCs w:val="22"/>
          <w:lang w:val="en-GB"/>
        </w:rPr>
        <w:tab/>
        <w:t>(Date)</w:t>
      </w:r>
      <w:r w:rsidRPr="008F6FE4">
        <w:rPr>
          <w:color w:val="000000"/>
          <w:sz w:val="22"/>
          <w:szCs w:val="22"/>
          <w:lang w:val="en-GB"/>
        </w:rPr>
        <w:tab/>
      </w:r>
      <w:r w:rsidRPr="008F6FE4">
        <w:rPr>
          <w:color w:val="000000"/>
          <w:sz w:val="22"/>
          <w:szCs w:val="22"/>
          <w:lang w:val="en-GB"/>
        </w:rPr>
        <w:tab/>
      </w:r>
      <w:r w:rsidRPr="008F6FE4">
        <w:rPr>
          <w:color w:val="000000"/>
          <w:sz w:val="22"/>
          <w:szCs w:val="22"/>
          <w:lang w:val="en-GB"/>
        </w:rPr>
        <w:tab/>
      </w:r>
      <w:r w:rsidRPr="008F6FE4">
        <w:rPr>
          <w:color w:val="000000"/>
          <w:sz w:val="22"/>
          <w:szCs w:val="22"/>
          <w:lang w:val="en-GB"/>
        </w:rPr>
        <w:tab/>
        <w:t>(Name of the person)</w:t>
      </w:r>
    </w:p>
    <w:p w14:paraId="121865D8" w14:textId="77777777" w:rsidR="00093D86" w:rsidRPr="008F6FE4" w:rsidRDefault="00093D86">
      <w:pPr>
        <w:pBdr>
          <w:top w:val="nil"/>
          <w:left w:val="nil"/>
          <w:bottom w:val="nil"/>
          <w:right w:val="nil"/>
          <w:between w:val="nil"/>
        </w:pBdr>
        <w:spacing w:before="0" w:after="120" w:line="360" w:lineRule="auto"/>
        <w:rPr>
          <w:color w:val="000000"/>
          <w:sz w:val="22"/>
          <w:szCs w:val="22"/>
          <w:lang w:val="en-GB"/>
        </w:rPr>
      </w:pPr>
    </w:p>
    <w:p w14:paraId="4D07CBC9" w14:textId="77777777" w:rsidR="00093D86" w:rsidRPr="008F6FE4" w:rsidRDefault="00000000">
      <w:pPr>
        <w:rPr>
          <w:lang w:val="en-GB"/>
        </w:rPr>
      </w:pPr>
      <w:r w:rsidRPr="008F6FE4">
        <w:rPr>
          <w:lang w:val="en-GB"/>
        </w:rPr>
        <w:tab/>
      </w:r>
      <w:r w:rsidRPr="008F6FE4">
        <w:rPr>
          <w:lang w:val="en-GB"/>
        </w:rPr>
        <w:tab/>
      </w:r>
      <w:r w:rsidRPr="008F6FE4">
        <w:rPr>
          <w:lang w:val="en-GB"/>
        </w:rPr>
        <w:tab/>
      </w:r>
      <w:r w:rsidRPr="008F6FE4">
        <w:rPr>
          <w:lang w:val="en-GB"/>
        </w:rPr>
        <w:tab/>
      </w:r>
      <w:r w:rsidRPr="008F6FE4">
        <w:rPr>
          <w:lang w:val="en-GB"/>
        </w:rPr>
        <w:tab/>
      </w:r>
      <w:r w:rsidRPr="008F6FE4">
        <w:rPr>
          <w:lang w:val="en-GB"/>
        </w:rPr>
        <w:tab/>
      </w:r>
      <w:r w:rsidRPr="008F6FE4">
        <w:rPr>
          <w:lang w:val="en-GB"/>
        </w:rPr>
        <w:tab/>
        <w:t>.......................................................</w:t>
      </w:r>
    </w:p>
    <w:sectPr w:rsidR="00093D86" w:rsidRPr="008F6FE4" w:rsidSect="008F6FE4">
      <w:headerReference w:type="default" r:id="rId13"/>
      <w:footerReference w:type="default" r:id="rId14"/>
      <w:footerReference w:type="first" r:id="rId15"/>
      <w:pgSz w:w="11906" w:h="16838"/>
      <w:pgMar w:top="1134" w:right="851" w:bottom="1134" w:left="851"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2186E" w14:textId="77777777" w:rsidR="00D8634A" w:rsidRDefault="00D8634A">
      <w:pPr>
        <w:spacing w:before="0" w:after="0" w:line="240" w:lineRule="auto"/>
      </w:pPr>
      <w:r>
        <w:separator/>
      </w:r>
    </w:p>
  </w:endnote>
  <w:endnote w:type="continuationSeparator" w:id="0">
    <w:p w14:paraId="6CB00312" w14:textId="77777777" w:rsidR="00D8634A" w:rsidRDefault="00D863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DDA520F-FFF3-43F3-AA7A-EFEC72A3031A}"/>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embedRegular r:id="rId2" w:fontKey="{1A9B543C-A979-48AE-B8FA-84AB03BF1A1C}"/>
  </w:font>
  <w:font w:name="Optima">
    <w:panose1 w:val="00000000000000000000"/>
    <w:charset w:val="00"/>
    <w:family w:val="roman"/>
    <w:notTrueType/>
    <w:pitch w:val="default"/>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03AAD" w14:textId="77777777" w:rsidR="008F6FE4" w:rsidRDefault="008F6FE4" w:rsidP="008F6FE4">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706368" behindDoc="0" locked="0" layoutInCell="1" hidden="0" allowOverlap="1" wp14:anchorId="09D7B639" wp14:editId="3376651A">
          <wp:simplePos x="0" y="0"/>
          <wp:positionH relativeFrom="margin">
            <wp:posOffset>-7620</wp:posOffset>
          </wp:positionH>
          <wp:positionV relativeFrom="paragraph">
            <wp:posOffset>88837</wp:posOffset>
          </wp:positionV>
          <wp:extent cx="422275" cy="422275"/>
          <wp:effectExtent l="0" t="0" r="0" b="0"/>
          <wp:wrapNone/>
          <wp:docPr id="1949347106" name="image2.png" descr="Ministry of Public Health (Uzbekistan) - Wikipedia"/>
          <wp:cNvGraphicFramePr/>
          <a:graphic xmlns:a="http://schemas.openxmlformats.org/drawingml/2006/main">
            <a:graphicData uri="http://schemas.openxmlformats.org/drawingml/2006/picture">
              <pic:pic xmlns:pic="http://schemas.openxmlformats.org/drawingml/2006/picture">
                <pic:nvPicPr>
                  <pic:cNvPr id="0" name="image2.png" descr="Ministry of Public Health (Uzbekistan) - Wikipedia"/>
                  <pic:cNvPicPr preferRelativeResize="0"/>
                </pic:nvPicPr>
                <pic:blipFill>
                  <a:blip r:embed="rId1"/>
                  <a:srcRect/>
                  <a:stretch>
                    <a:fillRect/>
                  </a:stretch>
                </pic:blipFill>
                <pic:spPr>
                  <a:xfrm>
                    <a:off x="0" y="0"/>
                    <a:ext cx="422275" cy="422275"/>
                  </a:xfrm>
                  <a:prstGeom prst="rect">
                    <a:avLst/>
                  </a:prstGeom>
                  <a:ln/>
                </pic:spPr>
              </pic:pic>
            </a:graphicData>
          </a:graphic>
        </wp:anchor>
      </w:drawing>
    </w:r>
    <w:r>
      <w:rPr>
        <w:noProof/>
      </w:rPr>
      <w:drawing>
        <wp:anchor distT="0" distB="0" distL="114300" distR="114300" simplePos="0" relativeHeight="251705344" behindDoc="0" locked="0" layoutInCell="1" hidden="0" allowOverlap="1" wp14:anchorId="6011595B" wp14:editId="149DD9C5">
          <wp:simplePos x="0" y="0"/>
          <wp:positionH relativeFrom="column">
            <wp:posOffset>431800</wp:posOffset>
          </wp:positionH>
          <wp:positionV relativeFrom="paragraph">
            <wp:posOffset>82613</wp:posOffset>
          </wp:positionV>
          <wp:extent cx="920115" cy="446405"/>
          <wp:effectExtent l="0" t="0" r="0" b="0"/>
          <wp:wrapNone/>
          <wp:docPr id="1771595944" name="image1.png" descr="KfW Development Bank (@KfW_FZ_int) / X"/>
          <wp:cNvGraphicFramePr/>
          <a:graphic xmlns:a="http://schemas.openxmlformats.org/drawingml/2006/main">
            <a:graphicData uri="http://schemas.openxmlformats.org/drawingml/2006/picture">
              <pic:pic xmlns:pic="http://schemas.openxmlformats.org/drawingml/2006/picture">
                <pic:nvPicPr>
                  <pic:cNvPr id="0" name="image1.png" descr="KfW Development Bank (@KfW_FZ_int) / X"/>
                  <pic:cNvPicPr preferRelativeResize="0"/>
                </pic:nvPicPr>
                <pic:blipFill>
                  <a:blip r:embed="rId2"/>
                  <a:srcRect t="24650" b="26844"/>
                  <a:stretch>
                    <a:fillRect/>
                  </a:stretch>
                </pic:blipFill>
                <pic:spPr>
                  <a:xfrm>
                    <a:off x="0" y="0"/>
                    <a:ext cx="920115" cy="446405"/>
                  </a:xfrm>
                  <a:prstGeom prst="rect">
                    <a:avLst/>
                  </a:prstGeom>
                  <a:ln/>
                </pic:spPr>
              </pic:pic>
            </a:graphicData>
          </a:graphic>
        </wp:anchor>
      </w:drawing>
    </w:r>
    <w:r>
      <w:rPr>
        <w:noProof/>
        <w:color w:val="909090"/>
        <w:sz w:val="19"/>
        <w:szCs w:val="19"/>
      </w:rPr>
      <w:drawing>
        <wp:anchor distT="0" distB="0" distL="0" distR="0" simplePos="0" relativeHeight="251703296" behindDoc="1" locked="0" layoutInCell="1" hidden="0" allowOverlap="1" wp14:anchorId="06B808A7" wp14:editId="5D3096FA">
          <wp:simplePos x="0" y="0"/>
          <wp:positionH relativeFrom="page">
            <wp:posOffset>1669473</wp:posOffset>
          </wp:positionH>
          <wp:positionV relativeFrom="page">
            <wp:posOffset>8811491</wp:posOffset>
          </wp:positionV>
          <wp:extent cx="5880157" cy="1882775"/>
          <wp:effectExtent l="0" t="0" r="6350" b="3175"/>
          <wp:wrapNone/>
          <wp:docPr id="150036417" name="image20.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A black background with a black square&#10;&#10;Description automatically generated with medium confidence"/>
                  <pic:cNvPicPr preferRelativeResize="0"/>
                </pic:nvPicPr>
                <pic:blipFill rotWithShape="1">
                  <a:blip r:embed="rId3"/>
                  <a:srcRect l="22256"/>
                  <a:stretch/>
                </pic:blipFill>
                <pic:spPr bwMode="auto">
                  <a:xfrm>
                    <a:off x="0" y="0"/>
                    <a:ext cx="5880157" cy="188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color w:val="909090"/>
        <w:sz w:val="19"/>
        <w:szCs w:val="19"/>
      </w:rPr>
      <w:drawing>
        <wp:anchor distT="0" distB="0" distL="0" distR="0" simplePos="0" relativeHeight="251704320" behindDoc="1" locked="0" layoutInCell="1" hidden="0" allowOverlap="1" wp14:anchorId="2C1CEA62" wp14:editId="6C588B37">
          <wp:simplePos x="0" y="0"/>
          <wp:positionH relativeFrom="page">
            <wp:posOffset>1386205</wp:posOffset>
          </wp:positionH>
          <wp:positionV relativeFrom="page">
            <wp:posOffset>9752965</wp:posOffset>
          </wp:positionV>
          <wp:extent cx="11029950" cy="939165"/>
          <wp:effectExtent l="0" t="0" r="0" b="0"/>
          <wp:wrapNone/>
          <wp:docPr id="6853264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11029950" cy="93916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EE97" w14:textId="77777777" w:rsidR="008F6FE4" w:rsidRDefault="008F6FE4" w:rsidP="008F6FE4">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701248" behindDoc="0" locked="0" layoutInCell="1" hidden="0" allowOverlap="1" wp14:anchorId="56740EBD" wp14:editId="3D665A7A">
          <wp:simplePos x="0" y="0"/>
          <wp:positionH relativeFrom="margin">
            <wp:posOffset>-7620</wp:posOffset>
          </wp:positionH>
          <wp:positionV relativeFrom="paragraph">
            <wp:posOffset>88837</wp:posOffset>
          </wp:positionV>
          <wp:extent cx="422275" cy="422275"/>
          <wp:effectExtent l="0" t="0" r="0" b="0"/>
          <wp:wrapNone/>
          <wp:docPr id="833087266" name="image2.png" descr="Ministry of Public Health (Uzbekistan) - Wikipedia"/>
          <wp:cNvGraphicFramePr/>
          <a:graphic xmlns:a="http://schemas.openxmlformats.org/drawingml/2006/main">
            <a:graphicData uri="http://schemas.openxmlformats.org/drawingml/2006/picture">
              <pic:pic xmlns:pic="http://schemas.openxmlformats.org/drawingml/2006/picture">
                <pic:nvPicPr>
                  <pic:cNvPr id="0" name="image2.png" descr="Ministry of Public Health (Uzbekistan) - Wikipedia"/>
                  <pic:cNvPicPr preferRelativeResize="0"/>
                </pic:nvPicPr>
                <pic:blipFill>
                  <a:blip r:embed="rId1"/>
                  <a:srcRect/>
                  <a:stretch>
                    <a:fillRect/>
                  </a:stretch>
                </pic:blipFill>
                <pic:spPr>
                  <a:xfrm>
                    <a:off x="0" y="0"/>
                    <a:ext cx="422275" cy="422275"/>
                  </a:xfrm>
                  <a:prstGeom prst="rect">
                    <a:avLst/>
                  </a:prstGeom>
                  <a:ln/>
                </pic:spPr>
              </pic:pic>
            </a:graphicData>
          </a:graphic>
        </wp:anchor>
      </w:drawing>
    </w:r>
    <w:r>
      <w:rPr>
        <w:noProof/>
      </w:rPr>
      <w:drawing>
        <wp:anchor distT="0" distB="0" distL="114300" distR="114300" simplePos="0" relativeHeight="251700224" behindDoc="0" locked="0" layoutInCell="1" hidden="0" allowOverlap="1" wp14:anchorId="1AA9D0CA" wp14:editId="7FBBA062">
          <wp:simplePos x="0" y="0"/>
          <wp:positionH relativeFrom="column">
            <wp:posOffset>431800</wp:posOffset>
          </wp:positionH>
          <wp:positionV relativeFrom="paragraph">
            <wp:posOffset>82613</wp:posOffset>
          </wp:positionV>
          <wp:extent cx="920115" cy="446405"/>
          <wp:effectExtent l="0" t="0" r="0" b="0"/>
          <wp:wrapNone/>
          <wp:docPr id="767907781" name="image1.png" descr="KfW Development Bank (@KfW_FZ_int) / X"/>
          <wp:cNvGraphicFramePr/>
          <a:graphic xmlns:a="http://schemas.openxmlformats.org/drawingml/2006/main">
            <a:graphicData uri="http://schemas.openxmlformats.org/drawingml/2006/picture">
              <pic:pic xmlns:pic="http://schemas.openxmlformats.org/drawingml/2006/picture">
                <pic:nvPicPr>
                  <pic:cNvPr id="0" name="image1.png" descr="KfW Development Bank (@KfW_FZ_int) / X"/>
                  <pic:cNvPicPr preferRelativeResize="0"/>
                </pic:nvPicPr>
                <pic:blipFill>
                  <a:blip r:embed="rId2"/>
                  <a:srcRect t="24650" b="26844"/>
                  <a:stretch>
                    <a:fillRect/>
                  </a:stretch>
                </pic:blipFill>
                <pic:spPr>
                  <a:xfrm>
                    <a:off x="0" y="0"/>
                    <a:ext cx="920115" cy="446405"/>
                  </a:xfrm>
                  <a:prstGeom prst="rect">
                    <a:avLst/>
                  </a:prstGeom>
                  <a:ln/>
                </pic:spPr>
              </pic:pic>
            </a:graphicData>
          </a:graphic>
        </wp:anchor>
      </w:drawing>
    </w:r>
    <w:r>
      <w:rPr>
        <w:noProof/>
        <w:color w:val="909090"/>
        <w:sz w:val="19"/>
        <w:szCs w:val="19"/>
      </w:rPr>
      <w:drawing>
        <wp:anchor distT="0" distB="0" distL="0" distR="0" simplePos="0" relativeHeight="251698176" behindDoc="1" locked="0" layoutInCell="1" hidden="0" allowOverlap="1" wp14:anchorId="5C04C8FC" wp14:editId="3E9F4F47">
          <wp:simplePos x="0" y="0"/>
          <wp:positionH relativeFrom="page">
            <wp:posOffset>1669473</wp:posOffset>
          </wp:positionH>
          <wp:positionV relativeFrom="page">
            <wp:posOffset>8811491</wp:posOffset>
          </wp:positionV>
          <wp:extent cx="5880157" cy="1882775"/>
          <wp:effectExtent l="0" t="0" r="6350" b="3175"/>
          <wp:wrapNone/>
          <wp:docPr id="1640200715" name="image20.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A black background with a black square&#10;&#10;Description automatically generated with medium confidence"/>
                  <pic:cNvPicPr preferRelativeResize="0"/>
                </pic:nvPicPr>
                <pic:blipFill rotWithShape="1">
                  <a:blip r:embed="rId3"/>
                  <a:srcRect l="22256"/>
                  <a:stretch/>
                </pic:blipFill>
                <pic:spPr bwMode="auto">
                  <a:xfrm>
                    <a:off x="0" y="0"/>
                    <a:ext cx="5880157" cy="188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color w:val="909090"/>
        <w:sz w:val="19"/>
        <w:szCs w:val="19"/>
      </w:rPr>
      <w:drawing>
        <wp:anchor distT="0" distB="0" distL="0" distR="0" simplePos="0" relativeHeight="251699200" behindDoc="1" locked="0" layoutInCell="1" hidden="0" allowOverlap="1" wp14:anchorId="00B12792" wp14:editId="2747B82C">
          <wp:simplePos x="0" y="0"/>
          <wp:positionH relativeFrom="page">
            <wp:posOffset>1386205</wp:posOffset>
          </wp:positionH>
          <wp:positionV relativeFrom="page">
            <wp:posOffset>9752965</wp:posOffset>
          </wp:positionV>
          <wp:extent cx="11029950" cy="939165"/>
          <wp:effectExtent l="0" t="0" r="0" b="0"/>
          <wp:wrapNone/>
          <wp:docPr id="3314856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11029950" cy="9391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12FA0" w14:textId="77777777" w:rsidR="00D8634A" w:rsidRDefault="00D8634A">
      <w:pPr>
        <w:spacing w:before="0" w:after="0" w:line="240" w:lineRule="auto"/>
      </w:pPr>
      <w:r>
        <w:separator/>
      </w:r>
    </w:p>
  </w:footnote>
  <w:footnote w:type="continuationSeparator" w:id="0">
    <w:p w14:paraId="48AF0C53" w14:textId="77777777" w:rsidR="00D8634A" w:rsidRDefault="00D8634A">
      <w:pPr>
        <w:spacing w:before="0" w:after="0" w:line="240" w:lineRule="auto"/>
      </w:pPr>
      <w:r>
        <w:continuationSeparator/>
      </w:r>
    </w:p>
  </w:footnote>
  <w:footnote w:id="1">
    <w:p w14:paraId="698A2832" w14:textId="77777777" w:rsidR="00093D86" w:rsidRDefault="00000000">
      <w:pPr>
        <w:pBdr>
          <w:top w:val="nil"/>
          <w:left w:val="single" w:sz="6" w:space="5" w:color="3CEB9D"/>
          <w:bottom w:val="nil"/>
          <w:right w:val="nil"/>
          <w:between w:val="nil"/>
        </w:pBdr>
        <w:tabs>
          <w:tab w:val="left" w:pos="0"/>
        </w:tabs>
        <w:spacing w:after="0" w:line="288" w:lineRule="auto"/>
        <w:rPr>
          <w:color w:val="000000"/>
          <w:sz w:val="18"/>
          <w:szCs w:val="18"/>
        </w:rPr>
      </w:pPr>
      <w:r>
        <w:rPr>
          <w:rStyle w:val="FootnoteReference"/>
        </w:rPr>
        <w:footnoteRef/>
      </w:r>
      <w:r>
        <w:rPr>
          <w:color w:val="000000"/>
          <w:sz w:val="18"/>
          <w:szCs w:val="18"/>
        </w:rPr>
        <w:t xml:space="preserve"> Capitalised terms used, but not otherwise defined in this Declaration of Undertaking have the meaning given to such term in KfW’s “Guidelines for the Procurement of Consulting Services, Works, Goods, Plant and Non-Consulting Services in Financial Cooperation with Partner Countries”.</w:t>
      </w:r>
    </w:p>
  </w:footnote>
  <w:footnote w:id="2">
    <w:p w14:paraId="7434FC07" w14:textId="77777777" w:rsidR="00093D86" w:rsidRDefault="00000000">
      <w:pPr>
        <w:pBdr>
          <w:top w:val="nil"/>
          <w:left w:val="single" w:sz="6" w:space="5" w:color="3CEB9D"/>
          <w:bottom w:val="nil"/>
          <w:right w:val="nil"/>
          <w:between w:val="nil"/>
        </w:pBdr>
        <w:tabs>
          <w:tab w:val="left" w:pos="-426"/>
        </w:tabs>
        <w:spacing w:after="0" w:line="288" w:lineRule="auto"/>
        <w:rPr>
          <w:color w:val="000000"/>
          <w:sz w:val="18"/>
          <w:szCs w:val="18"/>
        </w:rPr>
      </w:pPr>
      <w:r>
        <w:rPr>
          <w:rStyle w:val="FootnoteReference"/>
        </w:rPr>
        <w:footnoteRef/>
      </w:r>
      <w:r>
        <w:rPr>
          <w:color w:val="000000"/>
          <w:sz w:val="18"/>
          <w:szCs w:val="18"/>
        </w:rPr>
        <w:t xml:space="preserve"> The PEA means the purchaser, the employer, the client, as the case may be, for the procurement of Consulting Services, Works, Plant, Goods or Non-Consulting Services.</w:t>
      </w:r>
    </w:p>
  </w:footnote>
  <w:footnote w:id="3">
    <w:p w14:paraId="2FB57EAC" w14:textId="77777777" w:rsidR="00093D86" w:rsidRDefault="00000000">
      <w:pPr>
        <w:pBdr>
          <w:top w:val="nil"/>
          <w:left w:val="nil"/>
          <w:bottom w:val="nil"/>
          <w:right w:val="nil"/>
          <w:between w:val="nil"/>
        </w:pBdr>
        <w:spacing w:before="0" w:after="120" w:line="240" w:lineRule="auto"/>
        <w:rPr>
          <w:i/>
          <w:color w:val="000000"/>
        </w:rPr>
      </w:pPr>
      <w:r>
        <w:rPr>
          <w:rStyle w:val="FootnoteReference"/>
        </w:rPr>
        <w:footnoteRef/>
      </w:r>
      <w:r>
        <w:rPr>
          <w:color w:val="000000"/>
          <w:sz w:val="18"/>
          <w:szCs w:val="18"/>
        </w:rPr>
        <w:t xml:space="preserve"> In case ILO conventions have not been fully ratified or implemented in the Employer’s country the Applicant/Bidder/Contractor shall, to the satisfaction of the Employer and KfW, propose and implement appropriate measures in the spirit of the said ILO conventions with respect to a) workers grievances on working conditions and terms of employment, b) child labour, c) forced labour, d) worker’s organisations and e) non-discrimination.</w:t>
      </w:r>
    </w:p>
  </w:footnote>
  <w:footnote w:id="4">
    <w:p w14:paraId="60C95623" w14:textId="77777777" w:rsidR="00093D86" w:rsidRDefault="00000000">
      <w:pPr>
        <w:pBdr>
          <w:top w:val="nil"/>
          <w:left w:val="single" w:sz="6" w:space="5" w:color="3CEB9D"/>
          <w:bottom w:val="nil"/>
          <w:right w:val="nil"/>
          <w:between w:val="nil"/>
        </w:pBdr>
        <w:tabs>
          <w:tab w:val="left" w:pos="-567"/>
        </w:tabs>
        <w:spacing w:after="0" w:line="288" w:lineRule="auto"/>
        <w:rPr>
          <w:color w:val="000000"/>
          <w:sz w:val="18"/>
          <w:szCs w:val="18"/>
        </w:rPr>
      </w:pPr>
      <w:r>
        <w:rPr>
          <w:rStyle w:val="FootnoteReference"/>
        </w:rPr>
        <w:footnoteRef/>
      </w:r>
      <w:r>
        <w:rPr>
          <w:color w:val="000000"/>
          <w:sz w:val="18"/>
          <w:szCs w:val="18"/>
        </w:rPr>
        <w:t xml:space="preserve"> In the case of a JV, insert the name of the JV. The person who will sign the application, bid or proposal on behalf of the Applicant/Bidder shall attach a power of attorney from the Applicant/Bidder.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3883139"/>
      <w:docPartObj>
        <w:docPartGallery w:val="Page Numbers (Top of Page)"/>
        <w:docPartUnique/>
      </w:docPartObj>
    </w:sdtPr>
    <w:sdtEndPr>
      <w:rPr>
        <w:noProof/>
      </w:rPr>
    </w:sdtEndPr>
    <w:sdtContent>
      <w:p w14:paraId="45C3B6B7" w14:textId="77777777" w:rsidR="008F6FE4" w:rsidRDefault="008F6FE4" w:rsidP="008F6FE4">
        <w:pPr>
          <w:pStyle w:val="Header"/>
          <w:spacing w:after="240"/>
          <w:rPr>
            <w:noProof/>
          </w:rPr>
        </w:pPr>
        <w:r>
          <w:rPr>
            <w:noProof/>
            <w:color w:val="909090"/>
            <w:szCs w:val="19"/>
          </w:rPr>
          <mc:AlternateContent>
            <mc:Choice Requires="wps">
              <w:drawing>
                <wp:anchor distT="0" distB="0" distL="114300" distR="114300" simplePos="0" relativeHeight="251708416" behindDoc="0" locked="0" layoutInCell="1" hidden="0" allowOverlap="1" wp14:anchorId="02823FD1" wp14:editId="59D6E807">
                  <wp:simplePos x="0" y="0"/>
                  <wp:positionH relativeFrom="rightMargin">
                    <wp:posOffset>-4641215</wp:posOffset>
                  </wp:positionH>
                  <wp:positionV relativeFrom="topMargin">
                    <wp:posOffset>359295</wp:posOffset>
                  </wp:positionV>
                  <wp:extent cx="4390390" cy="377190"/>
                  <wp:effectExtent l="0" t="0" r="10160" b="3810"/>
                  <wp:wrapNone/>
                  <wp:docPr id="1487199741" name="Rectangle 1487199741"/>
                  <wp:cNvGraphicFramePr/>
                  <a:graphic xmlns:a="http://schemas.openxmlformats.org/drawingml/2006/main">
                    <a:graphicData uri="http://schemas.microsoft.com/office/word/2010/wordprocessingShape">
                      <wps:wsp>
                        <wps:cNvSpPr/>
                        <wps:spPr>
                          <a:xfrm>
                            <a:off x="0" y="0"/>
                            <a:ext cx="4390390" cy="377190"/>
                          </a:xfrm>
                          <a:prstGeom prst="rect">
                            <a:avLst/>
                          </a:prstGeom>
                          <a:noFill/>
                          <a:ln>
                            <a:noFill/>
                          </a:ln>
                        </wps:spPr>
                        <wps:txbx>
                          <w:txbxContent>
                            <w:p w14:paraId="0EC77E19" w14:textId="77777777" w:rsidR="008F6FE4" w:rsidRDefault="008F6FE4" w:rsidP="008F6FE4">
                              <w:pPr>
                                <w:spacing w:before="40" w:after="40" w:line="240" w:lineRule="auto"/>
                                <w:jc w:val="right"/>
                                <w:textDirection w:val="btLr"/>
                              </w:pPr>
                              <w:r>
                                <w:rPr>
                                  <w:color w:val="909090"/>
                                  <w:sz w:val="19"/>
                                </w:rPr>
                                <w:t>Terms of Reference</w:t>
                              </w:r>
                            </w:p>
                            <w:p w14:paraId="163D3916" w14:textId="52EAF5DB" w:rsidR="008F6FE4" w:rsidRDefault="008F6FE4" w:rsidP="008F6FE4">
                              <w:pPr>
                                <w:spacing w:before="40" w:after="40" w:line="240" w:lineRule="auto"/>
                                <w:jc w:val="right"/>
                                <w:textDirection w:val="btLr"/>
                              </w:pPr>
                              <w:r>
                                <w:rPr>
                                  <w:color w:val="909090"/>
                                  <w:sz w:val="19"/>
                                </w:rPr>
                                <w:t>For the recruitment of Lawyer</w:t>
                              </w:r>
                            </w:p>
                          </w:txbxContent>
                        </wps:txbx>
                        <wps:bodyPr spcFirstLastPara="1" wrap="square" lIns="0" tIns="0" rIns="0" bIns="0" anchor="b" anchorCtr="0">
                          <a:noAutofit/>
                        </wps:bodyPr>
                      </wps:wsp>
                    </a:graphicData>
                  </a:graphic>
                  <wp14:sizeRelV relativeFrom="margin">
                    <wp14:pctHeight>0</wp14:pctHeight>
                  </wp14:sizeRelV>
                </wp:anchor>
              </w:drawing>
            </mc:Choice>
            <mc:Fallback>
              <w:pict>
                <v:rect w14:anchorId="02823FD1" id="Rectangle 1487199741" o:spid="_x0000_s1026" style="position:absolute;left:0;text-align:left;margin-left:-365.45pt;margin-top:28.3pt;width:345.7pt;height:29.7pt;z-index:251708416;visibility:visible;mso-wrap-style:square;mso-height-percent:0;mso-wrap-distance-left:9pt;mso-wrap-distance-top:0;mso-wrap-distance-right:9pt;mso-wrap-distance-bottom:0;mso-position-horizontal:absolute;mso-position-horizontal-relative:right-margin-area;mso-position-vertical:absolute;mso-position-vertical-relative:top-margin-area;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" filled="f" stroked="f">
                  <v:textbox inset="0,0,0,0">
                    <w:txbxContent>
                      <w:p w14:paraId="0EC77E19" w14:textId="77777777" w:rsidR="008F6FE4" w:rsidRDefault="008F6FE4" w:rsidP="008F6FE4">
                        <w:pPr>
                          <w:spacing w:before="40" w:after="40" w:line="240" w:lineRule="auto"/>
                          <w:jc w:val="right"/>
                          <w:textDirection w:val="btLr"/>
                        </w:pPr>
                        <w:r>
                          <w:rPr>
                            <w:color w:val="909090"/>
                            <w:sz w:val="19"/>
                          </w:rPr>
                          <w:t>Terms of Reference</w:t>
                        </w:r>
                      </w:p>
                      <w:p w14:paraId="163D3916" w14:textId="52EAF5DB" w:rsidR="008F6FE4" w:rsidRDefault="008F6FE4" w:rsidP="008F6FE4">
                        <w:pPr>
                          <w:spacing w:before="40" w:after="40" w:line="240" w:lineRule="auto"/>
                          <w:jc w:val="right"/>
                          <w:textDirection w:val="btLr"/>
                        </w:pPr>
                        <w:r>
                          <w:rPr>
                            <w:color w:val="909090"/>
                            <w:sz w:val="19"/>
                          </w:rPr>
                          <w:t>For the recruitment of Lawyer</w:t>
                        </w:r>
                      </w:p>
                    </w:txbxContent>
                  </v:textbox>
                  <w10:wrap anchorx="margin" anchory="margin"/>
                </v:rect>
              </w:pict>
            </mc:Fallback>
          </mc:AlternateContent>
        </w:r>
        <w:r>
          <w:rPr>
            <w:noProof/>
            <w:color w:val="909090"/>
            <w:szCs w:val="19"/>
          </w:rPr>
          <mc:AlternateContent>
            <mc:Choice Requires="wps">
              <w:drawing>
                <wp:anchor distT="0" distB="0" distL="114300" distR="114300" simplePos="0" relativeHeight="251709440" behindDoc="0" locked="0" layoutInCell="1" hidden="0" allowOverlap="1" wp14:anchorId="2490381D" wp14:editId="4BC57372">
                  <wp:simplePos x="0" y="0"/>
                  <wp:positionH relativeFrom="rightMargin">
                    <wp:posOffset>-160655</wp:posOffset>
                  </wp:positionH>
                  <wp:positionV relativeFrom="margin">
                    <wp:posOffset>-521220</wp:posOffset>
                  </wp:positionV>
                  <wp:extent cx="0" cy="294640"/>
                  <wp:effectExtent l="0" t="0" r="38100" b="29210"/>
                  <wp:wrapNone/>
                  <wp:docPr id="334963110" name="Straight Arrow Connector 334963110"/>
                  <wp:cNvGraphicFramePr/>
                  <a:graphic xmlns:a="http://schemas.openxmlformats.org/drawingml/2006/main">
                    <a:graphicData uri="http://schemas.microsoft.com/office/word/2010/wordprocessingShape">
                      <wps:wsp>
                        <wps:cNvCnPr/>
                        <wps:spPr>
                          <a:xfrm>
                            <a:off x="0" y="0"/>
                            <a:ext cx="0" cy="294640"/>
                          </a:xfrm>
                          <a:prstGeom prst="straightConnector1">
                            <a:avLst/>
                          </a:prstGeom>
                          <a:noFill/>
                          <a:ln w="12700" cap="flat" cmpd="sng">
                            <a:solidFill>
                              <a:schemeClr val="accent3"/>
                            </a:solidFill>
                            <a:prstDash val="solid"/>
                            <a:miter lim="800000"/>
                            <a:headEnd type="none" w="sm" len="sm"/>
                            <a:tailEnd type="none" w="sm" len="sm"/>
                          </a:ln>
                        </wps:spPr>
                        <wps:bodyPr/>
                      </wps:wsp>
                    </a:graphicData>
                  </a:graphic>
                </wp:anchor>
              </w:drawing>
            </mc:Choice>
            <mc:Fallback>
              <w:pict>
                <v:shapetype w14:anchorId="4D047DBA" id="_x0000_t32" coordsize="21600,21600" o:spt="32" o:oned="t" path="m,l21600,21600e" filled="f">
                  <v:path arrowok="t" fillok="f" o:connecttype="none"/>
                  <o:lock v:ext="edit" shapetype="t"/>
                </v:shapetype>
                <v:shape id="Straight Arrow Connector 334963110" o:spid="_x0000_s1026" type="#_x0000_t32" style="position:absolute;margin-left:-12.65pt;margin-top:-41.05pt;width:0;height:23.2pt;z-index:251709440;visibility:visible;mso-wrap-style:square;mso-wrap-distance-left:9pt;mso-wrap-distance-top:0;mso-wrap-distance-right:9pt;mso-wrap-distance-bottom:0;mso-position-horizontal:absolute;mso-position-horizontal-relative:right-margin-area;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" strokecolor="#e6e6e6 [3206]" strokeweight="1pt">
                  <v:stroke startarrowwidth="narrow" startarrowlength="short" endarrowwidth="narrow" endarrowlength="short" joinstyle="miter"/>
                  <w10:wrap anchorx="margin" anchory="margin"/>
                </v:shape>
              </w:pict>
            </mc:Fallback>
          </mc:AlternateContent>
        </w:r>
        <w:r>
          <w:fldChar w:fldCharType="begin"/>
        </w:r>
        <w:r>
          <w:instrText xml:space="preserve"> PAGE   \* MERGEFORMAT </w:instrText>
        </w:r>
        <w:r>
          <w:fldChar w:fldCharType="separate"/>
        </w:r>
        <w:r>
          <w:t>2</w:t>
        </w:r>
        <w:r>
          <w:rPr>
            <w:noProof/>
          </w:rPr>
          <w:fldChar w:fldCharType="end"/>
        </w:r>
      </w:p>
      <w:p w14:paraId="00456D64" w14:textId="77777777" w:rsidR="008F6FE4" w:rsidRDefault="00000000" w:rsidP="008F6FE4">
        <w:pPr>
          <w:pStyle w:val="Header"/>
          <w:jc w:val="left"/>
          <w:rPr>
            <w:noProof/>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0BF9"/>
    <w:multiLevelType w:val="multilevel"/>
    <w:tmpl w:val="FE3A8160"/>
    <w:lvl w:ilvl="0">
      <w:start w:val="1"/>
      <w:numFmt w:val="bullet"/>
      <w:pStyle w:val="ListBullet5"/>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 w15:restartNumberingAfterBreak="0">
    <w:nsid w:val="011D5BD0"/>
    <w:multiLevelType w:val="multilevel"/>
    <w:tmpl w:val="EB280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064D0B"/>
    <w:multiLevelType w:val="multilevel"/>
    <w:tmpl w:val="C01EE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95665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8F124D8"/>
    <w:multiLevelType w:val="multilevel"/>
    <w:tmpl w:val="5E4E5C82"/>
    <w:lvl w:ilvl="0">
      <w:start w:val="1"/>
      <w:numFmt w:val="decimal"/>
      <w:pStyle w:val="ListBullet4"/>
      <w:lvlText w:val="%1."/>
      <w:lvlJc w:val="left"/>
      <w:pPr>
        <w:ind w:left="587" w:hanging="445"/>
      </w:pPr>
    </w:lvl>
    <w:lvl w:ilvl="1">
      <w:start w:val="1"/>
      <w:numFmt w:val="lowerLetter"/>
      <w:lvlText w:val="%2."/>
      <w:lvlJc w:val="left"/>
      <w:pPr>
        <w:ind w:left="862" w:hanging="360"/>
      </w:pPr>
    </w:lvl>
    <w:lvl w:ilvl="2">
      <w:start w:val="1"/>
      <w:numFmt w:val="lowerRoman"/>
      <w:lvlText w:val="%3."/>
      <w:lvlJc w:val="right"/>
      <w:pPr>
        <w:ind w:left="1582" w:hanging="180"/>
      </w:pPr>
    </w:lvl>
    <w:lvl w:ilvl="3">
      <w:start w:val="1"/>
      <w:numFmt w:val="decimal"/>
      <w:lvlText w:val="%4."/>
      <w:lvlJc w:val="left"/>
      <w:pPr>
        <w:ind w:left="2302" w:hanging="360"/>
      </w:pPr>
    </w:lvl>
    <w:lvl w:ilvl="4">
      <w:start w:val="1"/>
      <w:numFmt w:val="lowerLetter"/>
      <w:lvlText w:val="%5."/>
      <w:lvlJc w:val="left"/>
      <w:pPr>
        <w:ind w:left="3022" w:hanging="360"/>
      </w:pPr>
    </w:lvl>
    <w:lvl w:ilvl="5">
      <w:start w:val="1"/>
      <w:numFmt w:val="lowerRoman"/>
      <w:lvlText w:val="%6."/>
      <w:lvlJc w:val="right"/>
      <w:pPr>
        <w:ind w:left="3742" w:hanging="180"/>
      </w:pPr>
    </w:lvl>
    <w:lvl w:ilvl="6">
      <w:start w:val="1"/>
      <w:numFmt w:val="decimal"/>
      <w:lvlText w:val="%7."/>
      <w:lvlJc w:val="left"/>
      <w:pPr>
        <w:ind w:left="4462" w:hanging="360"/>
      </w:pPr>
    </w:lvl>
    <w:lvl w:ilvl="7">
      <w:start w:val="1"/>
      <w:numFmt w:val="lowerLetter"/>
      <w:lvlText w:val="%8."/>
      <w:lvlJc w:val="left"/>
      <w:pPr>
        <w:ind w:left="5182" w:hanging="360"/>
      </w:pPr>
    </w:lvl>
    <w:lvl w:ilvl="8">
      <w:start w:val="1"/>
      <w:numFmt w:val="lowerRoman"/>
      <w:lvlText w:val="%9."/>
      <w:lvlJc w:val="right"/>
      <w:pPr>
        <w:ind w:left="5902" w:hanging="180"/>
      </w:pPr>
    </w:lvl>
  </w:abstractNum>
  <w:abstractNum w:abstractNumId="5" w15:restartNumberingAfterBreak="0">
    <w:nsid w:val="110C3A57"/>
    <w:multiLevelType w:val="multilevel"/>
    <w:tmpl w:val="B8621E54"/>
    <w:lvl w:ilvl="0">
      <w:start w:val="1"/>
      <w:numFmt w:val="decimal"/>
      <w:pStyle w:val="ListBullet3"/>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5C769D"/>
    <w:multiLevelType w:val="multilevel"/>
    <w:tmpl w:val="7B26BC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9250EF"/>
    <w:multiLevelType w:val="multilevel"/>
    <w:tmpl w:val="34DC4A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A67512"/>
    <w:multiLevelType w:val="multilevel"/>
    <w:tmpl w:val="0E4CCEF4"/>
    <w:lvl w:ilvl="0">
      <w:start w:val="1"/>
      <w:numFmt w:val="decimal"/>
      <w:lvlText w:val="%1."/>
      <w:lvlJc w:val="left"/>
      <w:pPr>
        <w:ind w:left="1458" w:hanging="74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243B1540"/>
    <w:multiLevelType w:val="multilevel"/>
    <w:tmpl w:val="EE48DED2"/>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281CF0"/>
    <w:multiLevelType w:val="multilevel"/>
    <w:tmpl w:val="CD6A0202"/>
    <w:lvl w:ilvl="0">
      <w:start w:val="1"/>
      <w:numFmt w:val="lowerRoman"/>
      <w:lvlText w:val="%1."/>
      <w:lvlJc w:val="right"/>
      <w:pPr>
        <w:ind w:left="1440" w:hanging="360"/>
      </w:pPr>
    </w:lvl>
    <w:lvl w:ilvl="1">
      <w:start w:val="1"/>
      <w:numFmt w:val="bullet"/>
      <w:lvlText w:val="o"/>
      <w:lvlJc w:val="left"/>
      <w:pPr>
        <w:ind w:left="1801" w:hanging="360"/>
      </w:pPr>
      <w:rPr>
        <w:rFonts w:ascii="Courier New" w:eastAsia="Courier New" w:hAnsi="Courier New" w:cs="Courier New"/>
      </w:rPr>
    </w:lvl>
    <w:lvl w:ilvl="2">
      <w:start w:val="1"/>
      <w:numFmt w:val="bullet"/>
      <w:lvlText w:val="▪"/>
      <w:lvlJc w:val="left"/>
      <w:pPr>
        <w:ind w:left="2521" w:hanging="360"/>
      </w:pPr>
      <w:rPr>
        <w:rFonts w:ascii="Noto Sans Symbols" w:eastAsia="Noto Sans Symbols" w:hAnsi="Noto Sans Symbols" w:cs="Noto Sans Symbols"/>
      </w:rPr>
    </w:lvl>
    <w:lvl w:ilvl="3">
      <w:start w:val="1"/>
      <w:numFmt w:val="bullet"/>
      <w:lvlText w:val="●"/>
      <w:lvlJc w:val="left"/>
      <w:pPr>
        <w:ind w:left="3241" w:hanging="360"/>
      </w:pPr>
      <w:rPr>
        <w:rFonts w:ascii="Noto Sans Symbols" w:eastAsia="Noto Sans Symbols" w:hAnsi="Noto Sans Symbols" w:cs="Noto Sans Symbols"/>
      </w:rPr>
    </w:lvl>
    <w:lvl w:ilvl="4">
      <w:start w:val="1"/>
      <w:numFmt w:val="bullet"/>
      <w:lvlText w:val="o"/>
      <w:lvlJc w:val="left"/>
      <w:pPr>
        <w:ind w:left="3961" w:hanging="360"/>
      </w:pPr>
      <w:rPr>
        <w:rFonts w:ascii="Courier New" w:eastAsia="Courier New" w:hAnsi="Courier New" w:cs="Courier New"/>
      </w:rPr>
    </w:lvl>
    <w:lvl w:ilvl="5">
      <w:start w:val="1"/>
      <w:numFmt w:val="bullet"/>
      <w:lvlText w:val="▪"/>
      <w:lvlJc w:val="left"/>
      <w:pPr>
        <w:ind w:left="4681" w:hanging="360"/>
      </w:pPr>
      <w:rPr>
        <w:rFonts w:ascii="Noto Sans Symbols" w:eastAsia="Noto Sans Symbols" w:hAnsi="Noto Sans Symbols" w:cs="Noto Sans Symbols"/>
      </w:rPr>
    </w:lvl>
    <w:lvl w:ilvl="6">
      <w:start w:val="1"/>
      <w:numFmt w:val="bullet"/>
      <w:lvlText w:val="●"/>
      <w:lvlJc w:val="left"/>
      <w:pPr>
        <w:ind w:left="5401" w:hanging="360"/>
      </w:pPr>
      <w:rPr>
        <w:rFonts w:ascii="Noto Sans Symbols" w:eastAsia="Noto Sans Symbols" w:hAnsi="Noto Sans Symbols" w:cs="Noto Sans Symbols"/>
      </w:rPr>
    </w:lvl>
    <w:lvl w:ilvl="7">
      <w:start w:val="1"/>
      <w:numFmt w:val="bullet"/>
      <w:lvlText w:val="o"/>
      <w:lvlJc w:val="left"/>
      <w:pPr>
        <w:ind w:left="6121" w:hanging="360"/>
      </w:pPr>
      <w:rPr>
        <w:rFonts w:ascii="Courier New" w:eastAsia="Courier New" w:hAnsi="Courier New" w:cs="Courier New"/>
      </w:rPr>
    </w:lvl>
    <w:lvl w:ilvl="8">
      <w:start w:val="1"/>
      <w:numFmt w:val="bullet"/>
      <w:lvlText w:val="▪"/>
      <w:lvlJc w:val="left"/>
      <w:pPr>
        <w:ind w:left="6841" w:hanging="360"/>
      </w:pPr>
      <w:rPr>
        <w:rFonts w:ascii="Noto Sans Symbols" w:eastAsia="Noto Sans Symbols" w:hAnsi="Noto Sans Symbols" w:cs="Noto Sans Symbols"/>
      </w:rPr>
    </w:lvl>
  </w:abstractNum>
  <w:abstractNum w:abstractNumId="11" w15:restartNumberingAfterBreak="0">
    <w:nsid w:val="2B74342F"/>
    <w:multiLevelType w:val="multilevel"/>
    <w:tmpl w:val="4B28C5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DD7583E"/>
    <w:multiLevelType w:val="multilevel"/>
    <w:tmpl w:val="0C044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C5794D"/>
    <w:multiLevelType w:val="multilevel"/>
    <w:tmpl w:val="C83AE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27C5215"/>
    <w:multiLevelType w:val="multilevel"/>
    <w:tmpl w:val="8CC4C8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70D0818"/>
    <w:multiLevelType w:val="multilevel"/>
    <w:tmpl w:val="77160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2C1425"/>
    <w:multiLevelType w:val="multilevel"/>
    <w:tmpl w:val="283E40BC"/>
    <w:lvl w:ilvl="0">
      <w:start w:val="1"/>
      <w:numFmt w:val="decimal"/>
      <w:lvlText w:val="%1."/>
      <w:lvlJc w:val="left"/>
      <w:pPr>
        <w:ind w:left="75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FC5234"/>
    <w:multiLevelType w:val="multilevel"/>
    <w:tmpl w:val="A1ACAB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C676014"/>
    <w:multiLevelType w:val="multilevel"/>
    <w:tmpl w:val="3B6E4A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56D03E3"/>
    <w:multiLevelType w:val="multilevel"/>
    <w:tmpl w:val="759E9F7C"/>
    <w:lvl w:ilvl="0">
      <w:start w:val="1"/>
      <w:numFmt w:val="lowerLetter"/>
      <w:pStyle w:val="ListBullet"/>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5ED318D6"/>
    <w:multiLevelType w:val="multilevel"/>
    <w:tmpl w:val="D8D2ABB0"/>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494265A"/>
    <w:multiLevelType w:val="multilevel"/>
    <w:tmpl w:val="E94E1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4175BA"/>
    <w:multiLevelType w:val="multilevel"/>
    <w:tmpl w:val="4BF8F6C4"/>
    <w:lvl w:ilvl="0">
      <w:start w:val="1"/>
      <w:numFmt w:val="bullet"/>
      <w:pStyle w:val="SectionHead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6790605">
    <w:abstractNumId w:val="19"/>
  </w:num>
  <w:num w:numId="2" w16cid:durableId="804156362">
    <w:abstractNumId w:val="9"/>
  </w:num>
  <w:num w:numId="3" w16cid:durableId="1701468658">
    <w:abstractNumId w:val="5"/>
  </w:num>
  <w:num w:numId="4" w16cid:durableId="1814105374">
    <w:abstractNumId w:val="4"/>
  </w:num>
  <w:num w:numId="5" w16cid:durableId="1843816449">
    <w:abstractNumId w:val="0"/>
  </w:num>
  <w:num w:numId="6" w16cid:durableId="1948613565">
    <w:abstractNumId w:val="2"/>
  </w:num>
  <w:num w:numId="7" w16cid:durableId="221209514">
    <w:abstractNumId w:val="22"/>
  </w:num>
  <w:num w:numId="8" w16cid:durableId="2031947127">
    <w:abstractNumId w:val="1"/>
  </w:num>
  <w:num w:numId="9" w16cid:durableId="874076591">
    <w:abstractNumId w:val="6"/>
  </w:num>
  <w:num w:numId="10" w16cid:durableId="1949924161">
    <w:abstractNumId w:val="3"/>
  </w:num>
  <w:num w:numId="11" w16cid:durableId="266472210">
    <w:abstractNumId w:val="15"/>
  </w:num>
  <w:num w:numId="12" w16cid:durableId="2145001071">
    <w:abstractNumId w:val="7"/>
  </w:num>
  <w:num w:numId="13" w16cid:durableId="287711506">
    <w:abstractNumId w:val="13"/>
  </w:num>
  <w:num w:numId="14" w16cid:durableId="1300264377">
    <w:abstractNumId w:val="12"/>
  </w:num>
  <w:num w:numId="15" w16cid:durableId="1554807270">
    <w:abstractNumId w:val="18"/>
  </w:num>
  <w:num w:numId="16" w16cid:durableId="155267257">
    <w:abstractNumId w:val="11"/>
  </w:num>
  <w:num w:numId="17" w16cid:durableId="1870949051">
    <w:abstractNumId w:val="21"/>
  </w:num>
  <w:num w:numId="18" w16cid:durableId="511409030">
    <w:abstractNumId w:val="16"/>
  </w:num>
  <w:num w:numId="19" w16cid:durableId="481890402">
    <w:abstractNumId w:val="10"/>
  </w:num>
  <w:num w:numId="20" w16cid:durableId="249118693">
    <w:abstractNumId w:val="8"/>
  </w:num>
  <w:num w:numId="21" w16cid:durableId="1225289648">
    <w:abstractNumId w:val="17"/>
  </w:num>
  <w:num w:numId="22" w16cid:durableId="2112820885">
    <w:abstractNumId w:val="20"/>
  </w:num>
  <w:num w:numId="23" w16cid:durableId="20352243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D86"/>
    <w:rsid w:val="00046379"/>
    <w:rsid w:val="00080A62"/>
    <w:rsid w:val="00093D86"/>
    <w:rsid w:val="000964E2"/>
    <w:rsid w:val="002D1474"/>
    <w:rsid w:val="004F3F7A"/>
    <w:rsid w:val="00585AEB"/>
    <w:rsid w:val="005E3900"/>
    <w:rsid w:val="00607E55"/>
    <w:rsid w:val="0071439F"/>
    <w:rsid w:val="00762BD1"/>
    <w:rsid w:val="007F371D"/>
    <w:rsid w:val="0089740F"/>
    <w:rsid w:val="008F6FE4"/>
    <w:rsid w:val="00935680"/>
    <w:rsid w:val="00A90383"/>
    <w:rsid w:val="00CE6E5D"/>
    <w:rsid w:val="00D3101F"/>
    <w:rsid w:val="00D8634A"/>
    <w:rsid w:val="00DA7837"/>
    <w:rsid w:val="00ED4824"/>
    <w:rsid w:val="00F96D33"/>
    <w:rsid w:val="00FE6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BA5AD"/>
  <w15:docId w15:val="{8823E8C1-682F-4D97-B14B-085F65B3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ru-RU" w:bidi="ar-SA"/>
      </w:rPr>
    </w:rPrDefault>
    <w:pPrDefault>
      <w:pPr>
        <w:spacing w:before="120"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FE4"/>
  </w:style>
  <w:style w:type="paragraph" w:styleId="Heading1">
    <w:name w:val="heading 1"/>
    <w:basedOn w:val="Normal"/>
    <w:next w:val="Normal"/>
    <w:link w:val="Heading1Char"/>
    <w:uiPriority w:val="9"/>
    <w:qFormat/>
    <w:rsid w:val="00363ECB"/>
    <w:pPr>
      <w:keepNext/>
      <w:keepLines/>
      <w:numPr>
        <w:numId w:val="22"/>
      </w:numPr>
      <w:pBdr>
        <w:bottom w:val="single" w:sz="4" w:space="1" w:color="auto"/>
      </w:pBdr>
      <w:spacing w:before="400" w:after="480" w:line="264" w:lineRule="auto"/>
      <w:contextualSpacing/>
      <w:outlineLvl w:val="0"/>
    </w:pPr>
    <w:rPr>
      <w:rFonts w:asciiTheme="majorHAnsi" w:eastAsiaTheme="majorEastAsia" w:hAnsiTheme="majorHAnsi" w:cstheme="majorBidi"/>
      <w:color w:val="1A1A1A" w:themeColor="accent1" w:themeShade="BF"/>
      <w:sz w:val="32"/>
    </w:rPr>
  </w:style>
  <w:style w:type="paragraph" w:styleId="Heading2">
    <w:name w:val="heading 2"/>
    <w:basedOn w:val="Normal"/>
    <w:next w:val="Normal"/>
    <w:link w:val="Heading2Char"/>
    <w:uiPriority w:val="9"/>
    <w:unhideWhenUsed/>
    <w:qFormat/>
    <w:rsid w:val="00906FFD"/>
    <w:pPr>
      <w:keepNext/>
      <w:keepLines/>
      <w:spacing w:before="200" w:after="120" w:line="264" w:lineRule="auto"/>
      <w:ind w:left="578" w:hanging="578"/>
      <w:contextualSpacing/>
      <w:jc w:val="center"/>
      <w:outlineLvl w:val="1"/>
    </w:pPr>
    <w:rPr>
      <w:rFonts w:asciiTheme="majorHAnsi" w:eastAsia="Times New Roman" w:hAnsiTheme="majorHAnsi" w:cstheme="majorBidi"/>
      <w:color w:val="1A1A1A" w:themeColor="accent1" w:themeShade="BF"/>
      <w:sz w:val="36"/>
      <w:szCs w:val="34"/>
      <w:lang w:eastAsia="en-PH"/>
    </w:rPr>
  </w:style>
  <w:style w:type="paragraph" w:styleId="Heading3">
    <w:name w:val="heading 3"/>
    <w:basedOn w:val="Normal"/>
    <w:next w:val="Normal"/>
    <w:link w:val="Heading3Char"/>
    <w:uiPriority w:val="9"/>
    <w:semiHidden/>
    <w:unhideWhenUsed/>
    <w:qFormat/>
    <w:rsid w:val="00464FC2"/>
    <w:pPr>
      <w:keepNext/>
      <w:keepLines/>
      <w:numPr>
        <w:ilvl w:val="2"/>
        <w:numId w:val="6"/>
      </w:numPr>
      <w:spacing w:before="160" w:after="120"/>
      <w:ind w:left="720" w:hanging="720"/>
      <w:contextualSpacing/>
      <w:outlineLvl w:val="2"/>
    </w:pPr>
    <w:rPr>
      <w:rFonts w:asciiTheme="majorHAnsi" w:eastAsiaTheme="majorEastAsia" w:hAnsiTheme="majorHAnsi" w:cstheme="majorBidi"/>
      <w:color w:val="1A1A1A" w:themeColor="accent1" w:themeShade="BF"/>
    </w:rPr>
  </w:style>
  <w:style w:type="paragraph" w:styleId="Heading4">
    <w:name w:val="heading 4"/>
    <w:basedOn w:val="Normal"/>
    <w:next w:val="Normal"/>
    <w:link w:val="Heading4Char"/>
    <w:uiPriority w:val="9"/>
    <w:semiHidden/>
    <w:unhideWhenUsed/>
    <w:qFormat/>
    <w:rsid w:val="00464FC2"/>
    <w:pPr>
      <w:keepNext/>
      <w:keepLines/>
      <w:numPr>
        <w:ilvl w:val="3"/>
        <w:numId w:val="6"/>
      </w:numPr>
      <w:spacing w:before="40" w:after="120"/>
      <w:ind w:left="907" w:hanging="907"/>
      <w:contextualSpacing/>
      <w:outlineLvl w:val="3"/>
    </w:pPr>
    <w:rPr>
      <w:rFonts w:asciiTheme="majorHAnsi" w:eastAsiaTheme="majorEastAsia" w:hAnsiTheme="majorHAnsi" w:cstheme="majorBidi"/>
      <w:color w:val="1A1A1A" w:themeColor="accent1" w:themeShade="BF"/>
    </w:rPr>
  </w:style>
  <w:style w:type="paragraph" w:styleId="Heading5">
    <w:name w:val="heading 5"/>
    <w:basedOn w:val="Normal"/>
    <w:next w:val="Normal"/>
    <w:link w:val="Heading5Char"/>
    <w:uiPriority w:val="9"/>
    <w:semiHidden/>
    <w:unhideWhenUsed/>
    <w:qFormat/>
    <w:rsid w:val="00464FC2"/>
    <w:pPr>
      <w:keepNext/>
      <w:keepLines/>
      <w:numPr>
        <w:ilvl w:val="4"/>
        <w:numId w:val="6"/>
      </w:numPr>
      <w:spacing w:before="40" w:after="120"/>
      <w:ind w:left="1077" w:hanging="1077"/>
      <w:contextualSpacing/>
      <w:outlineLvl w:val="4"/>
    </w:pPr>
    <w:rPr>
      <w:rFonts w:asciiTheme="majorHAnsi" w:eastAsiaTheme="majorEastAsia" w:hAnsiTheme="majorHAnsi" w:cstheme="majorBidi"/>
      <w:color w:val="82009B" w:themeColor="accent6"/>
    </w:rPr>
  </w:style>
  <w:style w:type="paragraph" w:styleId="Heading6">
    <w:name w:val="heading 6"/>
    <w:basedOn w:val="Normal"/>
    <w:next w:val="Normal"/>
    <w:link w:val="Heading6Char"/>
    <w:uiPriority w:val="9"/>
    <w:semiHidden/>
    <w:unhideWhenUsed/>
    <w:qFormat/>
    <w:rsid w:val="00464FC2"/>
    <w:pPr>
      <w:keepNext/>
      <w:keepLines/>
      <w:numPr>
        <w:ilvl w:val="5"/>
        <w:numId w:val="6"/>
      </w:numPr>
      <w:spacing w:before="40" w:after="0"/>
      <w:ind w:left="1304" w:hanging="1304"/>
      <w:contextualSpacing/>
      <w:outlineLvl w:val="5"/>
    </w:pPr>
    <w:rPr>
      <w:rFonts w:asciiTheme="majorHAnsi" w:eastAsiaTheme="majorEastAsia" w:hAnsiTheme="majorHAnsi" w:cstheme="majorBidi"/>
      <w:color w:val="3CEB9D" w:themeColor="accent5"/>
    </w:rPr>
  </w:style>
  <w:style w:type="paragraph" w:styleId="Heading7">
    <w:name w:val="heading 7"/>
    <w:basedOn w:val="Normal"/>
    <w:next w:val="Normal"/>
    <w:link w:val="Heading7Char"/>
    <w:uiPriority w:val="2"/>
    <w:unhideWhenUsed/>
    <w:qFormat/>
    <w:rsid w:val="00464FC2"/>
    <w:pPr>
      <w:keepNext/>
      <w:keepLines/>
      <w:numPr>
        <w:ilvl w:val="6"/>
        <w:numId w:val="6"/>
      </w:numPr>
      <w:spacing w:before="40" w:after="0"/>
      <w:ind w:left="1474" w:hanging="1474"/>
      <w:contextualSpacing/>
      <w:outlineLvl w:val="6"/>
    </w:pPr>
    <w:rPr>
      <w:rFonts w:asciiTheme="majorHAnsi" w:eastAsiaTheme="majorEastAsia" w:hAnsiTheme="majorHAnsi" w:cstheme="majorBidi"/>
      <w:color w:val="ACAEAC" w:themeColor="accent2"/>
    </w:rPr>
  </w:style>
  <w:style w:type="paragraph" w:styleId="Heading8">
    <w:name w:val="heading 8"/>
    <w:basedOn w:val="Normal"/>
    <w:next w:val="Normal"/>
    <w:link w:val="Heading8Char"/>
    <w:uiPriority w:val="2"/>
    <w:unhideWhenUsed/>
    <w:qFormat/>
    <w:rsid w:val="00464FC2"/>
    <w:pPr>
      <w:keepNext/>
      <w:keepLines/>
      <w:numPr>
        <w:ilvl w:val="7"/>
        <w:numId w:val="6"/>
      </w:numPr>
      <w:spacing w:before="40" w:after="0"/>
      <w:ind w:left="1474" w:hanging="1474"/>
      <w:contextualSpacing/>
      <w:outlineLvl w:val="7"/>
    </w:pPr>
    <w:rPr>
      <w:rFonts w:asciiTheme="majorHAnsi" w:eastAsiaTheme="majorEastAsia" w:hAnsiTheme="majorHAnsi" w:cstheme="majorBidi"/>
      <w:color w:val="E6E6E6" w:themeColor="accent3"/>
      <w:sz w:val="21"/>
      <w:szCs w:val="21"/>
    </w:rPr>
  </w:style>
  <w:style w:type="paragraph" w:styleId="Heading9">
    <w:name w:val="heading 9"/>
    <w:basedOn w:val="Normal"/>
    <w:next w:val="Normal"/>
    <w:link w:val="Heading9Char"/>
    <w:uiPriority w:val="9"/>
    <w:semiHidden/>
    <w:unhideWhenUsed/>
    <w:qFormat/>
    <w:rsid w:val="00464FC2"/>
    <w:pPr>
      <w:keepNext/>
      <w:keepLines/>
      <w:spacing w:before="40" w:after="0"/>
      <w:outlineLvl w:val="8"/>
    </w:pPr>
    <w:rPr>
      <w:rFonts w:asciiTheme="majorHAnsi" w:eastAsiaTheme="majorEastAsia" w:hAnsiTheme="majorHAnsi" w:cstheme="majorBidi"/>
      <w:i/>
      <w:iCs/>
      <w:color w:val="44444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3547"/>
    <w:pPr>
      <w:spacing w:after="0" w:line="240" w:lineRule="auto"/>
      <w:contextualSpacing/>
    </w:pPr>
    <w:rPr>
      <w:rFonts w:asciiTheme="majorHAnsi" w:eastAsiaTheme="majorEastAsia" w:hAnsiTheme="majorHAnsi" w:cstheme="majorBidi"/>
      <w:b/>
      <w:kern w:val="28"/>
      <w:sz w:val="64"/>
      <w:szCs w:val="56"/>
    </w:rPr>
  </w:style>
  <w:style w:type="character" w:customStyle="1" w:styleId="Heading1Char">
    <w:name w:val="Heading 1 Char"/>
    <w:basedOn w:val="DefaultParagraphFont"/>
    <w:link w:val="Heading1"/>
    <w:uiPriority w:val="9"/>
    <w:rsid w:val="00363ECB"/>
    <w:rPr>
      <w:rFonts w:asciiTheme="majorHAnsi" w:eastAsiaTheme="majorEastAsia" w:hAnsiTheme="majorHAnsi" w:cstheme="majorBidi"/>
      <w:color w:val="1A1A1A" w:themeColor="accent1" w:themeShade="BF"/>
      <w:kern w:val="0"/>
      <w:sz w:val="32"/>
      <w:szCs w:val="24"/>
      <w:lang w:val="en-US"/>
    </w:rPr>
  </w:style>
  <w:style w:type="character" w:customStyle="1" w:styleId="Heading2Char">
    <w:name w:val="Heading 2 Char"/>
    <w:basedOn w:val="DefaultParagraphFont"/>
    <w:link w:val="Heading2"/>
    <w:uiPriority w:val="2"/>
    <w:rsid w:val="00906FFD"/>
    <w:rPr>
      <w:rFonts w:asciiTheme="majorHAnsi" w:eastAsia="Times New Roman" w:hAnsiTheme="majorHAnsi" w:cstheme="majorBidi"/>
      <w:color w:val="1A1A1A" w:themeColor="accent1" w:themeShade="BF"/>
      <w:sz w:val="36"/>
      <w:szCs w:val="34"/>
      <w:lang w:val="en-US" w:eastAsia="en-PH"/>
    </w:rPr>
  </w:style>
  <w:style w:type="character" w:customStyle="1" w:styleId="Heading3Char">
    <w:name w:val="Heading 3 Char"/>
    <w:basedOn w:val="DefaultParagraphFont"/>
    <w:link w:val="Heading3"/>
    <w:uiPriority w:val="2"/>
    <w:rsid w:val="00464FC2"/>
    <w:rPr>
      <w:rFonts w:asciiTheme="majorHAnsi" w:eastAsiaTheme="majorEastAsia" w:hAnsiTheme="majorHAnsi" w:cstheme="majorBidi"/>
      <w:color w:val="1A1A1A" w:themeColor="accent1" w:themeShade="BF"/>
      <w:sz w:val="24"/>
      <w:szCs w:val="24"/>
      <w:lang w:val="en-US"/>
    </w:rPr>
  </w:style>
  <w:style w:type="character" w:customStyle="1" w:styleId="Heading4Char">
    <w:name w:val="Heading 4 Char"/>
    <w:basedOn w:val="DefaultParagraphFont"/>
    <w:link w:val="Heading4"/>
    <w:uiPriority w:val="2"/>
    <w:rsid w:val="00464FC2"/>
    <w:rPr>
      <w:rFonts w:asciiTheme="majorHAnsi" w:eastAsiaTheme="majorEastAsia" w:hAnsiTheme="majorHAnsi" w:cstheme="majorBidi"/>
      <w:color w:val="1A1A1A" w:themeColor="accent1" w:themeShade="BF"/>
      <w:sz w:val="24"/>
      <w:szCs w:val="24"/>
      <w:lang w:val="en-US"/>
    </w:rPr>
  </w:style>
  <w:style w:type="character" w:customStyle="1" w:styleId="Heading5Char">
    <w:name w:val="Heading 5 Char"/>
    <w:basedOn w:val="DefaultParagraphFont"/>
    <w:link w:val="Heading5"/>
    <w:uiPriority w:val="2"/>
    <w:rsid w:val="00464FC2"/>
    <w:rPr>
      <w:rFonts w:asciiTheme="majorHAnsi" w:eastAsiaTheme="majorEastAsia" w:hAnsiTheme="majorHAnsi" w:cstheme="majorBidi"/>
      <w:color w:val="82009B" w:themeColor="accent6"/>
      <w:sz w:val="24"/>
      <w:szCs w:val="24"/>
      <w:lang w:val="en-US"/>
    </w:rPr>
  </w:style>
  <w:style w:type="character" w:customStyle="1" w:styleId="Heading6Char">
    <w:name w:val="Heading 6 Char"/>
    <w:basedOn w:val="DefaultParagraphFont"/>
    <w:link w:val="Heading6"/>
    <w:uiPriority w:val="2"/>
    <w:rsid w:val="00464FC2"/>
    <w:rPr>
      <w:rFonts w:asciiTheme="majorHAnsi" w:eastAsiaTheme="majorEastAsia" w:hAnsiTheme="majorHAnsi" w:cstheme="majorBidi"/>
      <w:color w:val="3CEB9D" w:themeColor="accent5"/>
      <w:sz w:val="24"/>
      <w:szCs w:val="24"/>
      <w:lang w:val="en-US"/>
    </w:rPr>
  </w:style>
  <w:style w:type="character" w:customStyle="1" w:styleId="TitleChar">
    <w:name w:val="Title Char"/>
    <w:basedOn w:val="DefaultParagraphFont"/>
    <w:link w:val="Title"/>
    <w:uiPriority w:val="10"/>
    <w:rsid w:val="00F53547"/>
    <w:rPr>
      <w:rFonts w:asciiTheme="majorHAnsi" w:eastAsiaTheme="majorEastAsia" w:hAnsiTheme="majorHAnsi" w:cstheme="majorBidi"/>
      <w:b/>
      <w:kern w:val="28"/>
      <w:sz w:val="64"/>
      <w:szCs w:val="56"/>
    </w:rPr>
  </w:style>
  <w:style w:type="paragraph" w:styleId="Subtitle">
    <w:name w:val="Subtitle"/>
    <w:basedOn w:val="Normal"/>
    <w:next w:val="Normal"/>
    <w:link w:val="SubtitleChar"/>
    <w:uiPriority w:val="11"/>
    <w:qFormat/>
    <w:pPr>
      <w:spacing w:before="240" w:after="240"/>
    </w:pPr>
    <w:rPr>
      <w:color w:val="ACAEAC"/>
      <w:sz w:val="40"/>
      <w:szCs w:val="40"/>
    </w:rPr>
  </w:style>
  <w:style w:type="character" w:customStyle="1" w:styleId="SubtitleChar">
    <w:name w:val="Subtitle Char"/>
    <w:basedOn w:val="DefaultParagraphFont"/>
    <w:link w:val="Subtitle"/>
    <w:uiPriority w:val="11"/>
    <w:rsid w:val="00BD2319"/>
    <w:rPr>
      <w:rFonts w:eastAsiaTheme="minorEastAsia"/>
      <w:color w:val="ACAEAC" w:themeColor="accent2"/>
      <w:sz w:val="40"/>
    </w:rPr>
  </w:style>
  <w:style w:type="character" w:styleId="BookTitle">
    <w:name w:val="Book Title"/>
    <w:basedOn w:val="DefaultParagraphFont"/>
    <w:uiPriority w:val="33"/>
    <w:semiHidden/>
    <w:qFormat/>
    <w:rsid w:val="0056786E"/>
    <w:rPr>
      <w:b/>
      <w:bCs/>
      <w:i/>
      <w:iCs/>
      <w:spacing w:val="5"/>
    </w:rPr>
  </w:style>
  <w:style w:type="paragraph" w:styleId="TOCHeading">
    <w:name w:val="TOC Heading"/>
    <w:basedOn w:val="Heading1"/>
    <w:next w:val="Normal"/>
    <w:uiPriority w:val="39"/>
    <w:semiHidden/>
    <w:qFormat/>
    <w:rsid w:val="003619A6"/>
    <w:pPr>
      <w:outlineLvl w:val="9"/>
    </w:pPr>
    <w:rPr>
      <w:color w:val="232323" w:themeColor="accent1"/>
      <w:sz w:val="72"/>
    </w:rPr>
  </w:style>
  <w:style w:type="paragraph" w:styleId="TOC1">
    <w:name w:val="toc 1"/>
    <w:basedOn w:val="Normal"/>
    <w:next w:val="Normal"/>
    <w:autoRedefine/>
    <w:uiPriority w:val="39"/>
    <w:rsid w:val="00A647FA"/>
    <w:pPr>
      <w:tabs>
        <w:tab w:val="left" w:pos="397"/>
        <w:tab w:val="right" w:leader="dot" w:pos="10252"/>
      </w:tabs>
      <w:spacing w:before="240" w:after="100"/>
      <w:ind w:left="340" w:hanging="340"/>
    </w:pPr>
  </w:style>
  <w:style w:type="paragraph" w:styleId="TOC2">
    <w:name w:val="toc 2"/>
    <w:basedOn w:val="Normal"/>
    <w:next w:val="Normal"/>
    <w:autoRedefine/>
    <w:uiPriority w:val="39"/>
    <w:rsid w:val="00A647FA"/>
    <w:pPr>
      <w:tabs>
        <w:tab w:val="left" w:pos="1361"/>
        <w:tab w:val="right" w:leader="dot" w:pos="10252"/>
      </w:tabs>
      <w:spacing w:after="100"/>
      <w:ind w:left="680" w:hanging="340"/>
    </w:pPr>
  </w:style>
  <w:style w:type="paragraph" w:styleId="TOC3">
    <w:name w:val="toc 3"/>
    <w:basedOn w:val="Normal"/>
    <w:next w:val="Normal"/>
    <w:autoRedefine/>
    <w:uiPriority w:val="39"/>
    <w:rsid w:val="00A647FA"/>
    <w:pPr>
      <w:spacing w:after="100"/>
      <w:ind w:left="1190" w:hanging="510"/>
    </w:pPr>
  </w:style>
  <w:style w:type="character" w:styleId="Hyperlink">
    <w:name w:val="Hyperlink"/>
    <w:basedOn w:val="DefaultParagraphFont"/>
    <w:uiPriority w:val="99"/>
    <w:rsid w:val="0056786E"/>
    <w:rPr>
      <w:color w:val="82009B" w:themeColor="hyperlink"/>
      <w:u w:val="single"/>
    </w:rPr>
  </w:style>
  <w:style w:type="character" w:styleId="Strong">
    <w:name w:val="Strong"/>
    <w:basedOn w:val="DefaultParagraphFont"/>
    <w:uiPriority w:val="22"/>
    <w:qFormat/>
    <w:rsid w:val="0089712F"/>
    <w:rPr>
      <w:b/>
      <w:bCs/>
    </w:rPr>
  </w:style>
  <w:style w:type="character" w:styleId="Emphasis">
    <w:name w:val="Emphasis"/>
    <w:basedOn w:val="DefaultParagraphFont"/>
    <w:uiPriority w:val="20"/>
    <w:qFormat/>
    <w:rsid w:val="0089712F"/>
    <w:rPr>
      <w:i/>
      <w:iCs/>
    </w:rPr>
  </w:style>
  <w:style w:type="character" w:customStyle="1" w:styleId="YellowText">
    <w:name w:val="Yellow Text"/>
    <w:basedOn w:val="DefaultParagraphFont"/>
    <w:uiPriority w:val="4"/>
    <w:qFormat/>
    <w:rsid w:val="0089712F"/>
    <w:rPr>
      <w:color w:val="EBFE41" w:themeColor="accent4"/>
    </w:rPr>
  </w:style>
  <w:style w:type="paragraph" w:customStyle="1" w:styleId="DarkBlock">
    <w:name w:val="Dark Block"/>
    <w:basedOn w:val="Normal"/>
    <w:link w:val="DarkBlockChar"/>
    <w:uiPriority w:val="14"/>
    <w:qFormat/>
    <w:rsid w:val="00464FC2"/>
    <w:pPr>
      <w:pBdr>
        <w:top w:val="single" w:sz="48" w:space="31" w:color="232323" w:themeColor="text2"/>
        <w:left w:val="single" w:sz="48" w:space="31" w:color="232323" w:themeColor="text2"/>
        <w:bottom w:val="single" w:sz="48" w:space="31" w:color="232323" w:themeColor="text2"/>
        <w:right w:val="single" w:sz="48" w:space="31" w:color="232323" w:themeColor="text2"/>
      </w:pBdr>
      <w:shd w:val="clear" w:color="auto" w:fill="232323" w:themeFill="text2"/>
      <w:ind w:left="-68" w:right="-68"/>
      <w:contextualSpacing/>
    </w:pPr>
    <w:rPr>
      <w:rFonts w:asciiTheme="majorHAnsi" w:hAnsiTheme="majorHAnsi"/>
      <w:color w:val="FEFEFE" w:themeColor="background1"/>
      <w:sz w:val="56"/>
    </w:rPr>
  </w:style>
  <w:style w:type="paragraph" w:styleId="NoSpacing">
    <w:name w:val="No Spacing"/>
    <w:link w:val="NoSpacingChar"/>
    <w:uiPriority w:val="1"/>
    <w:qFormat/>
    <w:rsid w:val="009174DF"/>
    <w:pPr>
      <w:spacing w:after="0" w:line="240" w:lineRule="auto"/>
    </w:pPr>
  </w:style>
  <w:style w:type="paragraph" w:styleId="Header">
    <w:name w:val="header"/>
    <w:basedOn w:val="Normal"/>
    <w:link w:val="HeaderChar"/>
    <w:uiPriority w:val="99"/>
    <w:rsid w:val="00F00630"/>
    <w:pPr>
      <w:tabs>
        <w:tab w:val="center" w:pos="4513"/>
        <w:tab w:val="right" w:pos="9026"/>
      </w:tabs>
      <w:spacing w:before="40" w:after="40" w:line="240" w:lineRule="auto"/>
      <w:jc w:val="right"/>
    </w:pPr>
    <w:rPr>
      <w:color w:val="909090" w:themeColor="text1" w:themeTint="80"/>
      <w:sz w:val="19"/>
    </w:rPr>
  </w:style>
  <w:style w:type="character" w:customStyle="1" w:styleId="HeaderChar">
    <w:name w:val="Header Char"/>
    <w:basedOn w:val="DefaultParagraphFont"/>
    <w:link w:val="Header"/>
    <w:uiPriority w:val="99"/>
    <w:rsid w:val="00707FA1"/>
    <w:rPr>
      <w:color w:val="909090" w:themeColor="text1" w:themeTint="80"/>
      <w:sz w:val="19"/>
      <w:lang w:val="en-US"/>
    </w:rPr>
  </w:style>
  <w:style w:type="paragraph" w:styleId="Footer">
    <w:name w:val="footer"/>
    <w:basedOn w:val="Normal"/>
    <w:link w:val="FooterChar"/>
    <w:uiPriority w:val="99"/>
    <w:semiHidden/>
    <w:rsid w:val="00BA2BE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07FA1"/>
    <w:rPr>
      <w:lang w:val="en-US"/>
    </w:rPr>
  </w:style>
  <w:style w:type="paragraph" w:customStyle="1" w:styleId="SectionHeader">
    <w:name w:val="Section Header"/>
    <w:basedOn w:val="Heading1"/>
    <w:link w:val="SectionHeaderChar"/>
    <w:uiPriority w:val="13"/>
    <w:qFormat/>
    <w:rsid w:val="00671ABD"/>
    <w:pPr>
      <w:numPr>
        <w:numId w:val="7"/>
      </w:numPr>
      <w:ind w:left="357" w:hanging="357"/>
    </w:pPr>
    <w:rPr>
      <w:sz w:val="72"/>
    </w:rPr>
  </w:style>
  <w:style w:type="paragraph" w:customStyle="1" w:styleId="SectionSubtitle">
    <w:name w:val="Section Subtitle"/>
    <w:basedOn w:val="Subtitle"/>
    <w:uiPriority w:val="24"/>
    <w:qFormat/>
    <w:rsid w:val="00A019FA"/>
    <w:pPr>
      <w:spacing w:before="160" w:line="269" w:lineRule="auto"/>
    </w:pPr>
    <w:rPr>
      <w:color w:val="82009B" w:themeColor="accent6"/>
    </w:rPr>
  </w:style>
  <w:style w:type="character" w:styleId="PlaceholderText">
    <w:name w:val="Placeholder Text"/>
    <w:basedOn w:val="DefaultParagraphFont"/>
    <w:rsid w:val="00450ED5"/>
    <w:rPr>
      <w:color w:val="666666"/>
    </w:rPr>
  </w:style>
  <w:style w:type="paragraph" w:customStyle="1" w:styleId="GraphiteBlock">
    <w:name w:val="Graphite Block"/>
    <w:basedOn w:val="DarkBlock"/>
    <w:uiPriority w:val="8"/>
    <w:qFormat/>
    <w:rsid w:val="007D745F"/>
    <w:pPr>
      <w:pBdr>
        <w:top w:val="single" w:sz="48" w:space="20" w:color="232323" w:themeColor="text2"/>
        <w:bottom w:val="single" w:sz="48" w:space="20" w:color="232323" w:themeColor="text2"/>
      </w:pBdr>
      <w:spacing w:line="264" w:lineRule="auto"/>
    </w:pPr>
    <w:rPr>
      <w:rFonts w:asciiTheme="minorHAnsi" w:hAnsiTheme="minorHAnsi"/>
      <w:noProof/>
      <w:sz w:val="28"/>
    </w:rPr>
  </w:style>
  <w:style w:type="paragraph" w:customStyle="1" w:styleId="MintBlock">
    <w:name w:val="Mint Block"/>
    <w:basedOn w:val="GraphiteBlock"/>
    <w:uiPriority w:val="8"/>
    <w:qFormat/>
    <w:rsid w:val="007D745F"/>
    <w:pPr>
      <w:pBdr>
        <w:top w:val="single" w:sz="48" w:space="20" w:color="3CEB9D" w:themeColor="accent5"/>
        <w:left w:val="single" w:sz="48" w:space="31" w:color="3CEB9D" w:themeColor="accent5"/>
        <w:bottom w:val="single" w:sz="48" w:space="20" w:color="3CEB9D" w:themeColor="accent5"/>
        <w:right w:val="single" w:sz="48" w:space="31" w:color="3CEB9D" w:themeColor="accent5"/>
      </w:pBdr>
      <w:shd w:val="clear" w:color="auto" w:fill="3CEB9D" w:themeFill="accent5"/>
    </w:pPr>
    <w:rPr>
      <w:color w:val="auto"/>
    </w:rPr>
  </w:style>
  <w:style w:type="paragraph" w:customStyle="1" w:styleId="PurpleBlock">
    <w:name w:val="Purple Block"/>
    <w:basedOn w:val="MintBlock"/>
    <w:uiPriority w:val="8"/>
    <w:qFormat/>
    <w:rsid w:val="007D745F"/>
    <w:pPr>
      <w:pBdr>
        <w:top w:val="single" w:sz="48" w:space="20" w:color="82009B" w:themeColor="accent6"/>
        <w:left w:val="single" w:sz="48" w:space="31" w:color="82009B" w:themeColor="accent6"/>
        <w:bottom w:val="single" w:sz="48" w:space="20" w:color="82009B" w:themeColor="accent6"/>
        <w:right w:val="single" w:sz="48" w:space="31" w:color="82009B" w:themeColor="accent6"/>
      </w:pBdr>
      <w:shd w:val="clear" w:color="auto" w:fill="82009B" w:themeFill="accent6"/>
    </w:pPr>
  </w:style>
  <w:style w:type="paragraph" w:customStyle="1" w:styleId="YellowBlock">
    <w:name w:val="Yellow Block"/>
    <w:basedOn w:val="PurpleBlock"/>
    <w:uiPriority w:val="8"/>
    <w:qFormat/>
    <w:rsid w:val="007D745F"/>
    <w:pPr>
      <w:pBdr>
        <w:top w:val="single" w:sz="48" w:space="20" w:color="EBFE41" w:themeColor="accent4"/>
        <w:left w:val="single" w:sz="48" w:space="31" w:color="EBFE41" w:themeColor="accent4"/>
        <w:bottom w:val="single" w:sz="48" w:space="20" w:color="EBFE41" w:themeColor="accent4"/>
        <w:right w:val="single" w:sz="48" w:space="31" w:color="EBFE41" w:themeColor="accent4"/>
      </w:pBdr>
      <w:shd w:val="clear" w:color="auto" w:fill="EBFE41" w:themeFill="accent4"/>
    </w:pPr>
  </w:style>
  <w:style w:type="paragraph" w:customStyle="1" w:styleId="AshGreyBlock">
    <w:name w:val="Ash Grey Block"/>
    <w:basedOn w:val="YellowBlock"/>
    <w:uiPriority w:val="8"/>
    <w:qFormat/>
    <w:rsid w:val="007D745F"/>
    <w:pPr>
      <w:pBdr>
        <w:top w:val="single" w:sz="48" w:space="20" w:color="ACAEAC" w:themeColor="accent2"/>
        <w:left w:val="single" w:sz="48" w:space="31" w:color="ACAEAC" w:themeColor="accent2"/>
        <w:bottom w:val="single" w:sz="48" w:space="20" w:color="ACAEAC" w:themeColor="accent2"/>
        <w:right w:val="single" w:sz="48" w:space="31" w:color="ACAEAC" w:themeColor="accent2"/>
      </w:pBdr>
      <w:shd w:val="clear" w:color="auto" w:fill="ACAEAC" w:themeFill="accent2"/>
    </w:pPr>
  </w:style>
  <w:style w:type="paragraph" w:customStyle="1" w:styleId="PaleGreyBlock">
    <w:name w:val="Pale Grey Block"/>
    <w:basedOn w:val="AshGreyBlock"/>
    <w:uiPriority w:val="8"/>
    <w:qFormat/>
    <w:rsid w:val="007D745F"/>
    <w:pPr>
      <w:pBdr>
        <w:top w:val="single" w:sz="48" w:space="20" w:color="E6E6E6" w:themeColor="accent3"/>
        <w:left w:val="single" w:sz="48" w:space="31" w:color="E6E6E6" w:themeColor="accent3"/>
        <w:bottom w:val="single" w:sz="48" w:space="20" w:color="E6E6E6" w:themeColor="accent3"/>
        <w:right w:val="single" w:sz="48" w:space="31" w:color="E6E6E6" w:themeColor="accent3"/>
      </w:pBdr>
      <w:shd w:val="clear" w:color="auto" w:fill="E6E6E6" w:themeFill="accent3"/>
    </w:pPr>
  </w:style>
  <w:style w:type="paragraph" w:styleId="ListBullet">
    <w:name w:val="List Bullet"/>
    <w:basedOn w:val="Normal"/>
    <w:uiPriority w:val="3"/>
    <w:unhideWhenUsed/>
    <w:rsid w:val="00730CDF"/>
    <w:pPr>
      <w:numPr>
        <w:numId w:val="1"/>
      </w:numPr>
      <w:ind w:left="357" w:hanging="357"/>
      <w:contextualSpacing/>
    </w:pPr>
  </w:style>
  <w:style w:type="paragraph" w:styleId="ListBullet2">
    <w:name w:val="List Bullet 2"/>
    <w:basedOn w:val="Normal"/>
    <w:uiPriority w:val="3"/>
    <w:unhideWhenUsed/>
    <w:rsid w:val="004F4DBB"/>
    <w:pPr>
      <w:numPr>
        <w:numId w:val="2"/>
      </w:numPr>
      <w:spacing w:after="120"/>
      <w:ind w:left="697" w:hanging="357"/>
      <w:contextualSpacing/>
    </w:pPr>
  </w:style>
  <w:style w:type="paragraph" w:styleId="ListBullet3">
    <w:name w:val="List Bullet 3"/>
    <w:basedOn w:val="Normal"/>
    <w:uiPriority w:val="3"/>
    <w:unhideWhenUsed/>
    <w:rsid w:val="004F4DBB"/>
    <w:pPr>
      <w:numPr>
        <w:numId w:val="3"/>
      </w:numPr>
      <w:spacing w:after="120"/>
      <w:ind w:left="1020" w:hanging="340"/>
      <w:contextualSpacing/>
    </w:pPr>
  </w:style>
  <w:style w:type="paragraph" w:styleId="ListBullet4">
    <w:name w:val="List Bullet 4"/>
    <w:basedOn w:val="Normal"/>
    <w:uiPriority w:val="3"/>
    <w:semiHidden/>
    <w:rsid w:val="00B3744D"/>
    <w:pPr>
      <w:numPr>
        <w:numId w:val="4"/>
      </w:numPr>
      <w:ind w:left="1361" w:hanging="340"/>
      <w:contextualSpacing/>
    </w:pPr>
  </w:style>
  <w:style w:type="paragraph" w:styleId="ListBullet5">
    <w:name w:val="List Bullet 5"/>
    <w:basedOn w:val="Normal"/>
    <w:uiPriority w:val="3"/>
    <w:semiHidden/>
    <w:unhideWhenUsed/>
    <w:rsid w:val="00B3744D"/>
    <w:pPr>
      <w:numPr>
        <w:numId w:val="5"/>
      </w:numPr>
      <w:ind w:left="1701" w:hanging="340"/>
      <w:contextualSpacing/>
    </w:pPr>
  </w:style>
  <w:style w:type="table" w:styleId="TableGrid">
    <w:name w:val="Table Grid"/>
    <w:basedOn w:val="TableNormal"/>
    <w:uiPriority w:val="39"/>
    <w:rsid w:val="004C4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styleId="PlainTable5">
    <w:name w:val="Plain Table 5"/>
    <w:basedOn w:val="TableNormal"/>
    <w:uiPriority w:val="45"/>
    <w:rsid w:val="000146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EFEFE" w:themeFill="background1"/>
      </w:tc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SpacingChar">
    <w:name w:val="No Spacing Char"/>
    <w:basedOn w:val="DefaultParagraphFont"/>
    <w:link w:val="NoSpacing"/>
    <w:uiPriority w:val="1"/>
    <w:rsid w:val="00707FA1"/>
  </w:style>
  <w:style w:type="character" w:customStyle="1" w:styleId="PurpleText">
    <w:name w:val="Purple Text"/>
    <w:basedOn w:val="YellowText"/>
    <w:uiPriority w:val="4"/>
    <w:qFormat/>
    <w:rsid w:val="00BD2319"/>
    <w:rPr>
      <w:color w:val="82009B" w:themeColor="accent6"/>
    </w:rPr>
  </w:style>
  <w:style w:type="character" w:customStyle="1" w:styleId="MintText">
    <w:name w:val="Mint Text"/>
    <w:basedOn w:val="PurpleText"/>
    <w:uiPriority w:val="4"/>
    <w:qFormat/>
    <w:rsid w:val="00BD2319"/>
    <w:rPr>
      <w:color w:val="3CEB9D" w:themeColor="accent5"/>
    </w:rPr>
  </w:style>
  <w:style w:type="paragraph" w:styleId="FootnoteText">
    <w:name w:val="footnote text"/>
    <w:basedOn w:val="Normal"/>
    <w:link w:val="FootnoteTextChar"/>
    <w:uiPriority w:val="1"/>
    <w:unhideWhenUsed/>
    <w:qFormat/>
    <w:rsid w:val="00251CE1"/>
    <w:pPr>
      <w:pBdr>
        <w:left w:val="double" w:sz="6" w:space="5" w:color="3CEB9D" w:themeColor="accent5"/>
      </w:pBdr>
      <w:spacing w:after="0" w:line="288" w:lineRule="auto"/>
    </w:pPr>
    <w:rPr>
      <w:sz w:val="18"/>
      <w:szCs w:val="20"/>
    </w:rPr>
  </w:style>
  <w:style w:type="character" w:customStyle="1" w:styleId="FootnoteTextChar">
    <w:name w:val="Footnote Text Char"/>
    <w:basedOn w:val="DefaultParagraphFont"/>
    <w:link w:val="FootnoteText"/>
    <w:uiPriority w:val="1"/>
    <w:rsid w:val="00251CE1"/>
    <w:rPr>
      <w:sz w:val="18"/>
      <w:szCs w:val="20"/>
      <w:lang w:val="en-US"/>
    </w:rPr>
  </w:style>
  <w:style w:type="character" w:styleId="FootnoteReference">
    <w:name w:val="footnote reference"/>
    <w:basedOn w:val="DefaultParagraphFont"/>
    <w:uiPriority w:val="99"/>
    <w:unhideWhenUsed/>
    <w:rsid w:val="00BD2319"/>
    <w:rPr>
      <w:vertAlign w:val="superscript"/>
    </w:rPr>
  </w:style>
  <w:style w:type="character" w:styleId="Hashtag">
    <w:name w:val="Hashtag"/>
    <w:basedOn w:val="DefaultParagraphFont"/>
    <w:uiPriority w:val="99"/>
    <w:semiHidden/>
    <w:unhideWhenUsed/>
    <w:rsid w:val="00A019FA"/>
    <w:rPr>
      <w:color w:val="82009B" w:themeColor="accent6"/>
      <w:shd w:val="clear" w:color="auto" w:fill="E1DFDD"/>
    </w:rPr>
  </w:style>
  <w:style w:type="character" w:customStyle="1" w:styleId="Heading7Char">
    <w:name w:val="Heading 7 Char"/>
    <w:basedOn w:val="DefaultParagraphFont"/>
    <w:link w:val="Heading7"/>
    <w:uiPriority w:val="2"/>
    <w:rsid w:val="00464FC2"/>
    <w:rPr>
      <w:rFonts w:asciiTheme="majorHAnsi" w:eastAsiaTheme="majorEastAsia" w:hAnsiTheme="majorHAnsi" w:cstheme="majorBidi"/>
      <w:color w:val="ACAEAC" w:themeColor="accent2"/>
      <w:sz w:val="24"/>
      <w:szCs w:val="24"/>
      <w:lang w:val="en-US"/>
    </w:rPr>
  </w:style>
  <w:style w:type="table" w:styleId="GridTable5Dark-Accent6">
    <w:name w:val="Grid Table 5 Dark Accent 6"/>
    <w:basedOn w:val="TableNormal"/>
    <w:uiPriority w:val="50"/>
    <w:rsid w:val="00C21E0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3B8FF" w:themeFill="accent6"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82009B" w:themeFill="accent6"/>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82009B" w:themeFill="accent6"/>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82009B" w:themeFill="accent6"/>
      </w:tcPr>
    </w:tblStylePr>
    <w:tblStylePr w:type="band1Vert">
      <w:tblPr/>
      <w:tcPr>
        <w:shd w:val="clear" w:color="auto" w:fill="E771FF" w:themeFill="accent6" w:themeFillTint="66"/>
      </w:tcPr>
    </w:tblStylePr>
    <w:tblStylePr w:type="band1Horz">
      <w:tblPr/>
      <w:tcPr>
        <w:shd w:val="clear" w:color="auto" w:fill="E771FF" w:themeFill="accent6" w:themeFillTint="66"/>
      </w:tcPr>
    </w:tblStylePr>
  </w:style>
  <w:style w:type="table" w:styleId="ListTable1Light-Accent3">
    <w:name w:val="List Table 1 Light Accent 3"/>
    <w:basedOn w:val="TableNormal"/>
    <w:uiPriority w:val="46"/>
    <w:rsid w:val="00C21E0C"/>
    <w:pPr>
      <w:spacing w:after="0" w:line="240" w:lineRule="auto"/>
    </w:pPr>
    <w:tblPr>
      <w:tblStyleRowBandSize w:val="1"/>
      <w:tblStyleColBandSize w:val="1"/>
    </w:tblPr>
    <w:tblStylePr w:type="firstRow">
      <w:rPr>
        <w:b/>
        <w:bCs/>
      </w:rPr>
      <w:tblPr/>
      <w:tcPr>
        <w:tcBorders>
          <w:bottom w:val="single" w:sz="4" w:space="0" w:color="F0F0F0" w:themeColor="accent3" w:themeTint="99"/>
        </w:tcBorders>
      </w:tcPr>
    </w:tblStylePr>
    <w:tblStylePr w:type="lastRow">
      <w:rPr>
        <w:b/>
        <w:bCs/>
      </w:rPr>
      <w:tblPr/>
      <w:tcPr>
        <w:tcBorders>
          <w:top w:val="sing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ListTable7Colorful-Accent3">
    <w:name w:val="List Table 7 Colorful Accent 3"/>
    <w:basedOn w:val="TableNormal"/>
    <w:uiPriority w:val="52"/>
    <w:rsid w:val="00C21E0C"/>
    <w:pPr>
      <w:spacing w:after="0" w:line="240" w:lineRule="auto"/>
    </w:pPr>
    <w:rPr>
      <w:color w:val="ACACAC" w:themeColor="accent3" w:themeShade="BF"/>
    </w:rPr>
    <w:tblPr>
      <w:tblStyleRowBandSize w:val="1"/>
      <w:tblStyleColBandSize w:val="1"/>
    </w:tblPr>
    <w:tblStylePr w:type="firstRow">
      <w:rPr>
        <w:rFonts w:asciiTheme="majorHAnsi" w:eastAsiaTheme="majorEastAsia" w:hAnsiTheme="majorHAnsi" w:cstheme="majorBidi"/>
        <w:i w:val="0"/>
        <w:iCs/>
        <w:sz w:val="26"/>
      </w:rPr>
      <w:tblPr/>
      <w:tcPr>
        <w:tcBorders>
          <w:bottom w:val="single" w:sz="4" w:space="0" w:color="E6E6E6" w:themeColor="accent3"/>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E6E6E6" w:themeColor="accent3"/>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3"/>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E6E6E6" w:themeColor="accent3"/>
        </w:tcBorders>
        <w:shd w:val="clear" w:color="auto" w:fill="FEFEFE"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4">
    <w:name w:val="Grid Table 7 Colorful Accent 4"/>
    <w:basedOn w:val="TableNormal"/>
    <w:uiPriority w:val="52"/>
    <w:rsid w:val="00C21E0C"/>
    <w:pPr>
      <w:spacing w:after="0" w:line="240" w:lineRule="auto"/>
    </w:pPr>
    <w:rPr>
      <w:color w:val="D5ED01" w:themeColor="accent4" w:themeShade="BF"/>
    </w:rPr>
    <w:tblPr>
      <w:tblStyleRowBandSize w:val="1"/>
      <w:tblStyleColBandSize w:val="1"/>
      <w:tblBorders>
        <w:top w:val="single" w:sz="4" w:space="0" w:color="F2FE8C" w:themeColor="accent4" w:themeTint="99"/>
        <w:left w:val="single" w:sz="4" w:space="0" w:color="F2FE8C" w:themeColor="accent4" w:themeTint="99"/>
        <w:bottom w:val="single" w:sz="4" w:space="0" w:color="F2FE8C" w:themeColor="accent4" w:themeTint="99"/>
        <w:right w:val="single" w:sz="4" w:space="0" w:color="F2FE8C" w:themeColor="accent4" w:themeTint="99"/>
        <w:insideH w:val="single" w:sz="4" w:space="0" w:color="F2FE8C" w:themeColor="accent4" w:themeTint="99"/>
        <w:insideV w:val="single" w:sz="4" w:space="0" w:color="F2FE8C" w:themeColor="accent4"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FAFED8" w:themeFill="accent4" w:themeFillTint="33"/>
      </w:tcPr>
    </w:tblStylePr>
    <w:tblStylePr w:type="band1Horz">
      <w:tblPr/>
      <w:tcPr>
        <w:shd w:val="clear" w:color="auto" w:fill="FAFED8" w:themeFill="accent4" w:themeFillTint="33"/>
      </w:tcPr>
    </w:tblStylePr>
    <w:tblStylePr w:type="neCell">
      <w:tblPr/>
      <w:tcPr>
        <w:tcBorders>
          <w:bottom w:val="single" w:sz="4" w:space="0" w:color="F2FE8C" w:themeColor="accent4" w:themeTint="99"/>
        </w:tcBorders>
      </w:tcPr>
    </w:tblStylePr>
    <w:tblStylePr w:type="nwCell">
      <w:tblPr/>
      <w:tcPr>
        <w:tcBorders>
          <w:bottom w:val="single" w:sz="4" w:space="0" w:color="F2FE8C" w:themeColor="accent4" w:themeTint="99"/>
        </w:tcBorders>
      </w:tcPr>
    </w:tblStylePr>
    <w:tblStylePr w:type="seCell">
      <w:tblPr/>
      <w:tcPr>
        <w:tcBorders>
          <w:top w:val="single" w:sz="4" w:space="0" w:color="F2FE8C" w:themeColor="accent4" w:themeTint="99"/>
        </w:tcBorders>
      </w:tcPr>
    </w:tblStylePr>
    <w:tblStylePr w:type="swCell">
      <w:tblPr/>
      <w:tcPr>
        <w:tcBorders>
          <w:top w:val="single" w:sz="4" w:space="0" w:color="F2FE8C" w:themeColor="accent4" w:themeTint="99"/>
        </w:tcBorders>
      </w:tcPr>
    </w:tblStylePr>
  </w:style>
  <w:style w:type="table" w:styleId="GridTable6Colorful">
    <w:name w:val="Grid Table 6 Colorful"/>
    <w:basedOn w:val="TableNormal"/>
    <w:uiPriority w:val="51"/>
    <w:rsid w:val="00C21E0C"/>
    <w:pPr>
      <w:spacing w:after="0" w:line="240" w:lineRule="auto"/>
    </w:pPr>
    <w:rPr>
      <w:color w:val="232323" w:themeColor="text1"/>
    </w:r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bottom w:val="single" w:sz="12" w:space="0" w:color="7B7B7B" w:themeColor="text1" w:themeTint="99"/>
        </w:tcBorders>
      </w:tcPr>
    </w:tblStylePr>
    <w:tblStylePr w:type="lastRow">
      <w:rPr>
        <w:b/>
        <w:bCs/>
      </w:rPr>
      <w:tblPr/>
      <w:tcPr>
        <w:tcBorders>
          <w:top w:val="double" w:sz="4" w:space="0" w:color="7B7B7B"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7Colorful-Accent2">
    <w:name w:val="Grid Table 7 Colorful Accent 2"/>
    <w:basedOn w:val="TableNormal"/>
    <w:uiPriority w:val="52"/>
    <w:rsid w:val="00C21E0C"/>
    <w:pPr>
      <w:spacing w:after="0" w:line="240" w:lineRule="auto"/>
    </w:pPr>
    <w:rPr>
      <w:color w:val="808380" w:themeColor="accent2" w:themeShade="BF"/>
    </w:r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bottom w:val="single" w:sz="4" w:space="0" w:color="CDCECD" w:themeColor="accent2" w:themeTint="99"/>
        </w:tcBorders>
      </w:tcPr>
    </w:tblStylePr>
    <w:tblStylePr w:type="nwCell">
      <w:tblPr/>
      <w:tcPr>
        <w:tcBorders>
          <w:bottom w:val="single" w:sz="4" w:space="0" w:color="CDCECD" w:themeColor="accent2" w:themeTint="99"/>
        </w:tcBorders>
      </w:tcPr>
    </w:tblStylePr>
    <w:tblStylePr w:type="seCell">
      <w:tblPr/>
      <w:tcPr>
        <w:tcBorders>
          <w:top w:val="single" w:sz="4" w:space="0" w:color="CDCECD" w:themeColor="accent2" w:themeTint="99"/>
        </w:tcBorders>
      </w:tcPr>
    </w:tblStylePr>
    <w:tblStylePr w:type="swCell">
      <w:tblPr/>
      <w:tcPr>
        <w:tcBorders>
          <w:top w:val="single" w:sz="4" w:space="0" w:color="CDCECD" w:themeColor="accent2" w:themeTint="99"/>
        </w:tcBorders>
      </w:tcPr>
    </w:tblStylePr>
  </w:style>
  <w:style w:type="table" w:styleId="ListTable7Colorful-Accent2">
    <w:name w:val="List Table 7 Colorful Accent 2"/>
    <w:basedOn w:val="TableNormal"/>
    <w:uiPriority w:val="52"/>
    <w:rsid w:val="00C21E0C"/>
    <w:pPr>
      <w:spacing w:after="0" w:line="240" w:lineRule="auto"/>
    </w:pPr>
    <w:rPr>
      <w:color w:val="80838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AEAC" w:themeColor="accent2"/>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ACAEAC" w:themeColor="accent2"/>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AEAC" w:themeColor="accent2"/>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ACAEAC" w:themeColor="accent2"/>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C21E0C"/>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table" w:styleId="ListTable3-Accent1">
    <w:name w:val="List Table 3 Accent 1"/>
    <w:basedOn w:val="TableNormal"/>
    <w:uiPriority w:val="48"/>
    <w:rsid w:val="004C47BD"/>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CellMar>
        <w:top w:w="57" w:type="dxa"/>
        <w:bottom w:w="57" w:type="dxa"/>
      </w:tblCellMar>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table" w:styleId="ListTable3-Accent5">
    <w:name w:val="List Table 3 Accent 5"/>
    <w:basedOn w:val="TableNormal"/>
    <w:uiPriority w:val="48"/>
    <w:rsid w:val="00664653"/>
    <w:pPr>
      <w:spacing w:after="0" w:line="240" w:lineRule="auto"/>
    </w:pPr>
    <w:tblPr>
      <w:tblStyleRowBandSize w:val="1"/>
      <w:tblStyleColBandSize w:val="1"/>
      <w:tblBorders>
        <w:top w:val="single" w:sz="4" w:space="0" w:color="3CEB9D" w:themeColor="accent5"/>
        <w:left w:val="single" w:sz="4" w:space="0" w:color="3CEB9D" w:themeColor="accent5"/>
        <w:bottom w:val="single" w:sz="4" w:space="0" w:color="3CEB9D" w:themeColor="accent5"/>
        <w:right w:val="single" w:sz="4" w:space="0" w:color="3CEB9D" w:themeColor="accent5"/>
        <w:insideH w:val="single" w:sz="4" w:space="0" w:color="3CEB9D" w:themeColor="accent5"/>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l2br w:val="nil"/>
          <w:tr2bl w:val="nil"/>
        </w:tcBorders>
        <w:shd w:val="clear" w:color="auto" w:fill="3CEB9D" w:themeFill="accent5"/>
      </w:tcPr>
    </w:tblStylePr>
    <w:tblStylePr w:type="lastRow">
      <w:rPr>
        <w:b/>
        <w:bCs/>
      </w:rPr>
      <w:tblPr/>
      <w:tcPr>
        <w:tcBorders>
          <w:top w:val="single" w:sz="4" w:space="0" w:color="3CEB9D" w:themeColor="accent5"/>
        </w:tcBorders>
        <w:shd w:val="clear" w:color="auto" w:fill="FEFEFE" w:themeFill="background1"/>
      </w:tcPr>
    </w:tblStylePr>
    <w:tblStylePr w:type="firstCol">
      <w:rPr>
        <w:b/>
        <w:bCs/>
      </w:rPr>
      <w:tblPr/>
      <w:tcPr>
        <w:tcBorders>
          <w:top w:val="single" w:sz="4" w:space="0" w:color="3CEB9D" w:themeColor="accent5"/>
          <w:left w:val="single" w:sz="4" w:space="0" w:color="3CEB9D" w:themeColor="accent5"/>
          <w:bottom w:val="single" w:sz="4" w:space="0" w:color="3CEB9D" w:themeColor="accent5"/>
          <w:right w:val="nil"/>
          <w:insideH w:val="single" w:sz="4" w:space="0" w:color="3CEB9D" w:themeColor="accent5"/>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3CEB9D" w:themeColor="accent5"/>
          <w:right w:val="single" w:sz="4" w:space="0" w:color="3CEB9D" w:themeColor="accent5"/>
        </w:tcBorders>
      </w:tcPr>
    </w:tblStylePr>
    <w:tblStylePr w:type="band1Horz">
      <w:tblPr/>
      <w:tcPr>
        <w:tcBorders>
          <w:top w:val="single" w:sz="4" w:space="0" w:color="3CEB9D" w:themeColor="accent5"/>
          <w:bottom w:val="single" w:sz="4" w:space="0" w:color="3CEB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EB9D" w:themeColor="accent5"/>
          <w:left w:val="nil"/>
        </w:tcBorders>
      </w:tcPr>
    </w:tblStylePr>
    <w:tblStylePr w:type="swCell">
      <w:tblPr/>
      <w:tcPr>
        <w:tcBorders>
          <w:top w:val="double" w:sz="4" w:space="0" w:color="3CEB9D" w:themeColor="accent5"/>
          <w:right w:val="nil"/>
        </w:tcBorders>
      </w:tcPr>
    </w:tblStylePr>
  </w:style>
  <w:style w:type="paragraph" w:customStyle="1" w:styleId="CoverTitle">
    <w:name w:val="Cover Title"/>
    <w:basedOn w:val="Title"/>
    <w:uiPriority w:val="24"/>
    <w:unhideWhenUsed/>
    <w:qFormat/>
    <w:rsid w:val="001E0CF3"/>
    <w:pPr>
      <w:spacing w:after="240"/>
      <w:jc w:val="right"/>
    </w:pPr>
    <w:rPr>
      <w:sz w:val="80"/>
    </w:rPr>
  </w:style>
  <w:style w:type="paragraph" w:customStyle="1" w:styleId="CoverSubject">
    <w:name w:val="Cover Subject"/>
    <w:basedOn w:val="CoverTitle"/>
    <w:uiPriority w:val="24"/>
    <w:unhideWhenUsed/>
    <w:qFormat/>
    <w:rsid w:val="001E0CF3"/>
    <w:pPr>
      <w:spacing w:after="360"/>
    </w:pPr>
    <w:rPr>
      <w:b w:val="0"/>
      <w:bCs/>
      <w:color w:val="ACAEAC" w:themeColor="accent2"/>
    </w:rPr>
  </w:style>
  <w:style w:type="paragraph" w:customStyle="1" w:styleId="CoverText">
    <w:name w:val="Cover Text"/>
    <w:basedOn w:val="Normal"/>
    <w:uiPriority w:val="24"/>
    <w:unhideWhenUsed/>
    <w:qFormat/>
    <w:rsid w:val="003333FD"/>
    <w:pPr>
      <w:spacing w:before="240" w:after="120"/>
      <w:contextualSpacing/>
      <w:jc w:val="right"/>
      <w:textDirection w:val="btLr"/>
    </w:pPr>
    <w:rPr>
      <w:rFonts w:cs="Calibri"/>
      <w:color w:val="232323"/>
    </w:rPr>
  </w:style>
  <w:style w:type="character" w:customStyle="1" w:styleId="GreyText">
    <w:name w:val="Grey Text"/>
    <w:basedOn w:val="PurpleText"/>
    <w:uiPriority w:val="4"/>
    <w:qFormat/>
    <w:rsid w:val="00662A47"/>
    <w:rPr>
      <w:color w:val="ACAEAC" w:themeColor="accent2"/>
    </w:rPr>
  </w:style>
  <w:style w:type="paragraph" w:customStyle="1" w:styleId="Disclaimer">
    <w:name w:val="Disclaimer"/>
    <w:basedOn w:val="Normal"/>
    <w:uiPriority w:val="25"/>
    <w:semiHidden/>
    <w:qFormat/>
    <w:rsid w:val="00CC16BE"/>
    <w:pPr>
      <w:pBdr>
        <w:top w:val="single" w:sz="8" w:space="20" w:color="3CEB9D" w:themeColor="accent5"/>
        <w:bottom w:val="dotted" w:sz="2" w:space="8" w:color="E6E6E6" w:themeColor="accent3"/>
      </w:pBdr>
      <w:spacing w:before="40" w:after="40" w:line="240" w:lineRule="auto"/>
    </w:pPr>
    <w:rPr>
      <w:rFonts w:asciiTheme="majorHAnsi" w:hAnsiTheme="majorHAnsi"/>
      <w:color w:val="ACAEAC" w:themeColor="accent2"/>
    </w:rPr>
  </w:style>
  <w:style w:type="character" w:customStyle="1" w:styleId="Heading8Char">
    <w:name w:val="Heading 8 Char"/>
    <w:basedOn w:val="DefaultParagraphFont"/>
    <w:link w:val="Heading8"/>
    <w:uiPriority w:val="2"/>
    <w:rsid w:val="00464FC2"/>
    <w:rPr>
      <w:rFonts w:asciiTheme="majorHAnsi" w:eastAsiaTheme="majorEastAsia" w:hAnsiTheme="majorHAnsi" w:cstheme="majorBidi"/>
      <w:color w:val="E6E6E6" w:themeColor="accent3"/>
      <w:sz w:val="21"/>
      <w:szCs w:val="21"/>
      <w:lang w:val="en-US"/>
    </w:rPr>
  </w:style>
  <w:style w:type="paragraph" w:customStyle="1" w:styleId="TableTitle">
    <w:name w:val="Table Title"/>
    <w:basedOn w:val="TableofFigures"/>
    <w:next w:val="Normal"/>
    <w:uiPriority w:val="3"/>
    <w:qFormat/>
    <w:rsid w:val="00102CD7"/>
    <w:pPr>
      <w:spacing w:before="160"/>
    </w:pPr>
    <w:rPr>
      <w:noProof/>
      <w:color w:val="82009B" w:themeColor="accent6"/>
    </w:rPr>
  </w:style>
  <w:style w:type="paragraph" w:styleId="TableofFigures">
    <w:name w:val="table of figures"/>
    <w:basedOn w:val="Normal"/>
    <w:next w:val="Normal"/>
    <w:uiPriority w:val="99"/>
    <w:semiHidden/>
    <w:unhideWhenUsed/>
    <w:rsid w:val="00DD655F"/>
    <w:pPr>
      <w:spacing w:after="0"/>
    </w:pPr>
  </w:style>
  <w:style w:type="paragraph" w:styleId="IntenseQuote">
    <w:name w:val="Intense Quote"/>
    <w:basedOn w:val="Normal"/>
    <w:next w:val="Normal"/>
    <w:link w:val="IntenseQuoteChar"/>
    <w:uiPriority w:val="30"/>
    <w:semiHidden/>
    <w:qFormat/>
    <w:rsid w:val="003C0669"/>
    <w:pPr>
      <w:pBdr>
        <w:top w:val="single" w:sz="4" w:space="10" w:color="232323" w:themeColor="accent1"/>
        <w:bottom w:val="single" w:sz="4" w:space="10" w:color="232323" w:themeColor="accent1"/>
      </w:pBdr>
      <w:spacing w:before="360" w:after="360"/>
      <w:ind w:left="864" w:right="864"/>
      <w:jc w:val="center"/>
    </w:pPr>
    <w:rPr>
      <w:i/>
      <w:iCs/>
      <w:color w:val="232323" w:themeColor="accent1"/>
    </w:rPr>
  </w:style>
  <w:style w:type="character" w:customStyle="1" w:styleId="IntenseQuoteChar">
    <w:name w:val="Intense Quote Char"/>
    <w:basedOn w:val="DefaultParagraphFont"/>
    <w:link w:val="IntenseQuote"/>
    <w:uiPriority w:val="30"/>
    <w:semiHidden/>
    <w:rsid w:val="00707FA1"/>
    <w:rPr>
      <w:i/>
      <w:iCs/>
      <w:color w:val="232323" w:themeColor="accent1"/>
      <w:lang w:val="en-US"/>
    </w:rPr>
  </w:style>
  <w:style w:type="paragraph" w:styleId="Quote">
    <w:name w:val="Quote"/>
    <w:basedOn w:val="Normal"/>
    <w:next w:val="Normal"/>
    <w:link w:val="QuoteChar"/>
    <w:uiPriority w:val="29"/>
    <w:semiHidden/>
    <w:qFormat/>
    <w:rsid w:val="003C0669"/>
    <w:pPr>
      <w:spacing w:before="200"/>
      <w:ind w:left="864" w:right="864"/>
      <w:jc w:val="center"/>
    </w:pPr>
    <w:rPr>
      <w:i/>
      <w:iCs/>
      <w:color w:val="5A5A5A" w:themeColor="text1" w:themeTint="BF"/>
    </w:rPr>
  </w:style>
  <w:style w:type="character" w:customStyle="1" w:styleId="QuoteChar">
    <w:name w:val="Quote Char"/>
    <w:basedOn w:val="DefaultParagraphFont"/>
    <w:link w:val="Quote"/>
    <w:uiPriority w:val="29"/>
    <w:semiHidden/>
    <w:rsid w:val="00707FA1"/>
    <w:rPr>
      <w:i/>
      <w:iCs/>
      <w:color w:val="5A5A5A" w:themeColor="text1" w:themeTint="BF"/>
      <w:lang w:val="en-US"/>
    </w:rPr>
  </w:style>
  <w:style w:type="paragraph" w:customStyle="1" w:styleId="NumberedDarkBlock">
    <w:name w:val="Numbered Dark Block"/>
    <w:basedOn w:val="SectionHeader"/>
    <w:next w:val="DarkBlockwoTOC"/>
    <w:uiPriority w:val="14"/>
    <w:qFormat/>
    <w:rsid w:val="00464FC2"/>
    <w:pPr>
      <w:pBdr>
        <w:top w:val="single" w:sz="48" w:space="31" w:color="232323" w:themeColor="text1"/>
        <w:left w:val="single" w:sz="48" w:space="31" w:color="232323" w:themeColor="text1"/>
        <w:bottom w:val="single" w:sz="48" w:space="31" w:color="232323" w:themeColor="text1"/>
        <w:right w:val="single" w:sz="48" w:space="31" w:color="232323" w:themeColor="text1"/>
      </w:pBdr>
      <w:shd w:val="clear" w:color="auto" w:fill="232323" w:themeFill="text1"/>
      <w:spacing w:before="120" w:line="276" w:lineRule="auto"/>
      <w:ind w:left="-68" w:right="-68" w:firstLine="0"/>
    </w:pPr>
    <w:rPr>
      <w:color w:val="auto"/>
      <w:sz w:val="56"/>
    </w:rPr>
  </w:style>
  <w:style w:type="table" w:styleId="ListTable3-Accent4">
    <w:name w:val="List Table 3 Accent 4"/>
    <w:basedOn w:val="TableNormal"/>
    <w:uiPriority w:val="48"/>
    <w:rsid w:val="0046767C"/>
    <w:pPr>
      <w:spacing w:after="0" w:line="240" w:lineRule="auto"/>
    </w:pPr>
    <w:tblPr>
      <w:tblStyleRowBandSize w:val="1"/>
      <w:tblStyleColBandSize w:val="1"/>
      <w:tblBorders>
        <w:top w:val="single" w:sz="4" w:space="0" w:color="EBFE41" w:themeColor="accent4"/>
        <w:left w:val="single" w:sz="4" w:space="0" w:color="EBFE41" w:themeColor="accent4"/>
        <w:bottom w:val="single" w:sz="4" w:space="0" w:color="EBFE41" w:themeColor="accent4"/>
        <w:right w:val="single" w:sz="4" w:space="0" w:color="EBFE41" w:themeColor="accent4"/>
      </w:tblBorders>
    </w:tblPr>
    <w:tblStylePr w:type="firstRow">
      <w:rPr>
        <w:b/>
        <w:bCs/>
        <w:color w:val="FEFEFE" w:themeColor="background1"/>
      </w:rPr>
      <w:tblPr/>
      <w:tcPr>
        <w:shd w:val="clear" w:color="auto" w:fill="EBFE41" w:themeFill="accent4"/>
      </w:tcPr>
    </w:tblStylePr>
    <w:tblStylePr w:type="lastRow">
      <w:rPr>
        <w:b/>
        <w:bCs/>
      </w:rPr>
      <w:tblPr/>
      <w:tcPr>
        <w:tcBorders>
          <w:top w:val="double" w:sz="4" w:space="0" w:color="EBFE41" w:themeColor="accent4"/>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EBFE41" w:themeColor="accent4"/>
          <w:right w:val="single" w:sz="4" w:space="0" w:color="EBFE41" w:themeColor="accent4"/>
        </w:tcBorders>
      </w:tcPr>
    </w:tblStylePr>
    <w:tblStylePr w:type="band1Horz">
      <w:tblPr/>
      <w:tcPr>
        <w:tcBorders>
          <w:top w:val="single" w:sz="4" w:space="0" w:color="EBFE41" w:themeColor="accent4"/>
          <w:bottom w:val="single" w:sz="4" w:space="0" w:color="EBFE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FE41" w:themeColor="accent4"/>
          <w:left w:val="nil"/>
        </w:tcBorders>
      </w:tcPr>
    </w:tblStylePr>
    <w:tblStylePr w:type="swCell">
      <w:tblPr/>
      <w:tcPr>
        <w:tcBorders>
          <w:top w:val="double" w:sz="4" w:space="0" w:color="EBFE41" w:themeColor="accent4"/>
          <w:right w:val="nil"/>
        </w:tcBorders>
      </w:tcPr>
    </w:tblStylePr>
  </w:style>
  <w:style w:type="table" w:styleId="GridTable5Dark">
    <w:name w:val="Grid Table 5 Dark"/>
    <w:basedOn w:val="TableNormal"/>
    <w:uiPriority w:val="50"/>
    <w:rsid w:val="00E90C6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tex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tex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tex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tex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text1"/>
      </w:tcPr>
    </w:tblStylePr>
    <w:tblStylePr w:type="band1Vert">
      <w:tblPr/>
      <w:tcPr>
        <w:shd w:val="clear" w:color="auto" w:fill="A7A7A7" w:themeFill="text1" w:themeFillTint="66"/>
      </w:tcPr>
    </w:tblStylePr>
    <w:tblStylePr w:type="band1Horz">
      <w:tblPr/>
      <w:tcPr>
        <w:shd w:val="clear" w:color="auto" w:fill="A7A7A7" w:themeFill="text1" w:themeFillTint="66"/>
      </w:tcPr>
    </w:tblStylePr>
  </w:style>
  <w:style w:type="table" w:styleId="GridTable4-Accent1">
    <w:name w:val="Grid Table 4 Accent 1"/>
    <w:basedOn w:val="TableNormal"/>
    <w:uiPriority w:val="49"/>
    <w:rsid w:val="00E90C6C"/>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GridTable4">
    <w:name w:val="Grid Table 4"/>
    <w:basedOn w:val="TableNormal"/>
    <w:uiPriority w:val="49"/>
    <w:rsid w:val="00E90C6C"/>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cBorders>
        <w:shd w:val="clear" w:color="auto" w:fill="232323" w:themeFill="text1"/>
      </w:tcPr>
    </w:tblStylePr>
    <w:tblStylePr w:type="lastRow">
      <w:rPr>
        <w:b/>
        <w:bCs/>
      </w:rPr>
      <w:tblPr/>
      <w:tcPr>
        <w:tcBorders>
          <w:top w:val="double" w:sz="4" w:space="0" w:color="232323"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3">
    <w:name w:val="Grid Table 3"/>
    <w:basedOn w:val="TableNormal"/>
    <w:uiPriority w:val="48"/>
    <w:rsid w:val="009610F4"/>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b/>
        <w:i w:val="0"/>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bottom w:val="single" w:sz="4" w:space="0" w:color="7B7B7B" w:themeColor="text1" w:themeTint="99"/>
        </w:tcBorders>
      </w:tcPr>
    </w:tblStylePr>
    <w:tblStylePr w:type="nwCell">
      <w:rPr>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l2br w:val="nil"/>
          <w:tr2bl w:val="nil"/>
        </w:tcBorders>
        <w:shd w:val="clear" w:color="auto" w:fill="232323" w:themeFill="text1"/>
      </w:tcPr>
    </w:tblStylePr>
    <w:tblStylePr w:type="seCell">
      <w:tblPr/>
      <w:tcPr>
        <w:tcBorders>
          <w:top w:val="single" w:sz="4" w:space="0" w:color="7B7B7B" w:themeColor="text1" w:themeTint="99"/>
        </w:tcBorders>
      </w:tcPr>
    </w:tblStylePr>
    <w:tblStylePr w:type="swCell">
      <w:tblPr/>
      <w:tcPr>
        <w:tcBorders>
          <w:top w:val="single" w:sz="4" w:space="0" w:color="7B7B7B" w:themeColor="text1" w:themeTint="99"/>
        </w:tcBorders>
      </w:tcPr>
    </w:tblStylePr>
  </w:style>
  <w:style w:type="table" w:styleId="ListTable3">
    <w:name w:val="List Table 3"/>
    <w:basedOn w:val="TableNormal"/>
    <w:uiPriority w:val="48"/>
    <w:rsid w:val="00E90C6C"/>
    <w:pPr>
      <w:spacing w:after="0" w:line="240" w:lineRule="auto"/>
    </w:pPr>
    <w:tblPr>
      <w:tblStyleRowBandSize w:val="1"/>
      <w:tblStyleColBandSize w:val="1"/>
      <w:tblBorders>
        <w:top w:val="single" w:sz="4" w:space="0" w:color="232323" w:themeColor="text1"/>
        <w:left w:val="single" w:sz="4" w:space="0" w:color="232323" w:themeColor="text1"/>
        <w:bottom w:val="single" w:sz="4" w:space="0" w:color="232323" w:themeColor="text1"/>
        <w:right w:val="single" w:sz="4" w:space="0" w:color="232323" w:themeColor="text1"/>
      </w:tblBorders>
    </w:tblPr>
    <w:tblStylePr w:type="firstRow">
      <w:rPr>
        <w:b/>
        <w:bCs/>
        <w:color w:val="FEFEFE" w:themeColor="background1"/>
      </w:rPr>
      <w:tblPr/>
      <w:tcPr>
        <w:shd w:val="clear" w:color="auto" w:fill="232323" w:themeFill="text1"/>
      </w:tcPr>
    </w:tblStylePr>
    <w:tblStylePr w:type="lastRow">
      <w:rPr>
        <w:b/>
        <w:bCs/>
      </w:rPr>
      <w:tblPr/>
      <w:tcPr>
        <w:tcBorders>
          <w:top w:val="double" w:sz="4" w:space="0" w:color="232323" w:themeColor="tex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text1"/>
          <w:right w:val="single" w:sz="4" w:space="0" w:color="232323" w:themeColor="text1"/>
        </w:tcBorders>
      </w:tcPr>
    </w:tblStylePr>
    <w:tblStylePr w:type="band1Horz">
      <w:tblPr/>
      <w:tcPr>
        <w:tcBorders>
          <w:top w:val="single" w:sz="4" w:space="0" w:color="232323" w:themeColor="text1"/>
          <w:bottom w:val="single" w:sz="4" w:space="0" w:color="23232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text1"/>
          <w:left w:val="nil"/>
        </w:tcBorders>
      </w:tcPr>
    </w:tblStylePr>
    <w:tblStylePr w:type="swCell">
      <w:tblPr/>
      <w:tcPr>
        <w:tcBorders>
          <w:top w:val="double" w:sz="4" w:space="0" w:color="232323" w:themeColor="text1"/>
          <w:right w:val="nil"/>
        </w:tcBorders>
      </w:tcPr>
    </w:tblStylePr>
  </w:style>
  <w:style w:type="table" w:styleId="GridTable2">
    <w:name w:val="Grid Table 2"/>
    <w:basedOn w:val="TableNormal"/>
    <w:uiPriority w:val="47"/>
    <w:rsid w:val="00F1771B"/>
    <w:pPr>
      <w:spacing w:after="0" w:line="240" w:lineRule="auto"/>
    </w:pPr>
    <w:tblPr>
      <w:tblStyleRowBandSize w:val="1"/>
      <w:tblStyleColBandSize w:val="1"/>
      <w:tblBorders>
        <w:top w:val="single" w:sz="2" w:space="0" w:color="7B7B7B" w:themeColor="text1" w:themeTint="99"/>
        <w:bottom w:val="single" w:sz="2" w:space="0" w:color="7B7B7B" w:themeColor="text1" w:themeTint="99"/>
        <w:insideH w:val="single" w:sz="2" w:space="0" w:color="7B7B7B" w:themeColor="text1" w:themeTint="99"/>
        <w:insideV w:val="single" w:sz="2" w:space="0" w:color="7B7B7B" w:themeColor="text1" w:themeTint="99"/>
      </w:tblBorders>
    </w:tblPr>
    <w:tblStylePr w:type="firstRow">
      <w:rPr>
        <w:b/>
        <w:bCs/>
      </w:rPr>
      <w:tblPr/>
      <w:tcPr>
        <w:tcBorders>
          <w:top w:val="nil"/>
          <w:bottom w:val="single" w:sz="12" w:space="0" w:color="7B7B7B" w:themeColor="text1" w:themeTint="99"/>
          <w:insideH w:val="nil"/>
          <w:insideV w:val="nil"/>
        </w:tcBorders>
        <w:shd w:val="clear" w:color="auto" w:fill="FEFEFE" w:themeFill="background1"/>
      </w:tcPr>
    </w:tblStylePr>
    <w:tblStylePr w:type="lastRow">
      <w:rPr>
        <w:b/>
        <w:bCs/>
      </w:rPr>
      <w:tblPr/>
      <w:tcPr>
        <w:tcBorders>
          <w:top w:val="double" w:sz="2" w:space="0" w:color="7B7B7B" w:themeColor="tex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4-Accent1">
    <w:name w:val="List Table 4 Accent 1"/>
    <w:basedOn w:val="TableNormal"/>
    <w:uiPriority w:val="49"/>
    <w:rsid w:val="005044D3"/>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styleId="ListParagraph">
    <w:name w:val="List Paragraph"/>
    <w:basedOn w:val="Normal"/>
    <w:uiPriority w:val="34"/>
    <w:qFormat/>
    <w:rsid w:val="001555D2"/>
    <w:pPr>
      <w:ind w:left="720"/>
      <w:contextualSpacing/>
    </w:pPr>
  </w:style>
  <w:style w:type="table" w:customStyle="1" w:styleId="CivittaTable2DarkGrey">
    <w:name w:val="Civitta Table 2 Dark Grey"/>
    <w:basedOn w:val="GridTable5Dark-Accent1"/>
    <w:uiPriority w:val="99"/>
    <w:rsid w:val="00BC03FA"/>
    <w:tblPr>
      <w:tblCellMar>
        <w:top w:w="85" w:type="dxa"/>
        <w:bottom w:w="85" w:type="dxa"/>
      </w:tblCellMar>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style>
  <w:style w:type="table" w:customStyle="1" w:styleId="CivittaTable2Green">
    <w:name w:val="Civitta Table 2 Green"/>
    <w:basedOn w:val="CivittaTable2DarkGrey"/>
    <w:uiPriority w:val="99"/>
    <w:rsid w:val="00BC03FA"/>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B1F7D7" w:themeFill="accent5"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3CEB9D" w:themeFill="accent5"/>
      </w:tcPr>
    </w:tblStylePr>
  </w:style>
  <w:style w:type="table" w:styleId="GridTable5Dark-Accent1">
    <w:name w:val="Grid Table 5 Dark Accent 1"/>
    <w:basedOn w:val="TableNormal"/>
    <w:uiPriority w:val="50"/>
    <w:rsid w:val="00974A63"/>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customStyle="1" w:styleId="CivittaTable2Purple">
    <w:name w:val="Civitta Table 2 Purple"/>
    <w:basedOn w:val="CivittaTable2DarkGrey"/>
    <w:uiPriority w:val="99"/>
    <w:rsid w:val="00BC03FA"/>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771FF" w:themeFill="accent6"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82009B" w:themeFill="accent6"/>
      </w:tcPr>
    </w:tblStylePr>
  </w:style>
  <w:style w:type="table" w:customStyle="1" w:styleId="Style1">
    <w:name w:val="Style1"/>
    <w:basedOn w:val="CivittaTable2DarkGrey"/>
    <w:uiPriority w:val="99"/>
    <w:rsid w:val="00CC776E"/>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auto"/>
      </w:rPr>
      <w:tblPr/>
      <w:tcPr>
        <w:tcBorders>
          <w:top w:val="single" w:sz="12" w:space="0" w:color="82009B" w:themeColor="accent6"/>
          <w:left w:val="single" w:sz="4" w:space="0" w:color="FEFEFE" w:themeColor="background1"/>
          <w:bottom w:val="single" w:sz="4" w:space="0" w:color="FEFEFE" w:themeColor="background1"/>
          <w:right w:val="single" w:sz="4" w:space="0" w:color="FEFEFE" w:themeColor="background1"/>
          <w:insideH w:val="nil"/>
          <w:insideV w:val="nil"/>
        </w:tcBorders>
        <w:shd w:val="clear" w:color="auto" w:fill="C7C7C7" w:themeFill="accent1" w:themeFillTint="40"/>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EEEEEE" w:themeFill="accent2" w:themeFillTint="33"/>
      </w:tcPr>
    </w:tblStylePr>
    <w:tblStylePr w:type="nwCell">
      <w:tblPr/>
      <w:tcPr>
        <w:shd w:val="clear" w:color="auto" w:fill="232323" w:themeFill="text2"/>
      </w:tcPr>
    </w:tblStylePr>
    <w:tblStylePr w:type="swCell">
      <w:tblPr/>
      <w:tcPr>
        <w:tcBorders>
          <w:top w:val="single" w:sz="4" w:space="0" w:color="E8E8E8" w:themeColor="text1" w:themeTint="1A"/>
          <w:left w:val="single" w:sz="4" w:space="0" w:color="E8E8E8" w:themeColor="text1" w:themeTint="1A"/>
          <w:bottom w:val="single" w:sz="4" w:space="0" w:color="E8E8E8" w:themeColor="text1" w:themeTint="1A"/>
          <w:right w:val="single" w:sz="4" w:space="0" w:color="E8E8E8" w:themeColor="text1" w:themeTint="1A"/>
          <w:insideH w:val="single" w:sz="4" w:space="0" w:color="E8E8E8" w:themeColor="text1" w:themeTint="1A"/>
          <w:insideV w:val="single" w:sz="4" w:space="0" w:color="E8E8E8" w:themeColor="text1" w:themeTint="1A"/>
        </w:tcBorders>
        <w:shd w:val="clear" w:color="auto" w:fill="D3D3D3" w:themeFill="accent1" w:themeFillTint="33"/>
      </w:tcPr>
    </w:tblStylePr>
  </w:style>
  <w:style w:type="paragraph" w:styleId="TOC4">
    <w:name w:val="toc 4"/>
    <w:basedOn w:val="Normal"/>
    <w:next w:val="Normal"/>
    <w:autoRedefine/>
    <w:uiPriority w:val="39"/>
    <w:rsid w:val="00A647FA"/>
    <w:pPr>
      <w:spacing w:after="100"/>
      <w:ind w:left="1701" w:hanging="680"/>
    </w:pPr>
  </w:style>
  <w:style w:type="paragraph" w:customStyle="1" w:styleId="DarkBlockwoTOC">
    <w:name w:val="Dark Block w/o TOC"/>
    <w:basedOn w:val="DarkBlock"/>
    <w:link w:val="DarkBlockwoTOCChar"/>
    <w:uiPriority w:val="14"/>
    <w:qFormat/>
    <w:rsid w:val="00464FC2"/>
    <w:pPr>
      <w:contextualSpacing w:val="0"/>
    </w:pPr>
  </w:style>
  <w:style w:type="character" w:customStyle="1" w:styleId="DarkBlockChar">
    <w:name w:val="Dark Block Char"/>
    <w:basedOn w:val="DefaultParagraphFont"/>
    <w:link w:val="DarkBlock"/>
    <w:uiPriority w:val="14"/>
    <w:rsid w:val="00464FC2"/>
    <w:rPr>
      <w:rFonts w:asciiTheme="majorHAnsi" w:hAnsiTheme="majorHAnsi"/>
      <w:color w:val="FEFEFE" w:themeColor="background1"/>
      <w:sz w:val="56"/>
      <w:shd w:val="clear" w:color="auto" w:fill="232323" w:themeFill="text2"/>
      <w:lang w:val="en-US"/>
    </w:rPr>
  </w:style>
  <w:style w:type="character" w:customStyle="1" w:styleId="DarkBlockwoTOCChar">
    <w:name w:val="Dark Block w/o TOC Char"/>
    <w:basedOn w:val="DarkBlockChar"/>
    <w:link w:val="DarkBlockwoTOC"/>
    <w:uiPriority w:val="14"/>
    <w:rsid w:val="00464FC2"/>
    <w:rPr>
      <w:rFonts w:asciiTheme="majorHAnsi" w:hAnsiTheme="majorHAnsi"/>
      <w:color w:val="FEFEFE" w:themeColor="background1"/>
      <w:sz w:val="56"/>
      <w:shd w:val="clear" w:color="auto" w:fill="232323" w:themeFill="text2"/>
      <w:lang w:val="en-US"/>
    </w:rPr>
  </w:style>
  <w:style w:type="table" w:styleId="ListTable3-Accent6">
    <w:name w:val="List Table 3 Accent 6"/>
    <w:basedOn w:val="TableNormal"/>
    <w:uiPriority w:val="48"/>
    <w:rsid w:val="00F2683B"/>
    <w:pPr>
      <w:spacing w:after="0" w:line="240" w:lineRule="auto"/>
    </w:pPr>
    <w:tblPr>
      <w:tblStyleRowBandSize w:val="1"/>
      <w:tblStyleColBandSize w:val="1"/>
    </w:tblPr>
    <w:tblStylePr w:type="firstRow">
      <w:rPr>
        <w:b/>
        <w:bCs/>
        <w:color w:val="FEFEFE" w:themeColor="background1"/>
      </w:rPr>
      <w:tblPr/>
      <w:tcPr>
        <w:shd w:val="clear" w:color="auto" w:fill="82009B" w:themeFill="accent6"/>
      </w:tcPr>
    </w:tblStylePr>
    <w:tblStylePr w:type="lastRow">
      <w:rPr>
        <w:b/>
        <w:bCs/>
      </w:rPr>
      <w:tblPr/>
      <w:tcPr>
        <w:tcBorders>
          <w:top w:val="single" w:sz="12" w:space="0" w:color="82009B" w:themeColor="accent6"/>
        </w:tcBorders>
        <w:shd w:val="clear" w:color="auto" w:fill="FEFEFE" w:themeFill="background1"/>
      </w:tcPr>
    </w:tblStylePr>
    <w:tblStylePr w:type="firstCol">
      <w:rPr>
        <w:b/>
        <w:bCs/>
      </w:rPr>
      <w:tblPr/>
      <w:tcPr>
        <w:tcBorders>
          <w:top w:val="nil"/>
          <w:left w:val="nil"/>
          <w:bottom w:val="nil"/>
          <w:right w:val="nil"/>
          <w:insideH w:val="nil"/>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nil"/>
          <w:right w:val="nil"/>
        </w:tcBorders>
      </w:tcPr>
    </w:tblStylePr>
    <w:tblStylePr w:type="band1Horz">
      <w:tblPr/>
      <w:tcPr>
        <w:tcBorders>
          <w:top w:val="nil"/>
          <w:bottom w:val="nil"/>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09B" w:themeColor="accent6"/>
          <w:left w:val="nil"/>
        </w:tcBorders>
      </w:tcPr>
    </w:tblStylePr>
    <w:tblStylePr w:type="swCell">
      <w:tblPr/>
      <w:tcPr>
        <w:tcBorders>
          <w:top w:val="single" w:sz="12" w:space="0" w:color="auto"/>
          <w:left w:val="nil"/>
          <w:bottom w:val="nil"/>
          <w:right w:val="nil"/>
          <w:insideH w:val="nil"/>
          <w:insideV w:val="nil"/>
          <w:tl2br w:val="nil"/>
          <w:tr2bl w:val="nil"/>
        </w:tcBorders>
      </w:tcPr>
    </w:tblStylePr>
  </w:style>
  <w:style w:type="character" w:customStyle="1" w:styleId="SectionHeaderChar">
    <w:name w:val="Section Header Char"/>
    <w:basedOn w:val="Heading1Char"/>
    <w:link w:val="SectionHeader"/>
    <w:uiPriority w:val="13"/>
    <w:rsid w:val="00671ABD"/>
    <w:rPr>
      <w:rFonts w:asciiTheme="majorHAnsi" w:eastAsiaTheme="majorEastAsia" w:hAnsiTheme="majorHAnsi" w:cstheme="majorBidi"/>
      <w:color w:val="1A1A1A" w:themeColor="accent1" w:themeShade="BF"/>
      <w:kern w:val="0"/>
      <w:sz w:val="72"/>
      <w:szCs w:val="24"/>
      <w:lang w:val="en-US"/>
    </w:rPr>
  </w:style>
  <w:style w:type="character" w:customStyle="1" w:styleId="ApplySectionHeaderForHeader">
    <w:name w:val="Apply Section Header For Header"/>
    <w:basedOn w:val="DefaultParagraphFont"/>
    <w:uiPriority w:val="1"/>
    <w:qFormat/>
    <w:rsid w:val="00C31AFB"/>
  </w:style>
  <w:style w:type="paragraph" w:customStyle="1" w:styleId="GraphTitle">
    <w:name w:val="Graph Title"/>
    <w:basedOn w:val="TableTitle"/>
    <w:next w:val="Normal"/>
    <w:uiPriority w:val="4"/>
    <w:qFormat/>
    <w:rsid w:val="00102CD7"/>
    <w:rPr>
      <w:color w:val="14C877" w:themeColor="accent5" w:themeShade="BF"/>
    </w:rPr>
  </w:style>
  <w:style w:type="paragraph" w:styleId="Caption">
    <w:name w:val="caption"/>
    <w:basedOn w:val="Normal"/>
    <w:next w:val="Normal"/>
    <w:uiPriority w:val="35"/>
    <w:unhideWhenUsed/>
    <w:qFormat/>
    <w:rsid w:val="00102CD7"/>
    <w:pPr>
      <w:spacing w:before="0" w:after="200" w:line="240" w:lineRule="auto"/>
    </w:pPr>
    <w:rPr>
      <w:i/>
      <w:iCs/>
      <w:color w:val="808380" w:themeColor="accent2" w:themeShade="BF"/>
      <w:szCs w:val="18"/>
    </w:rPr>
  </w:style>
  <w:style w:type="character" w:styleId="CommentReference">
    <w:name w:val="annotation reference"/>
    <w:basedOn w:val="DefaultParagraphFont"/>
    <w:uiPriority w:val="99"/>
    <w:semiHidden/>
    <w:unhideWhenUsed/>
    <w:rsid w:val="004F4DBB"/>
    <w:rPr>
      <w:sz w:val="16"/>
      <w:szCs w:val="16"/>
    </w:rPr>
  </w:style>
  <w:style w:type="character" w:customStyle="1" w:styleId="Heading9Char">
    <w:name w:val="Heading 9 Char"/>
    <w:basedOn w:val="DefaultParagraphFont"/>
    <w:link w:val="Heading9"/>
    <w:uiPriority w:val="9"/>
    <w:semiHidden/>
    <w:rsid w:val="00464FC2"/>
    <w:rPr>
      <w:rFonts w:asciiTheme="majorHAnsi" w:eastAsiaTheme="majorEastAsia" w:hAnsiTheme="majorHAnsi" w:cstheme="majorBidi"/>
      <w:i/>
      <w:iCs/>
      <w:color w:val="444444" w:themeColor="text1" w:themeTint="D8"/>
      <w:sz w:val="21"/>
      <w:szCs w:val="21"/>
      <w:lang w:val="en-US"/>
    </w:rPr>
  </w:style>
  <w:style w:type="paragraph" w:customStyle="1" w:styleId="BottomCaption">
    <w:name w:val="Bottom Caption"/>
    <w:basedOn w:val="Normal"/>
    <w:uiPriority w:val="36"/>
    <w:qFormat/>
    <w:rsid w:val="00464FC2"/>
    <w:pPr>
      <w:jc w:val="right"/>
    </w:pPr>
    <w:rPr>
      <w:i/>
      <w:color w:val="232323" w:themeColor="text2"/>
    </w:rPr>
  </w:style>
  <w:style w:type="table" w:customStyle="1" w:styleId="CivittaGreenTable">
    <w:name w:val="Civitta Green Table"/>
    <w:basedOn w:val="GridTable4"/>
    <w:uiPriority w:val="99"/>
    <w:rsid w:val="008054B6"/>
    <w:tblPr>
      <w:tblBorders>
        <w:top w:val="none" w:sz="0" w:space="0" w:color="auto"/>
        <w:left w:val="none" w:sz="0" w:space="0" w:color="auto"/>
        <w:bottom w:val="none" w:sz="0" w:space="0" w:color="auto"/>
        <w:right w:val="none" w:sz="0" w:space="0" w:color="auto"/>
        <w:insideH w:val="none" w:sz="0" w:space="0" w:color="auto"/>
        <w:insideV w:val="single" w:sz="4" w:space="0" w:color="3CEB9D" w:themeColor="accent5"/>
      </w:tblBorders>
      <w:tblCellMar>
        <w:top w:w="85" w:type="dxa"/>
        <w:left w:w="113" w:type="dxa"/>
        <w:bottom w:w="85" w:type="dxa"/>
        <w:right w:w="113" w:type="dxa"/>
      </w:tblCellMar>
    </w:tblPr>
    <w:tcPr>
      <w:shd w:val="clear" w:color="auto" w:fill="auto"/>
    </w:tcPr>
    <w:tblStylePr w:type="firstRow">
      <w:rPr>
        <w:b/>
        <w:bCs/>
        <w:color w:val="FEFEFE" w:themeColor="background1"/>
      </w:rPr>
      <w:tblPr/>
      <w:tcPr>
        <w:tcBorders>
          <w:top w:val="single" w:sz="4" w:space="0" w:color="FEFEFE" w:themeColor="background1"/>
          <w:left w:val="single" w:sz="4" w:space="0" w:color="FEFEFE" w:themeColor="background1"/>
          <w:bottom w:val="single" w:sz="4" w:space="0" w:color="232323" w:themeColor="text1"/>
          <w:right w:val="single" w:sz="4" w:space="0" w:color="FEFEFE" w:themeColor="background1"/>
          <w:insideH w:val="nil"/>
          <w:insideV w:val="single" w:sz="4" w:space="0" w:color="3CEB9D" w:themeColor="accent5"/>
        </w:tcBorders>
        <w:shd w:val="clear" w:color="auto" w:fill="232323" w:themeFill="accent1"/>
      </w:tcPr>
    </w:tblStylePr>
    <w:tblStylePr w:type="lastRow">
      <w:rPr>
        <w:b/>
        <w:bCs/>
        <w:color w:val="FEFEFE" w:themeColor="background1"/>
      </w:rPr>
      <w:tblPr/>
      <w:tcPr>
        <w:tcBorders>
          <w:top w:val="double" w:sz="4" w:space="0" w:color="232323" w:themeColor="text1"/>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pPr>
        <w:jc w:val="left"/>
      </w:pPr>
      <w:rPr>
        <w:b/>
        <w:bCs/>
        <w:color w:val="232323" w:themeColor="text1"/>
      </w:rPr>
      <w:tblPr/>
      <w:tcPr>
        <w:vAlign w:val="center"/>
      </w:tcPr>
    </w:tblStylePr>
    <w:tblStylePr w:type="lastCol">
      <w:rPr>
        <w:b/>
        <w:bCs/>
        <w:color w:val="232323" w:themeColor="text1"/>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customStyle="1" w:styleId="CivittaGreyTable">
    <w:name w:val="Civitta Grey Table"/>
    <w:basedOn w:val="CivittaGreenTable"/>
    <w:uiPriority w:val="99"/>
    <w:rsid w:val="008054B6"/>
    <w:tblPr>
      <w:tblBorders>
        <w:insideH w:val="single" w:sz="4" w:space="0" w:color="FEFEFE" w:themeColor="background1"/>
        <w:insideV w:val="single" w:sz="4" w:space="0" w:color="ACAEAC" w:themeColor="accent2"/>
      </w:tblBorders>
    </w:tblPr>
    <w:tcPr>
      <w:shd w:val="clear" w:color="auto" w:fill="auto"/>
    </w:tcPr>
    <w:tblStylePr w:type="firstRow">
      <w:rPr>
        <w:b/>
        <w:bCs/>
        <w:color w:val="FEFEFE" w:themeColor="background1"/>
      </w:rPr>
      <w:tblPr/>
      <w:tcPr>
        <w:tcBorders>
          <w:top w:val="single" w:sz="4" w:space="0" w:color="FEFEFE" w:themeColor="background1"/>
          <w:left w:val="single" w:sz="4" w:space="0" w:color="FEFEFE" w:themeColor="background1"/>
          <w:bottom w:val="single" w:sz="4" w:space="0" w:color="232323" w:themeColor="text1"/>
          <w:right w:val="single" w:sz="4" w:space="0" w:color="FEFEFE" w:themeColor="background1"/>
          <w:insideH w:val="nil"/>
          <w:insideV w:val="single" w:sz="4" w:space="0" w:color="ACAEAC" w:themeColor="accent2"/>
        </w:tcBorders>
        <w:shd w:val="clear" w:color="auto" w:fill="232323" w:themeFill="accent1"/>
      </w:tcPr>
    </w:tblStylePr>
    <w:tblStylePr w:type="lastRow">
      <w:rPr>
        <w:b/>
        <w:bCs/>
        <w:color w:val="FEFEFE" w:themeColor="background1"/>
      </w:rPr>
      <w:tblPr/>
      <w:tcPr>
        <w:tcBorders>
          <w:top w:val="double" w:sz="4" w:space="0" w:color="232323" w:themeColor="text1"/>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pPr>
        <w:jc w:val="left"/>
      </w:pPr>
      <w:rPr>
        <w:b/>
        <w:bCs/>
        <w:color w:val="232323" w:themeColor="text1"/>
      </w:rPr>
      <w:tblPr/>
      <w:tcPr>
        <w:vAlign w:val="center"/>
      </w:tcPr>
    </w:tblStylePr>
    <w:tblStylePr w:type="lastCol">
      <w:rPr>
        <w:b/>
        <w:bCs/>
        <w:color w:val="232323" w:themeColor="text1"/>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TableGridLight">
    <w:name w:val="Grid Table Light"/>
    <w:basedOn w:val="TableNormal"/>
    <w:uiPriority w:val="40"/>
    <w:rsid w:val="00DB37E0"/>
    <w:pPr>
      <w:spacing w:after="0" w:line="240" w:lineRule="auto"/>
    </w:pPr>
    <w:tblPr>
      <w:tblBorders>
        <w:top w:val="single" w:sz="4" w:space="0" w:color="BEBEBE" w:themeColor="background1" w:themeShade="BF"/>
        <w:left w:val="single" w:sz="4" w:space="0" w:color="BEBEBE" w:themeColor="background1" w:themeShade="BF"/>
        <w:bottom w:val="single" w:sz="4" w:space="0" w:color="BEBEBE" w:themeColor="background1" w:themeShade="BF"/>
        <w:right w:val="single" w:sz="4" w:space="0" w:color="BEBEBE" w:themeColor="background1" w:themeShade="BF"/>
        <w:insideH w:val="single" w:sz="4" w:space="0" w:color="BEBEBE" w:themeColor="background1" w:themeShade="BF"/>
        <w:insideV w:val="single" w:sz="4" w:space="0" w:color="BEBEBE" w:themeColor="background1" w:themeShade="BF"/>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US"/>
    </w:rPr>
  </w:style>
  <w:style w:type="paragraph" w:styleId="CommentSubject">
    <w:name w:val="annotation subject"/>
    <w:basedOn w:val="CommentText"/>
    <w:next w:val="CommentText"/>
    <w:link w:val="CommentSubjectChar"/>
    <w:uiPriority w:val="99"/>
    <w:semiHidden/>
    <w:unhideWhenUsed/>
    <w:rsid w:val="00E75A4D"/>
    <w:rPr>
      <w:b/>
      <w:bCs/>
    </w:rPr>
  </w:style>
  <w:style w:type="character" w:customStyle="1" w:styleId="CommentSubjectChar">
    <w:name w:val="Comment Subject Char"/>
    <w:basedOn w:val="CommentTextChar"/>
    <w:link w:val="CommentSubject"/>
    <w:uiPriority w:val="99"/>
    <w:semiHidden/>
    <w:rsid w:val="00E75A4D"/>
    <w:rPr>
      <w:b/>
      <w:bCs/>
      <w:sz w:val="20"/>
      <w:szCs w:val="20"/>
      <w:lang w:val="en-US"/>
    </w:rPr>
  </w:style>
  <w:style w:type="paragraph" w:customStyle="1" w:styleId="normaltableau">
    <w:name w:val="normal_tableau"/>
    <w:basedOn w:val="Normal"/>
    <w:rsid w:val="00CD4461"/>
    <w:pPr>
      <w:spacing w:after="120" w:line="240" w:lineRule="auto"/>
      <w:jc w:val="both"/>
    </w:pPr>
    <w:rPr>
      <w:rFonts w:ascii="Optima" w:eastAsia="Times New Roman" w:hAnsi="Optima" w:cs="Times New Roman"/>
      <w:sz w:val="22"/>
      <w:szCs w:val="20"/>
      <w:lang w:val="en-GB" w:eastAsia="en-GB"/>
    </w:rPr>
  </w:style>
  <w:style w:type="paragraph" w:styleId="BodyText2">
    <w:name w:val="Body Text 2"/>
    <w:basedOn w:val="Normal"/>
    <w:link w:val="BodyText2Char"/>
    <w:unhideWhenUsed/>
    <w:rsid w:val="00366DE4"/>
    <w:pPr>
      <w:spacing w:before="0" w:after="120" w:line="480" w:lineRule="auto"/>
    </w:pPr>
    <w:rPr>
      <w:rFonts w:ascii="Times New Roman" w:eastAsia="Times New Roman" w:hAnsi="Times New Roman" w:cs="Times New Roman"/>
      <w:lang w:val="en-GB" w:eastAsia="en-GB"/>
    </w:rPr>
  </w:style>
  <w:style w:type="character" w:customStyle="1" w:styleId="BodyText2Char">
    <w:name w:val="Body Text 2 Char"/>
    <w:basedOn w:val="DefaultParagraphFont"/>
    <w:link w:val="BodyText2"/>
    <w:rsid w:val="00366DE4"/>
    <w:rPr>
      <w:rFonts w:ascii="Times New Roman" w:eastAsia="Times New Roman" w:hAnsi="Times New Roman" w:cs="Times New Roman"/>
      <w:kern w:val="0"/>
      <w:sz w:val="24"/>
      <w:szCs w:val="24"/>
      <w:lang w:val="en-GB" w:eastAsia="en-GB"/>
    </w:rPr>
  </w:style>
  <w:style w:type="paragraph" w:customStyle="1" w:styleId="Section3-Heading1">
    <w:name w:val="Section 3 - Heading 1"/>
    <w:basedOn w:val="Normal"/>
    <w:rsid w:val="00F659F5"/>
    <w:pPr>
      <w:pBdr>
        <w:bottom w:val="single" w:sz="4" w:space="1" w:color="auto"/>
      </w:pBdr>
      <w:spacing w:before="0" w:after="240" w:line="240" w:lineRule="auto"/>
      <w:jc w:val="center"/>
    </w:pPr>
    <w:rPr>
      <w:rFonts w:ascii="Times New Roman Bold" w:eastAsia="Times New Roman" w:hAnsi="Times New Roman Bold" w:cs="Times New Roman"/>
      <w:b/>
      <w:sz w:val="32"/>
    </w:rPr>
  </w:style>
  <w:style w:type="paragraph" w:styleId="Revision">
    <w:name w:val="Revision"/>
    <w:hidden/>
    <w:uiPriority w:val="99"/>
    <w:semiHidden/>
    <w:rsid w:val="00292159"/>
    <w:pPr>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eshnazarov@ssv.uz"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orldbank.org/debar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ilium.europa.eu/de/policies/eu-list-of-non-cooperative-jurisdiction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kfw-entwicklungsbank.de/PDF/Download-Center/PDF-Dokumente-Richtlinien/FZ-Vergaberichtlinien-V-2021-EN.pdf" TargetMode="External"/><Relationship Id="rId4" Type="http://schemas.openxmlformats.org/officeDocument/2006/relationships/settings" Target="settings.xml"/><Relationship Id="rId9" Type="http://schemas.openxmlformats.org/officeDocument/2006/relationships/hyperlink" Target="mailto:azamat.norov@civitta.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civitta">
      <a:dk1>
        <a:srgbClr val="232323"/>
      </a:dk1>
      <a:lt1>
        <a:srgbClr val="FEFEFE"/>
      </a:lt1>
      <a:dk2>
        <a:srgbClr val="232323"/>
      </a:dk2>
      <a:lt2>
        <a:srgbClr val="FEFEFE"/>
      </a:lt2>
      <a:accent1>
        <a:srgbClr val="232323"/>
      </a:accent1>
      <a:accent2>
        <a:srgbClr val="ACAEAC"/>
      </a:accent2>
      <a:accent3>
        <a:srgbClr val="E6E6E6"/>
      </a:accent3>
      <a:accent4>
        <a:srgbClr val="EBFE41"/>
      </a:accent4>
      <a:accent5>
        <a:srgbClr val="3CEB9D"/>
      </a:accent5>
      <a:accent6>
        <a:srgbClr val="82009B"/>
      </a:accent6>
      <a:hlink>
        <a:srgbClr val="82009B"/>
      </a:hlink>
      <a:folHlink>
        <a:srgbClr val="82009B"/>
      </a:folHlink>
    </a:clrScheme>
    <a:fontScheme name="Civitta Arial">
      <a:majorFont>
        <a:latin typeface="Arial Bold"/>
        <a:ea typeface=""/>
        <a:cs typeface="Arial Bold"/>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YqMC7/p1Vmqj4QSvczuqy6dcqw==">CgMxLjAyCGguZ2pkZ3hzMgloLjMwajB6bGwyCWguMWZvYjl0ZTIJaC4zem55c2g3MgloLjJldDkycDA4AHIhMTdBT2tRRGgzRHN2eWh6cVBIbXdiM1hieHA0S3hOT1VZ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4654</Words>
  <Characters>26530</Characters>
  <Application>Microsoft Office Word</Application>
  <DocSecurity>0</DocSecurity>
  <Lines>221</Lines>
  <Paragraphs>62</Paragraphs>
  <ScaleCrop>false</ScaleCrop>
  <Company/>
  <LinksUpToDate>false</LinksUpToDate>
  <CharactersWithSpaces>31122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Illia Ivanov</dc:creator>
  <cp:lastModifiedBy>Azamat Norov</cp:lastModifiedBy>
  <cp:revision>8</cp:revision>
  <dcterms:created xsi:type="dcterms:W3CDTF">2025-05-06T06:58:00Z</dcterms:created>
  <dcterms:modified xsi:type="dcterms:W3CDTF">2025-07-14T12:30:00Z</dcterms:modified>
</cp:coreProperties>
</file>