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C9F0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ПРОТОКОЛ</w:t>
      </w:r>
    </w:p>
    <w:p w14:paraId="458CD820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к Конвенции между Республикой Узбекистан</w:t>
      </w:r>
    </w:p>
    <w:p w14:paraId="474C1898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Королевством Бельгия об избежании двойного</w:t>
      </w:r>
    </w:p>
    <w:p w14:paraId="4D58584F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налогообложения и предотвращении уклонения</w:t>
      </w:r>
    </w:p>
    <w:p w14:paraId="5140A76A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от уплаты налогов на доход и на капитал</w:t>
      </w:r>
    </w:p>
    <w:p w14:paraId="386369BF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8DC8EDD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Брюссель,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14 ноября 1996 г.</w:t>
      </w:r>
    </w:p>
    <w:p w14:paraId="2061A342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C0CED3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CB692A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момент подписания Конвенции  между  Республикой  Узбекистан  и Королевством  Бельгия  об  избежании    двойного    налогообложения    и предотвращении уклонения от  уплаты  налогов  на  доход  и  на  капитал, нижеподписавшиеся согласились  о  том,  что  следующие  положения  будут составлять неотъемлемую часть Конвенции.</w:t>
      </w:r>
    </w:p>
    <w:p w14:paraId="758E5B67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557507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 Применительно  к  Бельгии,  термины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"местные  власти"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или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"местная власть"</w:t>
      </w:r>
      <w:r>
        <w:rPr>
          <w:rFonts w:ascii="Times New Roman" w:hAnsi="Times New Roman" w:cs="Times New Roman"/>
          <w:noProof/>
          <w:sz w:val="24"/>
          <w:szCs w:val="24"/>
        </w:rPr>
        <w:t>, когда бы они ни применялись  в  Конвенции,  считаются, что они относятся к  "политическим  подразделениям"  или  "политическому подразделению" в зависимости от обстоятельств.</w:t>
      </w:r>
    </w:p>
    <w:p w14:paraId="76777C0F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DF48A7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0F31C96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К Статье 7:</w:t>
      </w:r>
    </w:p>
    <w:p w14:paraId="399C923D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6A30FCB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В  отношении  пункта 1 Статьи  7,  прибыли,  получаемые  от продажи товаров и изделий того же самого вида, как и товары  и  изделия, продаваемые  через  постоянное  учреждение,  и  прибыли,  получаемые  от другой  коммерческой  деятельности  того  же  самого   вида,    что    и деятельность,  осуществляемая  через  постоянное    учреждение,    могут рассматриваться относящимися к постоянному учреждению, если  эта  сделка (операция) не была сделана через постоянное учреждение для  того,  чтобы избежать  налогообложения  в  том  Договаривающемся  Государстве,    где расположено такое постоянное учреждение.</w:t>
      </w:r>
    </w:p>
    <w:p w14:paraId="78A1AC38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D58D980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  В  отношении  пунктов 1  и  2  Статьи  7,  применительно  к контрактам  для  обследования,  поставки,   монтажа    или    сооружения промышленного,   коммерческого    или    научного    оборудования    или недвижимости, или общественных работ, прибыли, относимые  к  постоянному учреждению, расположенному в одном Договаривающемся  Государстве,  через которое  осуществляет  коммерческую  деятельность  предприятие   другого Договаривающегося Государства, будут определяться только на  основе  той части  контракта,  которая    фактически    осуществляется    постоянным учреждением  в  том  Договаривающемся  Государстве,  в    котором    оно расположено.</w:t>
      </w:r>
    </w:p>
    <w:p w14:paraId="049CF8C4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5003506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3FED509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К Статье 10:</w:t>
      </w:r>
    </w:p>
    <w:p w14:paraId="223F9A68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D133CFA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Понятно, что  термин  "дивиденды",  используемый  в  Статье 10, включает доход, получаемый от участия в совместном  предприятии,  и  что налог,  взимаемый  в  том  Договаривающемся   Государстве,    резидентом которого является совместное предприятие, не должен  превышать  5  %  от валовой суммы ремитированного (пересылаемого) дохода,  если  фактический владелец  (бенефициар)  этого  дохода  является    резидентом    другого Договаривающегося Государства и прямо  владеет  по  меньшей  мере  10  % капитала совместного предприятия.</w:t>
      </w:r>
    </w:p>
    <w:p w14:paraId="661741AC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53F5142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91D086D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К Статье 12:</w:t>
      </w:r>
    </w:p>
    <w:p w14:paraId="39D900F5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5069C28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 применении  Статьи 12  Конвенции,  платежи,   составляющие вознаграждение за техническую помощь или технические  условия  не  будут рассматриваться  платежами  за  информацию,  касающуюся   промышленного, коммерческого  или  научного  опыта,  но  будут  облагаться  налогом   в соответствии с положениями Статьи 7 или  Статьи 14,  в  зависимости  от обстоятельств.</w:t>
      </w:r>
    </w:p>
    <w:p w14:paraId="79A18C9C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59C33F5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4821E71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 К пункту 1 Статьи 14:</w:t>
      </w:r>
    </w:p>
    <w:p w14:paraId="5ED67FC2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5F023D8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Поскольку  Узбекистан    при    применении    Конвенции    между Узбекистаном и  третьим  государством,  являющимся  членом  Европейского Союза, фактически ссылается на единственный  критерий  постоянной  базы, предусмотренной в подпункте (а), критерий, предусмотренный  в  подпункте (б) не будет применяться к резиденту Бельгии.</w:t>
      </w:r>
    </w:p>
    <w:p w14:paraId="489C04AA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46BB684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45A7BD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 К Статье 16:</w:t>
      </w:r>
    </w:p>
    <w:p w14:paraId="3240E9EF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F5B3B5B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Статья 16 будет также применяться к  платежам,  получаемым  в отношении выполнения должностных обязанностей, которые,  в  соответствии с  законодательством  того  Договаривающегося  Государства,   резидентом которого  является  компания,  рассматривается  в  качестве  должностных обязанностей аналогичного характера с теми  должностными  обязанностями, выполняемыми лицом, упомянутым в вышеуказанном положении.</w:t>
      </w:r>
    </w:p>
    <w:p w14:paraId="6A01017A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3A2830E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Вознаграждение, получаемое лицом, упомянутым в Статье 16  от компании в отношении  выполнения  повседневных  должностных  обязанностей управленческого  или   технического    характера,    и    вознаграждение, получаемое резидентом одного Договаривающегося Государства  в  отношении его  личной  деятельности  в  качестве  партнера   компании,    исключая компанию с акционерным капиталом, которая  является  резидентом  другого Договаривающегося Государства, может облагаться налогом  в  соответствии с  положениями  Статье 15,  как  будто  такое  вознаграждение  было  бы вознаграждением, получаемым служащим в  отношении  работы  по  найму,  и как будто,  связи  с  "нанимателем"  были  бы  связями  (отношениями)  с компанией.</w:t>
      </w:r>
    </w:p>
    <w:p w14:paraId="4C8A92D7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302B60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удостоверение чего нижеподписавшиеся, должным  образом  на  то уполномоченные своими соответствующими Правительствами,  подписали  этот Протокол.</w:t>
      </w:r>
    </w:p>
    <w:p w14:paraId="01FD09F3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 в  двух  экземплярах  в  Брюсселе 14 ноября 1996 года на английском языке.</w:t>
      </w:r>
    </w:p>
    <w:p w14:paraId="63735D5B" w14:textId="77777777" w:rsidR="00EC6D4D" w:rsidRDefault="00EC6D4D" w:rsidP="00EC6D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BD16119" w14:textId="77777777" w:rsidR="00444D04" w:rsidRDefault="00444D04"/>
    <w:sectPr w:rsidR="00444D04" w:rsidSect="00B57A2A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4D"/>
    <w:rsid w:val="00444D04"/>
    <w:rsid w:val="004D48DE"/>
    <w:rsid w:val="006B4E4E"/>
    <w:rsid w:val="00E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DB11"/>
  <w15:docId w15:val="{53E60F82-8260-49D6-AF87-BFB8FD23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2024-06-07T14:50:00Z</dcterms:created>
  <dcterms:modified xsi:type="dcterms:W3CDTF">2024-06-07T14:50:00Z</dcterms:modified>
</cp:coreProperties>
</file>